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4D2628FC">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0D11C1">
        <w:rPr>
          <w:b/>
          <w:sz w:val="24"/>
          <w:szCs w:val="24"/>
        </w:rPr>
        <w:t>1189</w:t>
      </w:r>
      <w:bookmarkStart w:id="0" w:name="_GoBack"/>
      <w:bookmarkEnd w:id="0"/>
    </w:p>
    <w:p w:rsidR="00D610F8" w14:paraId="2C4C2DCF" w14:textId="39B6AC67">
      <w:pPr>
        <w:jc w:val="right"/>
        <w:rPr>
          <w:b/>
          <w:sz w:val="24"/>
          <w:szCs w:val="24"/>
        </w:rPr>
      </w:pPr>
      <w:r>
        <w:rPr>
          <w:b/>
          <w:sz w:val="24"/>
          <w:szCs w:val="24"/>
        </w:rPr>
        <w:t>Released</w:t>
      </w:r>
      <w:r w:rsidR="0007496E">
        <w:rPr>
          <w:b/>
          <w:sz w:val="24"/>
          <w:szCs w:val="24"/>
        </w:rPr>
        <w:t xml:space="preserve"> </w:t>
      </w:r>
      <w:r w:rsidR="00C45B43">
        <w:rPr>
          <w:b/>
          <w:sz w:val="24"/>
          <w:szCs w:val="24"/>
        </w:rPr>
        <w:t>October 10</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17F10647">
      <w:pPr>
        <w:tabs>
          <w:tab w:val="center" w:pos="5184"/>
        </w:tabs>
        <w:jc w:val="center"/>
        <w:rPr>
          <w:b/>
          <w:sz w:val="24"/>
          <w:szCs w:val="24"/>
        </w:rPr>
      </w:pPr>
      <w:r>
        <w:rPr>
          <w:b/>
          <w:sz w:val="24"/>
          <w:szCs w:val="24"/>
        </w:rPr>
        <w:t xml:space="preserve">FOR </w:t>
      </w:r>
      <w:r w:rsidR="00203310">
        <w:rPr>
          <w:b/>
          <w:sz w:val="24"/>
          <w:szCs w:val="24"/>
        </w:rPr>
        <w:t xml:space="preserve">HURRICANE </w:t>
      </w:r>
      <w:r w:rsidR="00C45B43">
        <w:rPr>
          <w:b/>
          <w:sz w:val="24"/>
          <w:szCs w:val="24"/>
        </w:rPr>
        <w:t>DELTA</w:t>
      </w:r>
    </w:p>
    <w:p w:rsidR="00D610F8" w14:paraId="5DAB6C7B" w14:textId="77777777">
      <w:pPr>
        <w:tabs>
          <w:tab w:val="center" w:pos="5184"/>
        </w:tabs>
        <w:jc w:val="center"/>
        <w:rPr>
          <w:sz w:val="24"/>
          <w:szCs w:val="24"/>
        </w:rPr>
      </w:pPr>
    </w:p>
    <w:p w:rsidR="00D610F8" w:rsidRPr="00675E12" w14:paraId="0C6A7D7C" w14:textId="54F65FAE">
      <w:pPr>
        <w:tabs>
          <w:tab w:val="center" w:pos="5184"/>
        </w:tabs>
        <w:jc w:val="center"/>
        <w:rPr>
          <w:b/>
          <w:szCs w:val="22"/>
        </w:rPr>
      </w:pPr>
      <w:r w:rsidRPr="00675E12">
        <w:rPr>
          <w:b/>
          <w:szCs w:val="22"/>
        </w:rPr>
        <w:t xml:space="preserve">DIRS deactivated </w:t>
      </w:r>
      <w:r w:rsidR="00C45B43">
        <w:rPr>
          <w:b/>
          <w:szCs w:val="22"/>
        </w:rPr>
        <w:t xml:space="preserve">in Alabama, </w:t>
      </w:r>
      <w:r w:rsidR="00C45B43">
        <w:rPr>
          <w:b/>
          <w:szCs w:val="22"/>
        </w:rPr>
        <w:t>Mississipi</w:t>
      </w:r>
      <w:r w:rsidR="00C45B43">
        <w:rPr>
          <w:b/>
          <w:szCs w:val="22"/>
        </w:rPr>
        <w:t xml:space="preserve"> and some counties in Texas</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3" w:name="_Hlk49528859"/>
      <w:r w:rsidR="007A4A08">
        <w:rPr>
          <w:b/>
          <w:szCs w:val="22"/>
        </w:rPr>
        <w:t xml:space="preserve">in </w:t>
      </w:r>
      <w:r w:rsidR="00C45B43">
        <w:rPr>
          <w:b/>
          <w:szCs w:val="22"/>
        </w:rPr>
        <w:t>Louisiana</w:t>
      </w:r>
      <w:bookmarkEnd w:id="3"/>
      <w:r w:rsidR="00C45B43">
        <w:rPr>
          <w:b/>
          <w:szCs w:val="22"/>
        </w:rPr>
        <w:t xml:space="preserve"> and three counties in Texas</w:t>
      </w:r>
      <w:r w:rsidRPr="00675E12" w:rsidR="00AE75D8">
        <w:rPr>
          <w:b/>
          <w:szCs w:val="22"/>
        </w:rPr>
        <w:t>.</w:t>
      </w:r>
    </w:p>
    <w:p w:rsidR="00D610F8" w:rsidRPr="00675E12" w14:paraId="02EB378F" w14:textId="77777777">
      <w:pPr>
        <w:rPr>
          <w:szCs w:val="22"/>
        </w:rPr>
      </w:pPr>
      <w:r w:rsidRPr="00675E12">
        <w:rPr>
          <w:szCs w:val="22"/>
        </w:rPr>
        <w:tab/>
      </w:r>
    </w:p>
    <w:p w:rsidR="00D610F8" w:rsidP="00D610F8" w14:paraId="42FE6901" w14:textId="4AC7C3DF">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008E30C5">
        <w:rPr>
          <w:szCs w:val="22"/>
        </w:rPr>
        <w:t>Delta</w:t>
      </w:r>
      <w:r w:rsidRPr="00675E12" w:rsidR="0029671B">
        <w:rPr>
          <w:szCs w:val="22"/>
        </w:rPr>
        <w:t>:</w:t>
      </w:r>
    </w:p>
    <w:p w:rsidR="002E7951" w:rsidP="00D610F8" w14:paraId="3FD7BD77" w14:textId="4C8AE1B5">
      <w:pPr>
        <w:ind w:firstLine="720"/>
        <w:rPr>
          <w:szCs w:val="22"/>
        </w:rPr>
      </w:pPr>
    </w:p>
    <w:p w:rsidR="00C45B43" w:rsidP="007A4A08" w14:paraId="5E6132D5" w14:textId="565D16EA">
      <w:r w:rsidRPr="00856AB5">
        <w:rPr>
          <w:b/>
          <w:bCs/>
        </w:rPr>
        <w:t>Alabama</w:t>
      </w:r>
      <w:r>
        <w:t>: Baldwin, Mobile</w:t>
      </w:r>
    </w:p>
    <w:p w:rsidR="00C45B43" w:rsidP="00C45B43" w14:paraId="4C44E074" w14:textId="77777777"/>
    <w:p w:rsidR="00C45B43" w:rsidP="007A4A08" w14:paraId="75B90761" w14:textId="0963ACFE">
      <w:r>
        <w:rPr>
          <w:b/>
          <w:bCs/>
        </w:rPr>
        <w:t>Mississippi:</w:t>
      </w:r>
      <w:r>
        <w:t> </w:t>
      </w:r>
      <w:r w:rsidRPr="009E167E">
        <w:t>Adams, Amite, Claiborne, Copiah, Franklin, Hinds, Issaquena, Jefferson, Jefferson Davis, Lawrence, Lincoln, Marion, Pike, Sharkey, Simpson, Walthall, Warren, Wilkinson, Wilkinson, Hancock, Harrison, Jackson, Pearl River, Stone, Lamar</w:t>
      </w:r>
    </w:p>
    <w:p w:rsidR="00C45B43" w:rsidP="00C45B43" w14:paraId="4FF0407F" w14:textId="4EE73921"/>
    <w:p w:rsidR="007A4A08" w:rsidP="007A4A08" w14:paraId="3C6B3660" w14:textId="1637A1B4">
      <w:r w:rsidRPr="009E167E">
        <w:rPr>
          <w:b/>
          <w:bCs/>
        </w:rPr>
        <w:t>Texas:</w:t>
      </w:r>
      <w:r>
        <w:t xml:space="preserve"> </w:t>
      </w:r>
      <w:r w:rsidRPr="009E167E">
        <w:t>Brazoria, Chambers, Galveston, Hardin, Harris, Jasper, Liberty, Montgomery, Nacogdoches, Polk, Sabine, San Augustine, San Jacinto, Shelby, Tyler</w:t>
      </w:r>
    </w:p>
    <w:p w:rsidR="007A4A08" w:rsidP="007A4A08" w14:paraId="7811C61B" w14:textId="77777777">
      <w:pPr>
        <w:rPr>
          <w:b/>
          <w:bCs/>
        </w:rPr>
      </w:pPr>
    </w:p>
    <w:p w:rsidR="00D610F8" w:rsidRPr="00675E12" w:rsidP="00D610F8" w14:paraId="404BF331" w14:textId="09F713F2">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Louisiana</w:t>
      </w:r>
      <w:r w:rsidRPr="00675E12" w:rsidR="00AE75D8">
        <w:rPr>
          <w:b/>
          <w:szCs w:val="22"/>
        </w:rPr>
        <w:t xml:space="preserve"> </w:t>
      </w:r>
      <w:r w:rsidRPr="00675E12">
        <w:rPr>
          <w:b/>
          <w:szCs w:val="22"/>
        </w:rPr>
        <w:t xml:space="preserve">with respect to Hurricane </w:t>
      </w:r>
      <w:r w:rsidR="008E30C5">
        <w:rPr>
          <w:b/>
          <w:szCs w:val="22"/>
        </w:rPr>
        <w:t>Delta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75322210">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C45B43">
        <w:rPr>
          <w:b/>
          <w:bCs/>
        </w:rPr>
        <w:t>Louisiana and Texas</w:t>
      </w:r>
      <w:r w:rsidRPr="3AE45D98">
        <w:rPr>
          <w:b/>
          <w:bCs/>
        </w:rPr>
        <w:t>:</w:t>
      </w:r>
    </w:p>
    <w:p w:rsidR="00C45B43" w:rsidP="3AE45D98" w14:paraId="05CC93F2" w14:textId="42BB47CE">
      <w:pPr>
        <w:rPr>
          <w:b/>
          <w:bCs/>
        </w:rPr>
      </w:pPr>
    </w:p>
    <w:p w:rsidR="00C45B43" w:rsidP="007A4A08" w14:paraId="158D33AE" w14:textId="77777777">
      <w:r>
        <w:rPr>
          <w:b/>
          <w:bCs/>
        </w:rPr>
        <w:t>Louisiana</w:t>
      </w:r>
      <w:r>
        <w:t>: </w:t>
      </w:r>
      <w:r w:rsidRPr="009E167E">
        <w:t xml:space="preserve">Acadia, Allen, Ascension, Assumption, Avoyelles, Beauregard, Bienville, Bossier, Caddo, Calcasieu, Caldwell, Cameron, Catahoula, Claiborne, Concordia, De Soto, East Baton Rouge, East Carroll, East Feliciana, Evangeline, Franklin, Grant, Iberia, Iberville, Jackson, Jefferson, Jefferson Davis, Lafayette, Lafourche, La Salle, Lincoln, Livingston, Madison, Morehouse, Natchitoches, Orleans, Ouachita, Plaquemines, Pointe Coupee, Rapides, Red River, Richland, Sabine, St. Bernard, St. Charles, </w:t>
      </w:r>
      <w:r w:rsidRPr="009E167E">
        <w:t>St. Helena, St. James, St. John the Baptist, St. Landry, St. Martin, St. Mary, St. Tammany, Tangipahoa, Tensas, Terrebonne, Union, Vermilion, Vernon, Washington, Webster, West Baton Rouge, West Carroll, West Feliciana, Winn</w:t>
      </w:r>
    </w:p>
    <w:p w:rsidR="00C45B43" w:rsidP="00C45B43" w14:paraId="417C0C51" w14:textId="77777777"/>
    <w:p w:rsidR="00C45B43" w:rsidP="00C45B43" w14:paraId="4EF15D4F" w14:textId="7F56456D">
      <w:bookmarkStart w:id="4" w:name="_Hlk53236173"/>
      <w:r w:rsidRPr="009E167E">
        <w:rPr>
          <w:b/>
          <w:bCs/>
        </w:rPr>
        <w:t>Texas:</w:t>
      </w:r>
      <w:r>
        <w:t xml:space="preserve"> </w:t>
      </w:r>
      <w:r w:rsidRPr="009E167E">
        <w:t>Jefferson, Newton, Orange</w:t>
      </w:r>
    </w:p>
    <w:p w:rsidR="00C45B43" w:rsidP="3AE45D98" w14:paraId="25BE8301" w14:textId="77777777">
      <w:pPr>
        <w:rPr>
          <w:b/>
          <w:bCs/>
        </w:rPr>
      </w:pPr>
    </w:p>
    <w:bookmarkEnd w:id="4"/>
    <w:p w:rsidR="00D610F8" w:rsidRPr="00675E12" w14:paraId="175CA3B1" w14:textId="68127FB8">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008E30C5">
        <w:rPr>
          <w:szCs w:val="22"/>
        </w:rPr>
        <w:t>Delta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008E30C5">
        <w:rPr>
          <w:szCs w:val="22"/>
        </w:rPr>
        <w:t>Delta</w:t>
      </w:r>
      <w:r w:rsidRPr="00675E12" w:rsidR="008D3645">
        <w:rPr>
          <w:szCs w:val="22"/>
        </w:rPr>
        <w:t>.</w:t>
      </w:r>
    </w:p>
    <w:p w:rsidR="009C0372" w:rsidRPr="00003B1C" w14:paraId="60061E4C" w14:textId="77777777">
      <w:pPr>
        <w:ind w:firstLine="720"/>
        <w:rPr>
          <w:szCs w:val="22"/>
        </w:rPr>
      </w:pPr>
    </w:p>
    <w:p w:rsidR="008D3645" w:rsidRPr="004A2211" w:rsidP="008D3645" w14:paraId="76147EDF" w14:textId="5663CEFE">
      <w:pPr>
        <w:ind w:firstLine="720"/>
        <w:rPr>
          <w:szCs w:val="22"/>
        </w:rPr>
      </w:pPr>
      <w:r w:rsidRPr="00003B1C">
        <w:rPr>
          <w:szCs w:val="22"/>
        </w:rPr>
        <w:t xml:space="preserve">All FCC releases in connection with Hurricane </w:t>
      </w:r>
      <w:r w:rsidR="008E30C5">
        <w:rPr>
          <w:szCs w:val="22"/>
        </w:rPr>
        <w:t>Delta</w:t>
      </w:r>
      <w:r w:rsidRPr="00003B1C">
        <w:rPr>
          <w:szCs w:val="22"/>
        </w:rPr>
        <w:t xml:space="preserve"> may be found</w:t>
      </w:r>
      <w:r w:rsidRPr="00003B1C" w:rsidR="00837BFB">
        <w:rPr>
          <w:szCs w:val="22"/>
        </w:rPr>
        <w:t xml:space="preserve"> at </w:t>
      </w:r>
      <w:r w:rsidRPr="002C3F79" w:rsidR="002C3F79">
        <w:rPr>
          <w:szCs w:val="22"/>
        </w:rPr>
        <w:t>https://www.fcc.gov/</w:t>
      </w:r>
      <w:r w:rsidR="008E30C5">
        <w:rPr>
          <w:szCs w:val="22"/>
        </w:rPr>
        <w:t>Delta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88517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0D11C1"/>
    <w:rsid w:val="00105236"/>
    <w:rsid w:val="001658E6"/>
    <w:rsid w:val="001C7261"/>
    <w:rsid w:val="001E2C35"/>
    <w:rsid w:val="001E5FCE"/>
    <w:rsid w:val="00203310"/>
    <w:rsid w:val="00271D8E"/>
    <w:rsid w:val="0029671B"/>
    <w:rsid w:val="002A136E"/>
    <w:rsid w:val="002B3FA8"/>
    <w:rsid w:val="002C1652"/>
    <w:rsid w:val="002C3F79"/>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5221E9"/>
    <w:rsid w:val="005511A7"/>
    <w:rsid w:val="0059275C"/>
    <w:rsid w:val="005A2CB4"/>
    <w:rsid w:val="005B54EE"/>
    <w:rsid w:val="005C1B1B"/>
    <w:rsid w:val="005E16AF"/>
    <w:rsid w:val="005F6720"/>
    <w:rsid w:val="00675E12"/>
    <w:rsid w:val="00683EA2"/>
    <w:rsid w:val="00714D34"/>
    <w:rsid w:val="00745D54"/>
    <w:rsid w:val="0075055B"/>
    <w:rsid w:val="007607F7"/>
    <w:rsid w:val="00771C97"/>
    <w:rsid w:val="007A4A08"/>
    <w:rsid w:val="007C4C4A"/>
    <w:rsid w:val="007E54BA"/>
    <w:rsid w:val="00837BFB"/>
    <w:rsid w:val="00856AB5"/>
    <w:rsid w:val="008C5144"/>
    <w:rsid w:val="008D3645"/>
    <w:rsid w:val="008E30C5"/>
    <w:rsid w:val="008F43F9"/>
    <w:rsid w:val="00922D24"/>
    <w:rsid w:val="009C0372"/>
    <w:rsid w:val="009D09DE"/>
    <w:rsid w:val="009E167E"/>
    <w:rsid w:val="00A72BF6"/>
    <w:rsid w:val="00A9014B"/>
    <w:rsid w:val="00AE5C6C"/>
    <w:rsid w:val="00AE75D8"/>
    <w:rsid w:val="00AF7033"/>
    <w:rsid w:val="00B427B1"/>
    <w:rsid w:val="00B45DF0"/>
    <w:rsid w:val="00C1727A"/>
    <w:rsid w:val="00C3210F"/>
    <w:rsid w:val="00C45B43"/>
    <w:rsid w:val="00C63480"/>
    <w:rsid w:val="00CF1B65"/>
    <w:rsid w:val="00CF40DC"/>
    <w:rsid w:val="00CF7724"/>
    <w:rsid w:val="00D273CD"/>
    <w:rsid w:val="00D610F8"/>
    <w:rsid w:val="00DC18EF"/>
    <w:rsid w:val="00DF2EB0"/>
    <w:rsid w:val="00E62260"/>
    <w:rsid w:val="00E623F9"/>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