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7033D" w14:paraId="59AF363A"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066D12">
        <w:rPr>
          <w:szCs w:val="22"/>
        </w:rPr>
        <w:t xml:space="preserve">  </w:t>
      </w:r>
    </w:p>
    <w:p w:rsidR="00E7033D" w14:paraId="31C03A5E" w14:textId="77777777">
      <w:pPr>
        <w:jc w:val="right"/>
        <w:rPr>
          <w:b/>
          <w:szCs w:val="22"/>
        </w:rPr>
      </w:pPr>
      <w:bookmarkStart w:id="1" w:name="_Hlk26280526"/>
      <w:r>
        <w:rPr>
          <w:b/>
          <w:szCs w:val="22"/>
        </w:rPr>
        <w:t>DA 20</w:t>
      </w:r>
      <w:r w:rsidR="002D09E2">
        <w:rPr>
          <w:b/>
          <w:szCs w:val="22"/>
        </w:rPr>
        <w:t>-</w:t>
      </w:r>
      <w:r w:rsidR="00C17D26">
        <w:rPr>
          <w:b/>
          <w:szCs w:val="22"/>
        </w:rPr>
        <w:t>1366</w:t>
      </w:r>
    </w:p>
    <w:p w:rsidR="00E7033D" w14:paraId="368C062F" w14:textId="77777777">
      <w:pPr>
        <w:spacing w:before="60"/>
        <w:jc w:val="right"/>
        <w:rPr>
          <w:b/>
          <w:szCs w:val="22"/>
        </w:rPr>
      </w:pPr>
      <w:r>
        <w:rPr>
          <w:b/>
          <w:szCs w:val="22"/>
        </w:rPr>
        <w:t>November</w:t>
      </w:r>
      <w:r w:rsidR="002D09E2">
        <w:rPr>
          <w:b/>
          <w:szCs w:val="22"/>
        </w:rPr>
        <w:t xml:space="preserve"> </w:t>
      </w:r>
      <w:r w:rsidR="00271D75">
        <w:rPr>
          <w:b/>
          <w:szCs w:val="22"/>
        </w:rPr>
        <w:t>17</w:t>
      </w:r>
      <w:r w:rsidR="008C294A">
        <w:rPr>
          <w:b/>
          <w:szCs w:val="22"/>
        </w:rPr>
        <w:t>, 2020</w:t>
      </w:r>
    </w:p>
    <w:p w:rsidR="00E7033D" w14:paraId="34D61157" w14:textId="77777777">
      <w:pPr>
        <w:tabs>
          <w:tab w:val="left" w:pos="5900"/>
        </w:tabs>
        <w:rPr>
          <w:szCs w:val="22"/>
        </w:rPr>
      </w:pPr>
      <w:r>
        <w:rPr>
          <w:szCs w:val="22"/>
        </w:rPr>
        <w:tab/>
      </w:r>
    </w:p>
    <w:p w:rsidR="00BB6CBD" w:rsidP="00BB6CBD" w14:paraId="13640F66" w14:textId="77777777">
      <w:pPr>
        <w:jc w:val="center"/>
        <w:rPr>
          <w:b/>
          <w:bCs/>
          <w:szCs w:val="22"/>
        </w:rPr>
      </w:pPr>
      <w:bookmarkStart w:id="2" w:name="_Hlk519509475"/>
      <w:bookmarkStart w:id="3" w:name="_Hlk502044717"/>
      <w:bookmarkStart w:id="4" w:name="_Hlk516578398"/>
      <w:r>
        <w:rPr>
          <w:b/>
          <w:bCs/>
          <w:szCs w:val="22"/>
        </w:rPr>
        <w:t xml:space="preserve">DOMESTIC </w:t>
      </w:r>
      <w:r>
        <w:rPr>
          <w:b/>
          <w:bCs/>
          <w:caps/>
          <w:szCs w:val="22"/>
        </w:rPr>
        <w:t>SECTION</w:t>
      </w:r>
      <w:r>
        <w:rPr>
          <w:b/>
          <w:bCs/>
          <w:szCs w:val="22"/>
        </w:rPr>
        <w:t xml:space="preserve"> 214 APPLICATION FILED FOR THE</w:t>
      </w:r>
      <w:r w:rsidR="005320B5">
        <w:rPr>
          <w:b/>
          <w:bCs/>
          <w:szCs w:val="22"/>
        </w:rPr>
        <w:t xml:space="preserve"> </w:t>
      </w:r>
      <w:r>
        <w:rPr>
          <w:b/>
          <w:bCs/>
          <w:szCs w:val="22"/>
        </w:rPr>
        <w:t>TRANSFER OF CONTROL</w:t>
      </w:r>
      <w:r>
        <w:rPr>
          <w:b/>
          <w:bCs/>
          <w:szCs w:val="22"/>
        </w:rPr>
        <w:t xml:space="preserve"> </w:t>
      </w:r>
      <w:r>
        <w:rPr>
          <w:b/>
          <w:bCs/>
          <w:szCs w:val="22"/>
        </w:rPr>
        <w:t xml:space="preserve">OF </w:t>
      </w:r>
      <w:bookmarkEnd w:id="2"/>
      <w:bookmarkEnd w:id="3"/>
      <w:bookmarkEnd w:id="4"/>
      <w:r w:rsidR="00C35475">
        <w:rPr>
          <w:b/>
          <w:bCs/>
          <w:szCs w:val="22"/>
        </w:rPr>
        <w:t xml:space="preserve">GOLDFIELD TELEPHONE COMPANY, LLC </w:t>
      </w:r>
    </w:p>
    <w:p w:rsidR="00BB6CBD" w:rsidP="00BB6CBD" w14:paraId="00AF78E7" w14:textId="77777777">
      <w:pPr>
        <w:jc w:val="center"/>
        <w:rPr>
          <w:b/>
          <w:bCs/>
          <w:szCs w:val="22"/>
        </w:rPr>
      </w:pPr>
      <w:r>
        <w:rPr>
          <w:b/>
          <w:bCs/>
          <w:szCs w:val="22"/>
        </w:rPr>
        <w:t>AND GOLDFIELD ACCESS NETWORK, L</w:t>
      </w:r>
      <w:r>
        <w:rPr>
          <w:b/>
          <w:bCs/>
          <w:szCs w:val="22"/>
        </w:rPr>
        <w:t>.C.</w:t>
      </w:r>
    </w:p>
    <w:p w:rsidR="00EB634F" w:rsidP="00BB6CBD" w14:paraId="66BDD5E9" w14:textId="77777777">
      <w:pPr>
        <w:jc w:val="center"/>
        <w:rPr>
          <w:b/>
          <w:bCs/>
          <w:szCs w:val="22"/>
        </w:rPr>
      </w:pPr>
      <w:r>
        <w:rPr>
          <w:b/>
          <w:bCs/>
          <w:szCs w:val="22"/>
        </w:rPr>
        <w:t>TO COMMUNICATIONS</w:t>
      </w:r>
      <w:r w:rsidR="00601730">
        <w:rPr>
          <w:b/>
          <w:bCs/>
          <w:szCs w:val="22"/>
        </w:rPr>
        <w:t xml:space="preserve"> 1 NETWORK, INC</w:t>
      </w:r>
      <w:r w:rsidR="00BB6CBD">
        <w:rPr>
          <w:b/>
          <w:bCs/>
          <w:szCs w:val="22"/>
        </w:rPr>
        <w:t>.</w:t>
      </w:r>
    </w:p>
    <w:p w:rsidR="00E7033D" w:rsidP="00EB634F" w14:paraId="1BC43AFE" w14:textId="77777777">
      <w:pPr>
        <w:autoSpaceDE w:val="0"/>
        <w:autoSpaceDN w:val="0"/>
        <w:adjustRightInd w:val="0"/>
        <w:rPr>
          <w:b/>
          <w:bCs/>
          <w:szCs w:val="22"/>
        </w:rPr>
      </w:pPr>
    </w:p>
    <w:p w:rsidR="00E7033D" w14:paraId="5217DE11" w14:textId="77777777">
      <w:pPr>
        <w:jc w:val="center"/>
        <w:rPr>
          <w:b/>
          <w:szCs w:val="22"/>
        </w:rPr>
      </w:pPr>
      <w:r>
        <w:rPr>
          <w:b/>
          <w:szCs w:val="22"/>
        </w:rPr>
        <w:t xml:space="preserve">NON-STREAMLINED </w:t>
      </w:r>
      <w:r w:rsidR="00066D12">
        <w:rPr>
          <w:b/>
          <w:szCs w:val="22"/>
        </w:rPr>
        <w:t>PLEADING CYCLE ESTABLISHED</w:t>
      </w:r>
    </w:p>
    <w:p w:rsidR="00E7033D" w14:paraId="78AF0A10" w14:textId="77777777">
      <w:pPr>
        <w:jc w:val="center"/>
        <w:rPr>
          <w:b/>
          <w:szCs w:val="22"/>
        </w:rPr>
      </w:pPr>
    </w:p>
    <w:p w:rsidR="00E7033D" w14:paraId="6E220A7C" w14:textId="77777777">
      <w:pPr>
        <w:jc w:val="center"/>
        <w:rPr>
          <w:b/>
          <w:szCs w:val="22"/>
        </w:rPr>
      </w:pPr>
      <w:r>
        <w:rPr>
          <w:b/>
          <w:szCs w:val="22"/>
        </w:rPr>
        <w:t xml:space="preserve"> WC Docket No. 20-</w:t>
      </w:r>
      <w:r w:rsidR="00BD5969">
        <w:rPr>
          <w:b/>
          <w:szCs w:val="22"/>
        </w:rPr>
        <w:t>37</w:t>
      </w:r>
      <w:r w:rsidR="00B72918">
        <w:rPr>
          <w:b/>
          <w:szCs w:val="22"/>
        </w:rPr>
        <w:t>3</w:t>
      </w:r>
    </w:p>
    <w:p w:rsidR="00E7033D" w14:paraId="2AF92EDC" w14:textId="77777777">
      <w:pPr>
        <w:jc w:val="center"/>
        <w:rPr>
          <w:szCs w:val="22"/>
        </w:rPr>
      </w:pPr>
    </w:p>
    <w:p w:rsidR="00E7033D" w14:paraId="3487727B" w14:textId="77777777">
      <w:pPr>
        <w:pStyle w:val="NoSpacing"/>
        <w:rPr>
          <w:b/>
          <w:szCs w:val="22"/>
        </w:rPr>
      </w:pPr>
      <w:r>
        <w:rPr>
          <w:b/>
          <w:szCs w:val="22"/>
        </w:rPr>
        <w:t xml:space="preserve">Comments Due:  </w:t>
      </w:r>
      <w:r w:rsidR="006D7FD1">
        <w:rPr>
          <w:b/>
          <w:szCs w:val="22"/>
        </w:rPr>
        <w:t>Dec</w:t>
      </w:r>
      <w:r w:rsidR="002D09E2">
        <w:rPr>
          <w:b/>
          <w:szCs w:val="22"/>
        </w:rPr>
        <w:t xml:space="preserve">ember </w:t>
      </w:r>
      <w:r w:rsidR="006D7FD1">
        <w:rPr>
          <w:b/>
          <w:szCs w:val="22"/>
        </w:rPr>
        <w:t>1</w:t>
      </w:r>
      <w:r>
        <w:rPr>
          <w:b/>
          <w:szCs w:val="22"/>
        </w:rPr>
        <w:t>, 2020</w:t>
      </w:r>
    </w:p>
    <w:p w:rsidR="00E7033D" w14:paraId="4B3FBA3D" w14:textId="77777777">
      <w:pPr>
        <w:pStyle w:val="NoSpacing"/>
        <w:rPr>
          <w:b/>
          <w:szCs w:val="22"/>
        </w:rPr>
      </w:pPr>
      <w:r>
        <w:rPr>
          <w:b/>
          <w:szCs w:val="22"/>
        </w:rPr>
        <w:t xml:space="preserve">Reply Comments Due:  </w:t>
      </w:r>
      <w:r w:rsidR="006D7FD1">
        <w:rPr>
          <w:b/>
          <w:szCs w:val="22"/>
        </w:rPr>
        <w:t>Dec</w:t>
      </w:r>
      <w:r w:rsidR="002D09E2">
        <w:rPr>
          <w:b/>
          <w:szCs w:val="22"/>
        </w:rPr>
        <w:t xml:space="preserve">ember </w:t>
      </w:r>
      <w:r w:rsidR="006D7FD1">
        <w:rPr>
          <w:b/>
          <w:szCs w:val="22"/>
        </w:rPr>
        <w:t>8</w:t>
      </w:r>
      <w:r>
        <w:rPr>
          <w:b/>
          <w:szCs w:val="22"/>
        </w:rPr>
        <w:t>, 2020</w:t>
      </w:r>
    </w:p>
    <w:bookmarkEnd w:id="1"/>
    <w:p w:rsidR="00C953B0" w:rsidP="009E7316" w14:paraId="66D8A307" w14:textId="77777777">
      <w:pPr>
        <w:widowControl w:val="0"/>
        <w:autoSpaceDE w:val="0"/>
        <w:autoSpaceDN w:val="0"/>
        <w:adjustRightInd w:val="0"/>
        <w:spacing w:after="120"/>
        <w:ind w:firstLine="720"/>
        <w:rPr>
          <w:snapToGrid w:val="0"/>
          <w:kern w:val="28"/>
          <w:szCs w:val="22"/>
        </w:rPr>
      </w:pPr>
    </w:p>
    <w:p w:rsidR="00C35475" w:rsidRPr="00C35475" w:rsidP="009E7316" w14:paraId="1FF340D3" w14:textId="77777777">
      <w:pPr>
        <w:widowControl w:val="0"/>
        <w:autoSpaceDE w:val="0"/>
        <w:autoSpaceDN w:val="0"/>
        <w:adjustRightInd w:val="0"/>
        <w:spacing w:after="120"/>
        <w:ind w:firstLine="720"/>
        <w:rPr>
          <w:snapToGrid w:val="0"/>
          <w:szCs w:val="22"/>
        </w:rPr>
      </w:pPr>
      <w:r w:rsidRPr="00C35475">
        <w:rPr>
          <w:snapToGrid w:val="0"/>
          <w:kern w:val="28"/>
          <w:szCs w:val="22"/>
        </w:rPr>
        <w:t>By this Public Notice, the Wireline Competition Bureau seeks comment from interested parties on an application filed by</w:t>
      </w:r>
      <w:r w:rsidR="00601730">
        <w:rPr>
          <w:snapToGrid w:val="0"/>
          <w:kern w:val="28"/>
          <w:szCs w:val="22"/>
        </w:rPr>
        <w:t xml:space="preserve"> </w:t>
      </w:r>
      <w:r w:rsidRPr="00C35475">
        <w:rPr>
          <w:snapToGrid w:val="0"/>
          <w:szCs w:val="22"/>
        </w:rPr>
        <w:t>Webster-Calhoun Cooperative Telephone Association (Webster-Calhoun)</w:t>
      </w:r>
      <w:r w:rsidR="00AD37AE">
        <w:rPr>
          <w:snapToGrid w:val="0"/>
          <w:szCs w:val="22"/>
        </w:rPr>
        <w:t xml:space="preserve">, </w:t>
      </w:r>
      <w:r w:rsidRPr="00C35475">
        <w:rPr>
          <w:snapToGrid w:val="0"/>
          <w:szCs w:val="22"/>
        </w:rPr>
        <w:t xml:space="preserve">Schaller Telephone Company (Schaller), </w:t>
      </w:r>
      <w:r w:rsidRPr="00C35475" w:rsidR="00AD37AE">
        <w:rPr>
          <w:snapToGrid w:val="0"/>
          <w:szCs w:val="22"/>
        </w:rPr>
        <w:t>and Communications 1 Network, Inc. (Communications 1) (collectively, Applicants)</w:t>
      </w:r>
      <w:r w:rsidR="00AD37AE">
        <w:rPr>
          <w:snapToGrid w:val="0"/>
          <w:szCs w:val="22"/>
        </w:rPr>
        <w:t>,</w:t>
      </w:r>
      <w:r w:rsidRPr="00C35475" w:rsidR="00AD37AE">
        <w:rPr>
          <w:snapToGrid w:val="0"/>
          <w:szCs w:val="22"/>
        </w:rPr>
        <w:t xml:space="preserve"> </w:t>
      </w:r>
      <w:r w:rsidRPr="00C35475">
        <w:rPr>
          <w:szCs w:val="22"/>
        </w:rPr>
        <w:t>pursuant to section 214 of the Communications Act of 1934, as amended, and sections 63.03-04 of the Commission’s rules,</w:t>
      </w:r>
      <w:r>
        <w:rPr>
          <w:rStyle w:val="FootnoteReference"/>
          <w:szCs w:val="22"/>
        </w:rPr>
        <w:footnoteReference w:id="3"/>
      </w:r>
      <w:r w:rsidRPr="00C35475">
        <w:rPr>
          <w:snapToGrid w:val="0"/>
          <w:szCs w:val="22"/>
        </w:rPr>
        <w:t xml:space="preserve"> requesting consent to transfer control of </w:t>
      </w:r>
      <w:r w:rsidRPr="00C35475" w:rsidR="00AD37AE">
        <w:rPr>
          <w:snapToGrid w:val="0"/>
          <w:szCs w:val="22"/>
        </w:rPr>
        <w:t>Goldfield Telephone Company, LLC f/k/a Goldfield Telephone Co</w:t>
      </w:r>
      <w:r w:rsidR="00AD37AE">
        <w:rPr>
          <w:snapToGrid w:val="0"/>
          <w:szCs w:val="22"/>
        </w:rPr>
        <w:t>.</w:t>
      </w:r>
      <w:r w:rsidRPr="00C35475" w:rsidR="00AD37AE">
        <w:rPr>
          <w:snapToGrid w:val="0"/>
          <w:szCs w:val="22"/>
        </w:rPr>
        <w:t xml:space="preserve">, Inc. (GTC) </w:t>
      </w:r>
      <w:r w:rsidRPr="00C35475">
        <w:rPr>
          <w:snapToGrid w:val="0"/>
          <w:szCs w:val="22"/>
        </w:rPr>
        <w:t>and Goldfield Access Network, L.C. (GAN) from Webster</w:t>
      </w:r>
      <w:r w:rsidR="00A465E3">
        <w:rPr>
          <w:snapToGrid w:val="0"/>
          <w:szCs w:val="22"/>
        </w:rPr>
        <w:t>-</w:t>
      </w:r>
      <w:r w:rsidRPr="00C35475">
        <w:rPr>
          <w:snapToGrid w:val="0"/>
          <w:szCs w:val="22"/>
        </w:rPr>
        <w:t>Calhoun and Schaller to Communications 1</w:t>
      </w:r>
      <w:r w:rsidRPr="00C35475">
        <w:rPr>
          <w:szCs w:val="22"/>
        </w:rPr>
        <w:t>.</w:t>
      </w:r>
      <w:r w:rsidRPr="00C35475">
        <w:rPr>
          <w:snapToGrid w:val="0"/>
          <w:szCs w:val="22"/>
        </w:rPr>
        <w:t xml:space="preserve">  </w:t>
      </w:r>
    </w:p>
    <w:p w:rsidR="00C35475" w:rsidRPr="00C35475" w:rsidP="00C35475" w14:paraId="520AAD1A" w14:textId="77777777">
      <w:pPr>
        <w:widowControl w:val="0"/>
        <w:autoSpaceDE w:val="0"/>
        <w:autoSpaceDN w:val="0"/>
        <w:adjustRightInd w:val="0"/>
        <w:spacing w:after="120"/>
        <w:ind w:firstLine="720"/>
        <w:rPr>
          <w:snapToGrid w:val="0"/>
          <w:szCs w:val="22"/>
        </w:rPr>
      </w:pPr>
      <w:r w:rsidRPr="00CE19C5">
        <w:rPr>
          <w:snapToGrid w:val="0"/>
          <w:szCs w:val="22"/>
        </w:rPr>
        <w:t>GTC</w:t>
      </w:r>
      <w:r w:rsidRPr="00CE19C5" w:rsidR="003571F1">
        <w:rPr>
          <w:snapToGrid w:val="0"/>
          <w:szCs w:val="22"/>
        </w:rPr>
        <w:t xml:space="preserve">, an Iowa limited liability company, provides </w:t>
      </w:r>
      <w:r w:rsidRPr="00CE19C5" w:rsidR="0091473F">
        <w:rPr>
          <w:snapToGrid w:val="0"/>
          <w:szCs w:val="22"/>
        </w:rPr>
        <w:t xml:space="preserve">service as an incumbent local exchange carrier (LEC) </w:t>
      </w:r>
      <w:r w:rsidR="00AD37AE">
        <w:rPr>
          <w:snapToGrid w:val="0"/>
          <w:szCs w:val="22"/>
        </w:rPr>
        <w:t xml:space="preserve">to less than 500 access lines </w:t>
      </w:r>
      <w:r w:rsidRPr="00CE19C5" w:rsidR="0091473F">
        <w:rPr>
          <w:snapToGrid w:val="0"/>
          <w:szCs w:val="22"/>
        </w:rPr>
        <w:t xml:space="preserve">in the Goldfield exchange in Wright County in north central Iowa.  </w:t>
      </w:r>
      <w:r w:rsidRPr="00CE19C5">
        <w:rPr>
          <w:snapToGrid w:val="0"/>
          <w:szCs w:val="22"/>
        </w:rPr>
        <w:t>GAN</w:t>
      </w:r>
      <w:r w:rsidRPr="00CE19C5" w:rsidR="0091473F">
        <w:rPr>
          <w:snapToGrid w:val="0"/>
          <w:szCs w:val="22"/>
        </w:rPr>
        <w:t xml:space="preserve">, </w:t>
      </w:r>
      <w:r w:rsidR="00AD37AE">
        <w:rPr>
          <w:snapToGrid w:val="0"/>
          <w:szCs w:val="22"/>
        </w:rPr>
        <w:t>also an Iowa limited liability company,</w:t>
      </w:r>
      <w:r w:rsidRPr="00CE19C5">
        <w:rPr>
          <w:snapToGrid w:val="0"/>
          <w:szCs w:val="22"/>
        </w:rPr>
        <w:t xml:space="preserve"> provide</w:t>
      </w:r>
      <w:r w:rsidRPr="00CE19C5" w:rsidR="0091473F">
        <w:rPr>
          <w:snapToGrid w:val="0"/>
          <w:szCs w:val="22"/>
        </w:rPr>
        <w:t>s</w:t>
      </w:r>
      <w:r w:rsidRPr="00CE19C5">
        <w:rPr>
          <w:snapToGrid w:val="0"/>
          <w:szCs w:val="22"/>
        </w:rPr>
        <w:t xml:space="preserve"> </w:t>
      </w:r>
      <w:r w:rsidRPr="00CE19C5" w:rsidR="000F76F3">
        <w:rPr>
          <w:snapToGrid w:val="0"/>
          <w:szCs w:val="22"/>
        </w:rPr>
        <w:t xml:space="preserve">service as a competitive </w:t>
      </w:r>
      <w:r w:rsidRPr="00CE19C5">
        <w:rPr>
          <w:snapToGrid w:val="0"/>
          <w:szCs w:val="22"/>
        </w:rPr>
        <w:t>LEC</w:t>
      </w:r>
      <w:r w:rsidRPr="00CE19C5" w:rsidR="000F76F3">
        <w:rPr>
          <w:snapToGrid w:val="0"/>
          <w:szCs w:val="22"/>
        </w:rPr>
        <w:t xml:space="preserve"> in the Clarion, Eagle Grove, Humbol</w:t>
      </w:r>
      <w:r w:rsidR="00AD37AE">
        <w:rPr>
          <w:snapToGrid w:val="0"/>
          <w:szCs w:val="22"/>
        </w:rPr>
        <w:t>d</w:t>
      </w:r>
      <w:r w:rsidRPr="00CE19C5" w:rsidR="000F76F3">
        <w:rPr>
          <w:snapToGrid w:val="0"/>
          <w:szCs w:val="22"/>
        </w:rPr>
        <w:t>t</w:t>
      </w:r>
      <w:r w:rsidR="00AD37AE">
        <w:rPr>
          <w:snapToGrid w:val="0"/>
          <w:szCs w:val="22"/>
        </w:rPr>
        <w:t>,</w:t>
      </w:r>
      <w:r w:rsidRPr="00CE19C5" w:rsidR="000F76F3">
        <w:rPr>
          <w:snapToGrid w:val="0"/>
          <w:szCs w:val="22"/>
        </w:rPr>
        <w:t xml:space="preserve"> and Renwick exchanges in Wright and Humbol</w:t>
      </w:r>
      <w:r w:rsidR="00AD37AE">
        <w:rPr>
          <w:snapToGrid w:val="0"/>
          <w:szCs w:val="22"/>
        </w:rPr>
        <w:t>d</w:t>
      </w:r>
      <w:r w:rsidRPr="00CE19C5" w:rsidR="000F76F3">
        <w:rPr>
          <w:snapToGrid w:val="0"/>
          <w:szCs w:val="22"/>
        </w:rPr>
        <w:t xml:space="preserve">t Counties in north </w:t>
      </w:r>
      <w:r w:rsidR="00AD37AE">
        <w:rPr>
          <w:snapToGrid w:val="0"/>
          <w:szCs w:val="22"/>
        </w:rPr>
        <w:t>c</w:t>
      </w:r>
      <w:r w:rsidRPr="00CE19C5" w:rsidR="000F76F3">
        <w:rPr>
          <w:snapToGrid w:val="0"/>
          <w:szCs w:val="22"/>
        </w:rPr>
        <w:t>entral Iowa.  GTC and GAN are wholly owned by Goldfield Holdings, LLC (formerly BYC Investments, LLC) (Goldfield Holdings)</w:t>
      </w:r>
      <w:r w:rsidRPr="00CE19C5">
        <w:rPr>
          <w:snapToGrid w:val="0"/>
          <w:szCs w:val="22"/>
        </w:rPr>
        <w:t>.</w:t>
      </w:r>
      <w:r w:rsidRPr="00CE19C5" w:rsidR="000F76F3">
        <w:rPr>
          <w:snapToGrid w:val="0"/>
          <w:szCs w:val="22"/>
        </w:rPr>
        <w:t xml:space="preserve">  </w:t>
      </w:r>
      <w:r w:rsidRPr="00CE19C5" w:rsidR="00D668F0">
        <w:rPr>
          <w:snapToGrid w:val="0"/>
          <w:szCs w:val="22"/>
        </w:rPr>
        <w:t>Currently, Webster-Calhoun</w:t>
      </w:r>
      <w:r w:rsidRPr="00CE19C5" w:rsidR="00CE19C5">
        <w:rPr>
          <w:snapToGrid w:val="0"/>
          <w:szCs w:val="22"/>
        </w:rPr>
        <w:t xml:space="preserve">, </w:t>
      </w:r>
      <w:r w:rsidRPr="00CE19C5" w:rsidR="00D668F0">
        <w:rPr>
          <w:snapToGrid w:val="0"/>
          <w:szCs w:val="22"/>
        </w:rPr>
        <w:t>Schaller</w:t>
      </w:r>
      <w:r w:rsidRPr="00CE19C5" w:rsidR="00CE19C5">
        <w:rPr>
          <w:snapToGrid w:val="0"/>
          <w:szCs w:val="22"/>
        </w:rPr>
        <w:t>,</w:t>
      </w:r>
      <w:r w:rsidRPr="00CE19C5" w:rsidR="00D668F0">
        <w:rPr>
          <w:snapToGrid w:val="0"/>
          <w:szCs w:val="22"/>
        </w:rPr>
        <w:t xml:space="preserve"> and Communications </w:t>
      </w:r>
      <w:r w:rsidR="005E1E61">
        <w:rPr>
          <w:snapToGrid w:val="0"/>
          <w:szCs w:val="22"/>
        </w:rPr>
        <w:t>1</w:t>
      </w:r>
      <w:r w:rsidR="00CE19C5">
        <w:rPr>
          <w:snapToGrid w:val="0"/>
          <w:szCs w:val="22"/>
        </w:rPr>
        <w:t xml:space="preserve">, </w:t>
      </w:r>
      <w:r w:rsidR="00CE19C5">
        <w:rPr>
          <w:noProof/>
          <w:snapToGrid w:val="0"/>
          <w:szCs w:val="22"/>
        </w:rPr>
        <w:t>each</w:t>
      </w:r>
      <w:r w:rsidRPr="00C35475" w:rsidR="00CE19C5">
        <w:rPr>
          <w:noProof/>
          <w:snapToGrid w:val="0"/>
          <w:szCs w:val="22"/>
        </w:rPr>
        <w:t xml:space="preserve"> </w:t>
      </w:r>
      <w:r w:rsidR="00CE19C5">
        <w:rPr>
          <w:noProof/>
          <w:snapToGrid w:val="0"/>
          <w:szCs w:val="22"/>
        </w:rPr>
        <w:t xml:space="preserve">an </w:t>
      </w:r>
      <w:r w:rsidRPr="00C35475" w:rsidR="00CE19C5">
        <w:rPr>
          <w:noProof/>
          <w:snapToGrid w:val="0"/>
          <w:szCs w:val="22"/>
        </w:rPr>
        <w:t xml:space="preserve">Iowa </w:t>
      </w:r>
      <w:r w:rsidR="00CE19C5">
        <w:rPr>
          <w:noProof/>
          <w:snapToGrid w:val="0"/>
          <w:szCs w:val="22"/>
        </w:rPr>
        <w:t>based entity,</w:t>
      </w:r>
      <w:r w:rsidRPr="00CE19C5" w:rsidR="00D668F0">
        <w:rPr>
          <w:snapToGrid w:val="0"/>
          <w:szCs w:val="22"/>
        </w:rPr>
        <w:t xml:space="preserve"> </w:t>
      </w:r>
      <w:r w:rsidR="00CE19C5">
        <w:rPr>
          <w:snapToGrid w:val="0"/>
          <w:szCs w:val="22"/>
        </w:rPr>
        <w:t>equally</w:t>
      </w:r>
      <w:r w:rsidRPr="00CE19C5" w:rsidR="00D668F0">
        <w:rPr>
          <w:snapToGrid w:val="0"/>
          <w:szCs w:val="22"/>
        </w:rPr>
        <w:t xml:space="preserve"> own 1/3 member shares in Goldfield Holdings.</w:t>
      </w:r>
      <w:r w:rsidR="00B25398">
        <w:rPr>
          <w:snapToGrid w:val="0"/>
          <w:szCs w:val="22"/>
        </w:rPr>
        <w:t xml:space="preserve"> </w:t>
      </w:r>
    </w:p>
    <w:p w:rsidR="001D4272" w:rsidP="00C35475" w14:paraId="7E9F9F19" w14:textId="77777777">
      <w:pPr>
        <w:widowControl w:val="0"/>
        <w:autoSpaceDE w:val="0"/>
        <w:autoSpaceDN w:val="0"/>
        <w:adjustRightInd w:val="0"/>
        <w:spacing w:after="120"/>
        <w:rPr>
          <w:noProof/>
          <w:snapToGrid w:val="0"/>
          <w:szCs w:val="22"/>
        </w:rPr>
      </w:pPr>
      <w:r w:rsidRPr="00C35475">
        <w:rPr>
          <w:noProof/>
          <w:snapToGrid w:val="0"/>
          <w:szCs w:val="22"/>
        </w:rPr>
        <w:tab/>
        <w:t xml:space="preserve">Communications </w:t>
      </w:r>
      <w:r w:rsidR="008C4A94">
        <w:rPr>
          <w:noProof/>
          <w:snapToGrid w:val="0"/>
          <w:szCs w:val="22"/>
        </w:rPr>
        <w:t>1</w:t>
      </w:r>
      <w:r w:rsidR="00AD37AE">
        <w:rPr>
          <w:noProof/>
          <w:snapToGrid w:val="0"/>
          <w:szCs w:val="22"/>
        </w:rPr>
        <w:t xml:space="preserve"> </w:t>
      </w:r>
      <w:r w:rsidRPr="00C35475">
        <w:rPr>
          <w:noProof/>
          <w:snapToGrid w:val="0"/>
          <w:szCs w:val="22"/>
        </w:rPr>
        <w:t xml:space="preserve">provides service as an </w:t>
      </w:r>
      <w:r w:rsidR="008C4A94">
        <w:rPr>
          <w:noProof/>
          <w:snapToGrid w:val="0"/>
          <w:szCs w:val="22"/>
        </w:rPr>
        <w:t xml:space="preserve">incumbent </w:t>
      </w:r>
      <w:r w:rsidRPr="00C35475">
        <w:rPr>
          <w:noProof/>
          <w:snapToGrid w:val="0"/>
          <w:szCs w:val="22"/>
        </w:rPr>
        <w:t xml:space="preserve">LEC </w:t>
      </w:r>
      <w:r w:rsidR="00AD37AE">
        <w:rPr>
          <w:noProof/>
          <w:snapToGrid w:val="0"/>
          <w:szCs w:val="22"/>
        </w:rPr>
        <w:t xml:space="preserve">to less than 1,200 access lines </w:t>
      </w:r>
      <w:r w:rsidRPr="00C35475">
        <w:rPr>
          <w:noProof/>
          <w:snapToGrid w:val="0"/>
          <w:szCs w:val="22"/>
        </w:rPr>
        <w:t>in the Corwith, Kanawha</w:t>
      </w:r>
      <w:r w:rsidR="00AD37AE">
        <w:rPr>
          <w:noProof/>
          <w:snapToGrid w:val="0"/>
          <w:szCs w:val="22"/>
        </w:rPr>
        <w:t>,</w:t>
      </w:r>
      <w:r w:rsidRPr="00C35475">
        <w:rPr>
          <w:noProof/>
          <w:snapToGrid w:val="0"/>
          <w:szCs w:val="22"/>
        </w:rPr>
        <w:t xml:space="preserve"> and Klemme exchanges in Hancock County in north central Iowa.</w:t>
      </w:r>
      <w:r w:rsidR="00DE5471">
        <w:rPr>
          <w:noProof/>
          <w:snapToGrid w:val="0"/>
          <w:szCs w:val="22"/>
        </w:rPr>
        <w:t xml:space="preserve"> </w:t>
      </w:r>
      <w:r w:rsidRPr="00C35475">
        <w:rPr>
          <w:noProof/>
          <w:snapToGrid w:val="0"/>
          <w:szCs w:val="22"/>
        </w:rPr>
        <w:t xml:space="preserve"> </w:t>
      </w:r>
      <w:r w:rsidR="00EF775D">
        <w:rPr>
          <w:noProof/>
          <w:snapToGrid w:val="0"/>
          <w:szCs w:val="22"/>
        </w:rPr>
        <w:t>Communications 1 owns a 100% interest in Comm 1 Connects, Inc., an Iowa corporation that provide</w:t>
      </w:r>
      <w:r w:rsidR="00AD37AE">
        <w:rPr>
          <w:noProof/>
          <w:snapToGrid w:val="0"/>
          <w:szCs w:val="22"/>
        </w:rPr>
        <w:t>s</w:t>
      </w:r>
      <w:r w:rsidR="00EF775D">
        <w:rPr>
          <w:noProof/>
          <w:snapToGrid w:val="0"/>
          <w:szCs w:val="22"/>
        </w:rPr>
        <w:t xml:space="preserve"> </w:t>
      </w:r>
      <w:r w:rsidR="003713F1">
        <w:rPr>
          <w:noProof/>
          <w:snapToGrid w:val="0"/>
          <w:szCs w:val="22"/>
        </w:rPr>
        <w:t xml:space="preserve">competitice </w:t>
      </w:r>
      <w:r w:rsidR="00EF775D">
        <w:rPr>
          <w:noProof/>
          <w:snapToGrid w:val="0"/>
          <w:szCs w:val="22"/>
        </w:rPr>
        <w:t>LEC services in Britt, Garner, Belmond</w:t>
      </w:r>
      <w:r w:rsidR="00AD37AE">
        <w:rPr>
          <w:noProof/>
          <w:snapToGrid w:val="0"/>
          <w:szCs w:val="22"/>
        </w:rPr>
        <w:t>,</w:t>
      </w:r>
      <w:r w:rsidR="00EF775D">
        <w:rPr>
          <w:noProof/>
          <w:snapToGrid w:val="0"/>
          <w:szCs w:val="22"/>
        </w:rPr>
        <w:t xml:space="preserve"> and Duncan, Iowa.</w:t>
      </w:r>
      <w:r w:rsidR="008C4A94">
        <w:rPr>
          <w:noProof/>
          <w:snapToGrid w:val="0"/>
          <w:szCs w:val="22"/>
        </w:rPr>
        <w:t xml:space="preserve"> </w:t>
      </w:r>
      <w:r w:rsidR="00EF775D">
        <w:rPr>
          <w:noProof/>
          <w:snapToGrid w:val="0"/>
          <w:szCs w:val="22"/>
        </w:rPr>
        <w:t xml:space="preserve"> Communications </w:t>
      </w:r>
      <w:r w:rsidR="00EF775D">
        <w:rPr>
          <w:noProof/>
          <w:snapToGrid w:val="0"/>
          <w:szCs w:val="22"/>
        </w:rPr>
        <w:t xml:space="preserve">1 </w:t>
      </w:r>
      <w:r w:rsidR="008C4A94">
        <w:rPr>
          <w:noProof/>
          <w:snapToGrid w:val="0"/>
          <w:szCs w:val="22"/>
        </w:rPr>
        <w:t xml:space="preserve">also </w:t>
      </w:r>
      <w:r w:rsidR="00EF775D">
        <w:rPr>
          <w:noProof/>
          <w:snapToGrid w:val="0"/>
          <w:szCs w:val="22"/>
        </w:rPr>
        <w:t>owns a 10% interest in Southern Minnesota Broadband LLC, a Minnesota limited liability company that plans to provide ethernet services to residents in Southern Minnesota.</w:t>
      </w:r>
      <w:r w:rsidR="00AA4F8A">
        <w:rPr>
          <w:noProof/>
          <w:snapToGrid w:val="0"/>
          <w:szCs w:val="22"/>
        </w:rPr>
        <w:t xml:space="preserve"> </w:t>
      </w:r>
      <w:r w:rsidR="005D763F">
        <w:rPr>
          <w:noProof/>
          <w:snapToGrid w:val="0"/>
          <w:szCs w:val="22"/>
        </w:rPr>
        <w:t>Communications 1’s Kanawha exchange is adjecent to GTC’s Goldfield exchange and</w:t>
      </w:r>
      <w:r w:rsidR="00AD37AE">
        <w:rPr>
          <w:noProof/>
          <w:snapToGrid w:val="0"/>
          <w:szCs w:val="22"/>
        </w:rPr>
        <w:t xml:space="preserve"> </w:t>
      </w:r>
      <w:r w:rsidR="00FE1F66">
        <w:rPr>
          <w:noProof/>
          <w:snapToGrid w:val="0"/>
          <w:szCs w:val="22"/>
        </w:rPr>
        <w:t xml:space="preserve">Communications 1’s </w:t>
      </w:r>
      <w:r w:rsidR="00AD37AE">
        <w:rPr>
          <w:noProof/>
          <w:snapToGrid w:val="0"/>
          <w:szCs w:val="22"/>
        </w:rPr>
        <w:t>K</w:t>
      </w:r>
      <w:r w:rsidR="005D763F">
        <w:rPr>
          <w:noProof/>
          <w:snapToGrid w:val="0"/>
          <w:szCs w:val="22"/>
        </w:rPr>
        <w:t xml:space="preserve">anawha and Corwith exchanges are each adjacent to GAN’s Renwick exchange.  </w:t>
      </w:r>
      <w:r w:rsidR="00B25398">
        <w:rPr>
          <w:noProof/>
          <w:snapToGrid w:val="0"/>
          <w:szCs w:val="22"/>
        </w:rPr>
        <w:t xml:space="preserve">Applicants state that </w:t>
      </w:r>
      <w:r w:rsidR="00EF775D">
        <w:rPr>
          <w:noProof/>
          <w:snapToGrid w:val="0"/>
          <w:szCs w:val="22"/>
        </w:rPr>
        <w:t>Communications 1 has no owership interests in any other entity that offers domestic telecommunications services</w:t>
      </w:r>
      <w:r>
        <w:rPr>
          <w:noProof/>
          <w:snapToGrid w:val="0"/>
          <w:szCs w:val="22"/>
        </w:rPr>
        <w:t>.</w:t>
      </w:r>
    </w:p>
    <w:p w:rsidR="00EF775D" w:rsidRPr="00C35475" w:rsidP="001D4272" w14:paraId="4CA78E6C" w14:textId="77777777">
      <w:pPr>
        <w:widowControl w:val="0"/>
        <w:autoSpaceDE w:val="0"/>
        <w:autoSpaceDN w:val="0"/>
        <w:adjustRightInd w:val="0"/>
        <w:spacing w:after="120"/>
        <w:ind w:firstLine="720"/>
        <w:rPr>
          <w:noProof/>
          <w:snapToGrid w:val="0"/>
          <w:szCs w:val="22"/>
        </w:rPr>
      </w:pPr>
      <w:r>
        <w:rPr>
          <w:noProof/>
          <w:snapToGrid w:val="0"/>
          <w:szCs w:val="22"/>
        </w:rPr>
        <w:t xml:space="preserve">Communications 1 is held by </w:t>
      </w:r>
      <w:r w:rsidR="00B273E8">
        <w:rPr>
          <w:noProof/>
          <w:snapToGrid w:val="0"/>
          <w:szCs w:val="22"/>
        </w:rPr>
        <w:t xml:space="preserve">the following </w:t>
      </w:r>
      <w:r>
        <w:rPr>
          <w:noProof/>
          <w:snapToGrid w:val="0"/>
          <w:szCs w:val="22"/>
        </w:rPr>
        <w:t>Iowa trusts</w:t>
      </w:r>
      <w:r w:rsidR="006531DF">
        <w:rPr>
          <w:noProof/>
          <w:snapToGrid w:val="0"/>
          <w:szCs w:val="22"/>
        </w:rPr>
        <w:t>:</w:t>
      </w:r>
      <w:r w:rsidR="00B273E8">
        <w:rPr>
          <w:noProof/>
          <w:snapToGrid w:val="0"/>
          <w:szCs w:val="22"/>
        </w:rPr>
        <w:t xml:space="preserve"> </w:t>
      </w:r>
      <w:r>
        <w:rPr>
          <w:noProof/>
          <w:snapToGrid w:val="0"/>
          <w:szCs w:val="22"/>
        </w:rPr>
        <w:t xml:space="preserve"> </w:t>
      </w:r>
      <w:r w:rsidR="006531DF">
        <w:rPr>
          <w:noProof/>
          <w:snapToGrid w:val="0"/>
          <w:szCs w:val="22"/>
        </w:rPr>
        <w:t>William R. Johnson 2012 Exempt Trust, Mary L. Johnson 2009 Marital Trust, Mary L. Johnson 2013 Exempt Trust, and William R. Johnson 2009 Revocable Trust.  T</w:t>
      </w:r>
      <w:r>
        <w:rPr>
          <w:noProof/>
          <w:snapToGrid w:val="0"/>
          <w:szCs w:val="22"/>
        </w:rPr>
        <w:t xml:space="preserve">he beneficiaries of those trusts are </w:t>
      </w:r>
      <w:r w:rsidR="006531DF">
        <w:rPr>
          <w:noProof/>
          <w:snapToGrid w:val="0"/>
          <w:szCs w:val="22"/>
        </w:rPr>
        <w:t>all U.S. citizens.</w:t>
      </w:r>
      <w:r>
        <w:rPr>
          <w:rStyle w:val="FootnoteReference"/>
          <w:noProof/>
          <w:snapToGrid w:val="0"/>
          <w:szCs w:val="22"/>
        </w:rPr>
        <w:footnoteReference w:id="4"/>
      </w:r>
      <w:r w:rsidR="006531DF">
        <w:rPr>
          <w:noProof/>
          <w:snapToGrid w:val="0"/>
          <w:szCs w:val="22"/>
        </w:rPr>
        <w:t xml:space="preserve"> </w:t>
      </w:r>
    </w:p>
    <w:p w:rsidR="001B1D50" w:rsidRPr="00C35475" w:rsidP="001B1D50" w14:paraId="530FA751" w14:textId="77777777">
      <w:pPr>
        <w:widowControl w:val="0"/>
        <w:autoSpaceDE w:val="0"/>
        <w:autoSpaceDN w:val="0"/>
        <w:adjustRightInd w:val="0"/>
        <w:spacing w:after="120"/>
        <w:ind w:firstLine="720"/>
        <w:rPr>
          <w:snapToGrid w:val="0"/>
          <w:szCs w:val="22"/>
        </w:rPr>
      </w:pPr>
      <w:r>
        <w:t xml:space="preserve">Pursuant to </w:t>
      </w:r>
      <w:r w:rsidR="005B58C8">
        <w:t xml:space="preserve">the terms of the proposed transaction, </w:t>
      </w:r>
      <w:r w:rsidRPr="00C35475">
        <w:rPr>
          <w:snapToGrid w:val="0"/>
          <w:szCs w:val="22"/>
        </w:rPr>
        <w:t xml:space="preserve">Webster-Calhoun and Schaller have each agreed to sell their </w:t>
      </w:r>
      <w:r>
        <w:rPr>
          <w:snapToGrid w:val="0"/>
          <w:szCs w:val="22"/>
        </w:rPr>
        <w:t xml:space="preserve">1/3 </w:t>
      </w:r>
      <w:r w:rsidRPr="00C35475">
        <w:rPr>
          <w:snapToGrid w:val="0"/>
          <w:szCs w:val="22"/>
        </w:rPr>
        <w:t>member shares in Goldfield Holdings to Communications 1, thereby giving Communication</w:t>
      </w:r>
      <w:r w:rsidR="00E6367C">
        <w:rPr>
          <w:snapToGrid w:val="0"/>
          <w:szCs w:val="22"/>
        </w:rPr>
        <w:t>s</w:t>
      </w:r>
      <w:r w:rsidRPr="00C35475">
        <w:rPr>
          <w:snapToGrid w:val="0"/>
          <w:szCs w:val="22"/>
        </w:rPr>
        <w:t xml:space="preserve"> 1 ownership and control of 100% of the member shares of Goldfield Holdings.  As a result, Communications 1 will obtain</w:t>
      </w:r>
      <w:r w:rsidR="00A20D8B">
        <w:rPr>
          <w:snapToGrid w:val="0"/>
          <w:szCs w:val="22"/>
        </w:rPr>
        <w:t xml:space="preserve"> </w:t>
      </w:r>
      <w:r w:rsidRPr="00C35475">
        <w:rPr>
          <w:snapToGrid w:val="0"/>
          <w:szCs w:val="22"/>
        </w:rPr>
        <w:t xml:space="preserve">100% ownership and control of GTC and GAN. </w:t>
      </w:r>
    </w:p>
    <w:p w:rsidR="002C0647" w:rsidP="00DB7E73" w14:paraId="1A929F5A" w14:textId="77777777">
      <w:pPr>
        <w:autoSpaceDE w:val="0"/>
        <w:autoSpaceDN w:val="0"/>
        <w:adjustRightInd w:val="0"/>
        <w:spacing w:after="120"/>
        <w:ind w:firstLine="720"/>
        <w:rPr>
          <w:bCs/>
          <w:szCs w:val="22"/>
        </w:rPr>
      </w:pPr>
      <w:r>
        <w:rPr>
          <w:bCs/>
          <w:szCs w:val="22"/>
        </w:rPr>
        <w:t xml:space="preserve">Applicants assert that a grant of the application would serve the public interest, convenience, and necessity.  </w:t>
      </w:r>
      <w:r w:rsidRPr="004328E2" w:rsidR="004328E2">
        <w:rPr>
          <w:bCs/>
          <w:szCs w:val="22"/>
        </w:rPr>
        <w:t>Because the transaction is more complex than usual, in order to analyze whether the proposed transaction would serve the public interest, this appli</w:t>
      </w:r>
      <w:r w:rsidR="00AA4F8A">
        <w:rPr>
          <w:bCs/>
          <w:szCs w:val="22"/>
        </w:rPr>
        <w:t>c</w:t>
      </w:r>
      <w:r w:rsidRPr="004328E2" w:rsidR="004328E2">
        <w:rPr>
          <w:bCs/>
          <w:szCs w:val="22"/>
        </w:rPr>
        <w:t>ation will not be streamlined.</w:t>
      </w:r>
      <w:r>
        <w:rPr>
          <w:bCs/>
          <w:szCs w:val="22"/>
          <w:vertAlign w:val="superscript"/>
        </w:rPr>
        <w:footnoteReference w:id="5"/>
      </w:r>
    </w:p>
    <w:p w:rsidR="00C34956" w:rsidRPr="00C34956" w:rsidP="00C34956" w14:paraId="05F7F9C5" w14:textId="77777777">
      <w:pPr>
        <w:autoSpaceDE w:val="0"/>
        <w:autoSpaceDN w:val="0"/>
        <w:adjustRightInd w:val="0"/>
        <w:ind w:firstLine="720"/>
        <w:rPr>
          <w:szCs w:val="22"/>
        </w:rPr>
      </w:pPr>
      <w:r w:rsidRPr="00C34956">
        <w:rPr>
          <w:szCs w:val="22"/>
        </w:rPr>
        <w:t xml:space="preserve">Domestic Section 214 Application Filed for the Transfer of Control of </w:t>
      </w:r>
    </w:p>
    <w:p w:rsidR="00C34956" w:rsidP="00FE1F66" w14:paraId="1535A547" w14:textId="6D603435">
      <w:pPr>
        <w:autoSpaceDE w:val="0"/>
        <w:autoSpaceDN w:val="0"/>
        <w:adjustRightInd w:val="0"/>
        <w:ind w:left="720"/>
        <w:rPr>
          <w:szCs w:val="22"/>
        </w:rPr>
      </w:pPr>
      <w:r>
        <w:rPr>
          <w:szCs w:val="22"/>
        </w:rPr>
        <w:t>Goldfield Telephone Company, LLC and Goldfield Access Network, L</w:t>
      </w:r>
      <w:r w:rsidR="00FE1F66">
        <w:rPr>
          <w:szCs w:val="22"/>
        </w:rPr>
        <w:t xml:space="preserve">.C. </w:t>
      </w:r>
      <w:r>
        <w:rPr>
          <w:szCs w:val="22"/>
        </w:rPr>
        <w:t>to Communications 1 Network, Inc.</w:t>
      </w:r>
      <w:r w:rsidR="00FE1F66">
        <w:rPr>
          <w:szCs w:val="22"/>
        </w:rPr>
        <w:t xml:space="preserve">, </w:t>
      </w:r>
      <w:r w:rsidRPr="00C34956">
        <w:rPr>
          <w:szCs w:val="22"/>
        </w:rPr>
        <w:t>WC Docket No. 20-</w:t>
      </w:r>
      <w:r w:rsidR="00BD5969">
        <w:rPr>
          <w:szCs w:val="22"/>
        </w:rPr>
        <w:t>37</w:t>
      </w:r>
      <w:r w:rsidR="00B72918">
        <w:rPr>
          <w:szCs w:val="22"/>
        </w:rPr>
        <w:t>3</w:t>
      </w:r>
      <w:bookmarkStart w:id="5" w:name="_GoBack"/>
      <w:bookmarkEnd w:id="5"/>
      <w:r w:rsidR="008645C5">
        <w:rPr>
          <w:szCs w:val="22"/>
        </w:rPr>
        <w:t xml:space="preserve"> </w:t>
      </w:r>
      <w:r w:rsidRPr="00C34956">
        <w:rPr>
          <w:szCs w:val="22"/>
        </w:rPr>
        <w:t xml:space="preserve">(filed </w:t>
      </w:r>
      <w:r>
        <w:rPr>
          <w:szCs w:val="22"/>
        </w:rPr>
        <w:t>Nov</w:t>
      </w:r>
      <w:r w:rsidRPr="00C34956">
        <w:rPr>
          <w:szCs w:val="22"/>
        </w:rPr>
        <w:t xml:space="preserve">. </w:t>
      </w:r>
      <w:r>
        <w:rPr>
          <w:szCs w:val="22"/>
        </w:rPr>
        <w:t>4</w:t>
      </w:r>
      <w:r w:rsidRPr="00C34956">
        <w:rPr>
          <w:szCs w:val="22"/>
        </w:rPr>
        <w:t>, 2020).</w:t>
      </w:r>
    </w:p>
    <w:p w:rsidR="00C34956" w14:paraId="46125CCD" w14:textId="77777777">
      <w:pPr>
        <w:autoSpaceDE w:val="0"/>
        <w:autoSpaceDN w:val="0"/>
        <w:adjustRightInd w:val="0"/>
        <w:rPr>
          <w:szCs w:val="22"/>
        </w:rPr>
      </w:pPr>
    </w:p>
    <w:p w:rsidR="00C35475" w:rsidP="00C35475" w14:paraId="497EED4D" w14:textId="77777777">
      <w:pPr>
        <w:autoSpaceDE w:val="0"/>
        <w:autoSpaceDN w:val="0"/>
        <w:adjustRightInd w:val="0"/>
        <w:rPr>
          <w:b/>
          <w:szCs w:val="22"/>
          <w:u w:val="single"/>
        </w:rPr>
      </w:pPr>
      <w:r w:rsidRPr="00B713DE">
        <w:rPr>
          <w:b/>
          <w:szCs w:val="22"/>
          <w:u w:val="single"/>
        </w:rPr>
        <w:t>GENERAL INFORMATION</w:t>
      </w:r>
    </w:p>
    <w:p w:rsidR="00C35475" w:rsidP="00C35475" w14:paraId="25629218" w14:textId="77777777">
      <w:pPr>
        <w:autoSpaceDE w:val="0"/>
        <w:autoSpaceDN w:val="0"/>
        <w:adjustRightInd w:val="0"/>
        <w:rPr>
          <w:b/>
          <w:szCs w:val="22"/>
          <w:u w:val="single"/>
        </w:rPr>
      </w:pPr>
    </w:p>
    <w:p w:rsidR="00C41DA8" w:rsidP="004F483C" w14:paraId="518B6481" w14:textId="77777777">
      <w:pPr>
        <w:autoSpaceDE w:val="0"/>
        <w:autoSpaceDN w:val="0"/>
        <w:adjustRightInd w:val="0"/>
        <w:ind w:firstLine="720"/>
        <w:rPr>
          <w:szCs w:val="22"/>
        </w:rPr>
      </w:pPr>
      <w:r w:rsidRPr="00EC66CA">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C35475" w:rsidRPr="00EC66CA" w:rsidP="00C35475" w14:paraId="6B9B9522" w14:textId="77777777">
      <w:pPr>
        <w:autoSpaceDE w:val="0"/>
        <w:autoSpaceDN w:val="0"/>
        <w:adjustRightInd w:val="0"/>
        <w:rPr>
          <w:szCs w:val="22"/>
        </w:rPr>
      </w:pPr>
    </w:p>
    <w:p w:rsidR="00C41DA8" w:rsidRPr="00EC66CA" w:rsidP="00C41DA8" w14:paraId="4AB5253F" w14:textId="77777777">
      <w:pPr>
        <w:autoSpaceDE w:val="0"/>
        <w:autoSpaceDN w:val="0"/>
        <w:adjustRightInd w:val="0"/>
        <w:spacing w:after="120"/>
        <w:ind w:firstLine="720"/>
        <w:rPr>
          <w:szCs w:val="22"/>
        </w:rPr>
      </w:pPr>
      <w:r w:rsidRPr="00EC66CA">
        <w:rPr>
          <w:szCs w:val="22"/>
        </w:rPr>
        <w:t xml:space="preserve">Interested parties may file comments and petitions </w:t>
      </w:r>
      <w:r w:rsidRPr="00EC66CA">
        <w:rPr>
          <w:b/>
          <w:szCs w:val="22"/>
        </w:rPr>
        <w:t>on or</w:t>
      </w:r>
      <w:r>
        <w:rPr>
          <w:szCs w:val="22"/>
        </w:rPr>
        <w:t xml:space="preserve"> </w:t>
      </w:r>
      <w:r w:rsidR="00271D75">
        <w:rPr>
          <w:b/>
          <w:bCs/>
          <w:szCs w:val="22"/>
        </w:rPr>
        <w:t>Dec</w:t>
      </w:r>
      <w:r>
        <w:rPr>
          <w:b/>
          <w:bCs/>
          <w:szCs w:val="22"/>
        </w:rPr>
        <w:t xml:space="preserve">ember </w:t>
      </w:r>
      <w:r w:rsidR="00ED2B2D">
        <w:rPr>
          <w:b/>
          <w:bCs/>
          <w:szCs w:val="22"/>
        </w:rPr>
        <w:t>1</w:t>
      </w:r>
      <w:r w:rsidRPr="00EC66CA">
        <w:rPr>
          <w:b/>
          <w:szCs w:val="22"/>
        </w:rPr>
        <w:t>,</w:t>
      </w:r>
      <w:r>
        <w:rPr>
          <w:b/>
          <w:szCs w:val="22"/>
        </w:rPr>
        <w:t xml:space="preserve"> 2020</w:t>
      </w:r>
      <w:r w:rsidRPr="00EC66CA">
        <w:rPr>
          <w:szCs w:val="22"/>
        </w:rPr>
        <w:t xml:space="preserve"> and reply comments or oppositions to petitions </w:t>
      </w:r>
      <w:r w:rsidRPr="00EC66CA">
        <w:rPr>
          <w:b/>
          <w:szCs w:val="22"/>
        </w:rPr>
        <w:t xml:space="preserve">on or before </w:t>
      </w:r>
      <w:r w:rsidR="00ED2B2D">
        <w:rPr>
          <w:b/>
          <w:szCs w:val="22"/>
        </w:rPr>
        <w:t>Dec</w:t>
      </w:r>
      <w:r>
        <w:rPr>
          <w:b/>
          <w:szCs w:val="22"/>
        </w:rPr>
        <w:t xml:space="preserve">ember </w:t>
      </w:r>
      <w:r w:rsidR="00ED2B2D">
        <w:rPr>
          <w:b/>
          <w:szCs w:val="22"/>
        </w:rPr>
        <w:t>8</w:t>
      </w:r>
      <w:r w:rsidRPr="00EC66CA">
        <w:rPr>
          <w:b/>
          <w:szCs w:val="22"/>
        </w:rPr>
        <w:t>, 2020</w:t>
      </w:r>
      <w:r w:rsidRPr="00EC66CA">
        <w:rPr>
          <w:szCs w:val="22"/>
        </w:rPr>
        <w:t>.  Comments may be filed using the Commission’s Electronic Comment Filing System (ECFS) or by paper.  All filings must be addressed to the Commission’s Secretary, Office of the Secretary, Federal Communications Commission.</w:t>
      </w:r>
    </w:p>
    <w:p w:rsidR="00C41DA8" w:rsidRPr="00C41DA8" w:rsidP="00C41DA8" w14:paraId="2262D14F" w14:textId="77777777">
      <w:pPr>
        <w:numPr>
          <w:ilvl w:val="0"/>
          <w:numId w:val="20"/>
        </w:numPr>
        <w:autoSpaceDE w:val="0"/>
        <w:autoSpaceDN w:val="0"/>
        <w:adjustRightInd w:val="0"/>
        <w:spacing w:after="120"/>
        <w:rPr>
          <w:szCs w:val="22"/>
        </w:rPr>
      </w:pPr>
      <w:r w:rsidRPr="00EC66CA">
        <w:rPr>
          <w:szCs w:val="22"/>
        </w:rPr>
        <w:t>Electronic Filers:  Comments may be filed electronically by accessing ECFS at </w:t>
      </w:r>
      <w:hyperlink r:id="rId8" w:history="1">
        <w:r w:rsidRPr="00EC66CA">
          <w:rPr>
            <w:rStyle w:val="Hyperlink"/>
            <w:szCs w:val="22"/>
          </w:rPr>
          <w:t>http://apps.fcc.gov/ecfs/</w:t>
        </w:r>
      </w:hyperlink>
      <w:r w:rsidRPr="00EC66CA">
        <w:rPr>
          <w:szCs w:val="22"/>
        </w:rPr>
        <w:t>.</w:t>
      </w:r>
    </w:p>
    <w:p w:rsidR="00C41DA8" w:rsidRPr="00C41DA8" w:rsidP="00C41DA8" w14:paraId="44047AFF" w14:textId="77777777">
      <w:pPr>
        <w:numPr>
          <w:ilvl w:val="0"/>
          <w:numId w:val="21"/>
        </w:numPr>
        <w:tabs>
          <w:tab w:val="clear" w:pos="720"/>
        </w:tabs>
        <w:autoSpaceDE w:val="0"/>
        <w:autoSpaceDN w:val="0"/>
        <w:adjustRightInd w:val="0"/>
        <w:spacing w:after="120"/>
        <w:rPr>
          <w:szCs w:val="22"/>
        </w:rPr>
      </w:pPr>
      <w:r w:rsidRPr="004D7912">
        <w:rPr>
          <w:i/>
          <w:iCs/>
          <w:szCs w:val="22"/>
        </w:rPr>
        <w:t>Paper Filers</w:t>
      </w:r>
      <w:r w:rsidRPr="004D7912">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C41DA8" w:rsidRPr="00C41DA8" w:rsidP="00C41DA8" w14:paraId="7AEF646C" w14:textId="77777777">
      <w:pPr>
        <w:numPr>
          <w:ilvl w:val="1"/>
          <w:numId w:val="21"/>
        </w:numPr>
        <w:autoSpaceDE w:val="0"/>
        <w:autoSpaceDN w:val="0"/>
        <w:adjustRightInd w:val="0"/>
        <w:spacing w:after="120"/>
        <w:rPr>
          <w:szCs w:val="22"/>
        </w:rPr>
      </w:pPr>
      <w:r w:rsidRPr="004D7912">
        <w:rPr>
          <w:szCs w:val="22"/>
        </w:rPr>
        <w:t>Filings can be sent by commercial overnight courier or by first-class or overnight U.S. Postal Service mail.</w:t>
      </w:r>
      <w:r>
        <w:rPr>
          <w:szCs w:val="22"/>
          <w:vertAlign w:val="superscript"/>
        </w:rPr>
        <w:footnoteReference w:id="6"/>
      </w:r>
      <w:r w:rsidRPr="004D7912">
        <w:rPr>
          <w:szCs w:val="22"/>
        </w:rPr>
        <w:t xml:space="preserve">  All filings must be addressed to the Commission’s Secretary, Office of the Secretary, Federal Communications Commission.</w:t>
      </w:r>
    </w:p>
    <w:p w:rsidR="00C41DA8" w:rsidRPr="00C41DA8" w:rsidP="00C41DA8" w14:paraId="4CEC70A1" w14:textId="77777777">
      <w:pPr>
        <w:numPr>
          <w:ilvl w:val="1"/>
          <w:numId w:val="21"/>
        </w:numPr>
        <w:autoSpaceDE w:val="0"/>
        <w:autoSpaceDN w:val="0"/>
        <w:adjustRightInd w:val="0"/>
        <w:spacing w:after="120"/>
        <w:rPr>
          <w:szCs w:val="22"/>
        </w:rPr>
      </w:pPr>
      <w:r w:rsidRPr="0075291B">
        <w:rPr>
          <w:szCs w:val="22"/>
        </w:rPr>
        <w:t>Commercial overnight mail (other than U.S. Postal Service Express Mail and Priority Mail) must be sent to 9050 Junction Drive, Annapolis Junction, MD 20701.</w:t>
      </w:r>
    </w:p>
    <w:p w:rsidR="00C41DA8" w:rsidRPr="00C41DA8" w:rsidP="00C41DA8" w14:paraId="25A9B1D2" w14:textId="77777777">
      <w:pPr>
        <w:autoSpaceDE w:val="0"/>
        <w:autoSpaceDN w:val="0"/>
        <w:adjustRightInd w:val="0"/>
        <w:spacing w:after="120"/>
        <w:ind w:firstLine="720"/>
        <w:rPr>
          <w:szCs w:val="22"/>
        </w:rPr>
      </w:pPr>
      <w:r w:rsidRPr="00EC66CA">
        <w:rPr>
          <w:szCs w:val="22"/>
        </w:rPr>
        <w:t>People with Disabilities:  To request materials in accessible formats for people with disabilities (braille, large print, electronic files, audio format), send an e-mail to fcc504@fcc.gov or call the Consumer and Governmental Affairs Bureau at 202-418-0530 (voice), 1-888-835-5322 (tty).</w:t>
      </w:r>
    </w:p>
    <w:p w:rsidR="00C41DA8" w:rsidRPr="00EC66CA" w:rsidP="00C41DA8" w14:paraId="7A179D40" w14:textId="77777777">
      <w:pPr>
        <w:autoSpaceDE w:val="0"/>
        <w:autoSpaceDN w:val="0"/>
        <w:adjustRightInd w:val="0"/>
        <w:spacing w:after="120"/>
        <w:ind w:firstLine="720"/>
        <w:rPr>
          <w:b/>
          <w:szCs w:val="22"/>
        </w:rPr>
      </w:pPr>
      <w:r w:rsidRPr="00EC66CA">
        <w:rPr>
          <w:b/>
          <w:szCs w:val="22"/>
        </w:rPr>
        <w:t>In addition, e-mail one copy of each pleading to each of the following:</w:t>
      </w:r>
    </w:p>
    <w:p w:rsidR="00C41DA8" w:rsidRPr="00C41DA8" w:rsidP="00C41DA8" w14:paraId="76F8A9E4" w14:textId="77777777">
      <w:pPr>
        <w:numPr>
          <w:ilvl w:val="0"/>
          <w:numId w:val="18"/>
        </w:numPr>
        <w:autoSpaceDE w:val="0"/>
        <w:autoSpaceDN w:val="0"/>
        <w:adjustRightInd w:val="0"/>
        <w:spacing w:after="120"/>
        <w:ind w:left="900"/>
        <w:rPr>
          <w:szCs w:val="22"/>
        </w:rPr>
      </w:pPr>
      <w:r w:rsidRPr="00EC66CA">
        <w:rPr>
          <w:szCs w:val="22"/>
        </w:rPr>
        <w:t xml:space="preserve">Tracey Wilson, Competition Policy Division, Wireline Competition Bureau,  </w:t>
      </w:r>
      <w:hyperlink r:id="rId9" w:history="1">
        <w:r w:rsidRPr="00EC66CA">
          <w:rPr>
            <w:rStyle w:val="Hyperlink"/>
            <w:szCs w:val="22"/>
          </w:rPr>
          <w:t>tracey.wilson@fcc.gov</w:t>
        </w:r>
      </w:hyperlink>
      <w:r w:rsidRPr="00EC66CA">
        <w:rPr>
          <w:szCs w:val="22"/>
        </w:rPr>
        <w:t>;</w:t>
      </w:r>
    </w:p>
    <w:p w:rsidR="00C41DA8" w:rsidRPr="000C14C6" w:rsidP="000C14C6" w14:paraId="3C9A8398" w14:textId="77777777">
      <w:pPr>
        <w:numPr>
          <w:ilvl w:val="0"/>
          <w:numId w:val="18"/>
        </w:numPr>
        <w:autoSpaceDE w:val="0"/>
        <w:autoSpaceDN w:val="0"/>
        <w:adjustRightInd w:val="0"/>
        <w:spacing w:after="120"/>
        <w:ind w:left="900"/>
        <w:rPr>
          <w:szCs w:val="22"/>
        </w:rPr>
      </w:pPr>
      <w:r>
        <w:rPr>
          <w:szCs w:val="22"/>
        </w:rPr>
        <w:t>Dennis Johnson</w:t>
      </w:r>
      <w:r w:rsidRPr="00EC66CA">
        <w:rPr>
          <w:szCs w:val="22"/>
        </w:rPr>
        <w:t xml:space="preserve">, Competition Policy Division, Wireline Competition Bureau, </w:t>
      </w:r>
      <w:hyperlink r:id="rId10" w:history="1">
        <w:r w:rsidRPr="00C60500">
          <w:rPr>
            <w:rStyle w:val="Hyperlink"/>
            <w:szCs w:val="22"/>
          </w:rPr>
          <w:t>dennis.johnson@fcc.gov</w:t>
        </w:r>
      </w:hyperlink>
      <w:r w:rsidRPr="00EC66CA">
        <w:rPr>
          <w:szCs w:val="22"/>
        </w:rPr>
        <w:t xml:space="preserve">; </w:t>
      </w:r>
      <w:r w:rsidRPr="000C14C6">
        <w:rPr>
          <w:szCs w:val="22"/>
        </w:rPr>
        <w:t>and</w:t>
      </w:r>
    </w:p>
    <w:p w:rsidR="00C41DA8" w:rsidRPr="00C41DA8" w:rsidP="00C41DA8" w14:paraId="0EB72A20" w14:textId="77777777">
      <w:pPr>
        <w:numPr>
          <w:ilvl w:val="0"/>
          <w:numId w:val="18"/>
        </w:numPr>
        <w:autoSpaceDE w:val="0"/>
        <w:autoSpaceDN w:val="0"/>
        <w:adjustRightInd w:val="0"/>
        <w:spacing w:after="120"/>
        <w:ind w:left="900"/>
        <w:rPr>
          <w:szCs w:val="22"/>
        </w:rPr>
      </w:pPr>
      <w:r w:rsidRPr="00CE0363">
        <w:rPr>
          <w:szCs w:val="22"/>
        </w:rPr>
        <w:t xml:space="preserve">Jim Bird, Office of General Counsel, </w:t>
      </w:r>
      <w:hyperlink r:id="rId11" w:history="1">
        <w:r w:rsidRPr="00CE0363">
          <w:rPr>
            <w:rStyle w:val="Hyperlink"/>
            <w:szCs w:val="22"/>
          </w:rPr>
          <w:t>jim.bird@fcc.gov</w:t>
        </w:r>
      </w:hyperlink>
      <w:r w:rsidRPr="00CE0363">
        <w:rPr>
          <w:szCs w:val="22"/>
        </w:rPr>
        <w:t>.</w:t>
      </w:r>
    </w:p>
    <w:p w:rsidR="00C41DA8" w:rsidRPr="00EC66CA" w:rsidP="00C41DA8" w14:paraId="23D7C12D" w14:textId="77777777">
      <w:pPr>
        <w:autoSpaceDE w:val="0"/>
        <w:autoSpaceDN w:val="0"/>
        <w:adjustRightInd w:val="0"/>
        <w:spacing w:after="120"/>
        <w:ind w:firstLine="720"/>
        <w:rPr>
          <w:szCs w:val="22"/>
        </w:rPr>
      </w:pPr>
      <w:r w:rsidRPr="00EC66CA">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C41DA8" w:rsidRPr="00EC66CA" w:rsidP="00C41DA8" w14:paraId="271AB3FD" w14:textId="77777777">
      <w:pPr>
        <w:autoSpaceDE w:val="0"/>
        <w:autoSpaceDN w:val="0"/>
        <w:adjustRightInd w:val="0"/>
        <w:spacing w:after="120"/>
        <w:ind w:firstLine="720"/>
        <w:rPr>
          <w:szCs w:val="22"/>
        </w:rPr>
      </w:pPr>
      <w:r w:rsidRPr="00EC66CA">
        <w:rPr>
          <w:szCs w:val="22"/>
        </w:rPr>
        <w:t xml:space="preserve">The proceeding in this Notice shall be treated as a “permit-but-disclose” proceeding in accordance with the Commission’s </w:t>
      </w:r>
      <w:r w:rsidRPr="00EC66CA">
        <w:rPr>
          <w:i/>
          <w:szCs w:val="22"/>
        </w:rPr>
        <w:t>ex parte</w:t>
      </w:r>
      <w:r w:rsidRPr="00EC66CA">
        <w:rPr>
          <w:szCs w:val="22"/>
        </w:rPr>
        <w:t xml:space="preserve"> rules.  Persons making </w:t>
      </w:r>
      <w:r w:rsidRPr="00EC66CA">
        <w:rPr>
          <w:i/>
          <w:szCs w:val="22"/>
        </w:rPr>
        <w:t>ex parte</w:t>
      </w:r>
      <w:r w:rsidRPr="00EC66CA">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C66CA">
        <w:rPr>
          <w:i/>
          <w:szCs w:val="22"/>
        </w:rPr>
        <w:t>ex parte</w:t>
      </w:r>
      <w:r w:rsidRPr="00EC66CA">
        <w:rPr>
          <w:szCs w:val="22"/>
        </w:rPr>
        <w:t xml:space="preserve"> presentations are reminded that memoranda summarizing the presentation must (1) list all persons attending or otherwise participating in the meeting at which the </w:t>
      </w:r>
      <w:r w:rsidRPr="00EC66CA">
        <w:rPr>
          <w:i/>
          <w:szCs w:val="22"/>
        </w:rPr>
        <w:t>ex parte</w:t>
      </w:r>
      <w:r w:rsidRPr="00EC66C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66CA">
        <w:rPr>
          <w:i/>
          <w:szCs w:val="22"/>
        </w:rPr>
        <w:t>ex parte</w:t>
      </w:r>
      <w:r w:rsidRPr="00EC66CA">
        <w:rPr>
          <w:szCs w:val="22"/>
        </w:rPr>
        <w:t xml:space="preserve"> meetings are deemed to be written </w:t>
      </w:r>
      <w:r w:rsidRPr="00EC66CA">
        <w:rPr>
          <w:i/>
          <w:szCs w:val="22"/>
        </w:rPr>
        <w:t>ex parte</w:t>
      </w:r>
      <w:r w:rsidRPr="00EC66CA">
        <w:rPr>
          <w:szCs w:val="22"/>
        </w:rPr>
        <w:t xml:space="preserve"> presentations and must be filed consistent with rule 1.1206(b), 47 CFR § 1.1206(b).  Participants in this proceeding should familiarize themselves with the Commission’s </w:t>
      </w:r>
      <w:r w:rsidRPr="00EC66CA">
        <w:rPr>
          <w:i/>
          <w:szCs w:val="22"/>
        </w:rPr>
        <w:t>ex parte</w:t>
      </w:r>
      <w:r w:rsidRPr="00EC66CA">
        <w:rPr>
          <w:szCs w:val="22"/>
        </w:rPr>
        <w:t xml:space="preserve"> rules.</w:t>
      </w:r>
    </w:p>
    <w:p w:rsidR="00C41DA8" w:rsidRPr="00382126" w:rsidP="00382126" w14:paraId="4677C62E" w14:textId="77777777">
      <w:pPr>
        <w:autoSpaceDE w:val="0"/>
        <w:autoSpaceDN w:val="0"/>
        <w:adjustRightInd w:val="0"/>
        <w:spacing w:after="120"/>
        <w:ind w:firstLine="720"/>
        <w:rPr>
          <w:szCs w:val="22"/>
        </w:rPr>
      </w:pPr>
      <w:r w:rsidRPr="00EC66CA">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7"/>
      </w:r>
      <w:r w:rsidRPr="00EC66CA">
        <w:rPr>
          <w:szCs w:val="22"/>
        </w:rPr>
        <w:t xml:space="preserve">  A party or interested </w:t>
      </w:r>
      <w:r w:rsidRPr="00EC66CA">
        <w:rPr>
          <w:szCs w:val="22"/>
        </w:rPr>
        <w:t>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C41DA8" w:rsidRPr="006B7F06" w:rsidP="00C41DA8" w14:paraId="7BFAA14F" w14:textId="77777777">
      <w:pPr>
        <w:autoSpaceDE w:val="0"/>
        <w:autoSpaceDN w:val="0"/>
        <w:adjustRightInd w:val="0"/>
        <w:spacing w:after="120"/>
        <w:ind w:firstLine="720"/>
        <w:rPr>
          <w:szCs w:val="22"/>
        </w:rPr>
      </w:pPr>
      <w:r>
        <w:rPr>
          <w:szCs w:val="22"/>
        </w:rPr>
        <w:t xml:space="preserve">For further information, please contact Tracey Wilson at (202) 418-1394 or </w:t>
      </w:r>
      <w:r w:rsidR="004F483C">
        <w:rPr>
          <w:szCs w:val="22"/>
        </w:rPr>
        <w:t>Dennis Johnson</w:t>
      </w:r>
      <w:r w:rsidR="00382126">
        <w:rPr>
          <w:szCs w:val="22"/>
        </w:rPr>
        <w:t xml:space="preserve"> </w:t>
      </w:r>
      <w:r>
        <w:rPr>
          <w:szCs w:val="22"/>
        </w:rPr>
        <w:t>at (202) 418-</w:t>
      </w:r>
      <w:r w:rsidR="004F483C">
        <w:rPr>
          <w:szCs w:val="22"/>
        </w:rPr>
        <w:t>0809</w:t>
      </w:r>
      <w:r w:rsidRPr="006B7F06">
        <w:rPr>
          <w:szCs w:val="22"/>
        </w:rPr>
        <w:t>.</w:t>
      </w:r>
    </w:p>
    <w:p w:rsidR="00C41DA8" w:rsidP="00C41DA8" w14:paraId="590B424B" w14:textId="77777777">
      <w:pPr>
        <w:autoSpaceDE w:val="0"/>
        <w:autoSpaceDN w:val="0"/>
        <w:adjustRightInd w:val="0"/>
        <w:ind w:firstLine="720"/>
        <w:rPr>
          <w:szCs w:val="22"/>
        </w:rPr>
      </w:pPr>
    </w:p>
    <w:p w:rsidR="00C41DA8" w:rsidRPr="008C564D" w:rsidP="00C41DA8" w14:paraId="1FFB14FC" w14:textId="77777777">
      <w:pPr>
        <w:autoSpaceDE w:val="0"/>
        <w:autoSpaceDN w:val="0"/>
        <w:adjustRightInd w:val="0"/>
        <w:rPr>
          <w:szCs w:val="22"/>
        </w:rPr>
      </w:pPr>
    </w:p>
    <w:p w:rsidR="00C41DA8" w:rsidP="00C41DA8" w14:paraId="7E60C3F0" w14:textId="77777777">
      <w:pPr>
        <w:autoSpaceDE w:val="0"/>
        <w:autoSpaceDN w:val="0"/>
        <w:adjustRightInd w:val="0"/>
        <w:jc w:val="center"/>
        <w:rPr>
          <w:b/>
          <w:szCs w:val="22"/>
          <w:u w:val="single"/>
        </w:rPr>
      </w:pPr>
      <w:r w:rsidRPr="008C564D">
        <w:rPr>
          <w:b/>
          <w:szCs w:val="22"/>
        </w:rPr>
        <w:t>FCC</w:t>
      </w:r>
    </w:p>
    <w:p w:rsidR="00C41DA8" w14:paraId="6149B776" w14:textId="77777777">
      <w:pPr>
        <w:autoSpaceDE w:val="0"/>
        <w:autoSpaceDN w:val="0"/>
        <w:adjustRightInd w:val="0"/>
        <w:rPr>
          <w:b/>
          <w:szCs w:val="22"/>
          <w:u w:val="single"/>
        </w:rPr>
      </w:pPr>
    </w:p>
    <w:p w:rsidR="00C41DA8" w14:paraId="64100BA6" w14:textId="77777777">
      <w:pPr>
        <w:autoSpaceDE w:val="0"/>
        <w:autoSpaceDN w:val="0"/>
        <w:adjustRightInd w:val="0"/>
        <w:rPr>
          <w:b/>
          <w:szCs w:val="22"/>
          <w:u w:val="single"/>
        </w:rPr>
      </w:pPr>
    </w:p>
    <w:p w:rsidR="00E7033D" w14:paraId="569BBAB7" w14:textId="77777777">
      <w:pPr>
        <w:autoSpaceDE w:val="0"/>
        <w:autoSpaceDN w:val="0"/>
        <w:adjustRightInd w:val="0"/>
        <w:rPr>
          <w:color w:val="000000"/>
          <w:szCs w:val="22"/>
        </w:rPr>
      </w:pPr>
    </w:p>
    <w:sectPr>
      <w:footerReference w:type="default" r:id="rId12"/>
      <w:headerReference w:type="first" r:id="rId13"/>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76F3" w14:paraId="31CB9A2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F76F3" w14:paraId="6AE5F4E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76F3" w14:paraId="6EC4868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F76F3" w14:paraId="04691A5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76F3" w14:paraId="27691AC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0F76F3" w14:paraId="06344059" w14:textId="77777777"/>
  <w:p w:rsidR="000F76F3" w14:paraId="1D954ED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47F8" w14:paraId="352AEBA1" w14:textId="77777777">
      <w:r>
        <w:separator/>
      </w:r>
    </w:p>
  </w:footnote>
  <w:footnote w:type="continuationSeparator" w:id="1">
    <w:p w:rsidR="00E447F8" w14:paraId="374603A8" w14:textId="77777777">
      <w:r>
        <w:continuationSeparator/>
      </w:r>
    </w:p>
  </w:footnote>
  <w:footnote w:type="continuationNotice" w:id="2">
    <w:p w:rsidR="00E447F8" w14:paraId="6C62F01A" w14:textId="77777777"/>
  </w:footnote>
  <w:footnote w:id="3">
    <w:p w:rsidR="00AF107B" w14:paraId="51C37957" w14:textId="77777777">
      <w:pPr>
        <w:pStyle w:val="FootnoteText"/>
      </w:pPr>
      <w:r>
        <w:rPr>
          <w:rStyle w:val="FootnoteReference"/>
        </w:rPr>
        <w:footnoteRef/>
      </w:r>
      <w:r>
        <w:t xml:space="preserve"> </w:t>
      </w:r>
      <w:r w:rsidRPr="00C908E0">
        <w:rPr>
          <w:i/>
          <w:sz w:val="20"/>
        </w:rPr>
        <w:t>See</w:t>
      </w:r>
      <w:r w:rsidRPr="00C908E0">
        <w:rPr>
          <w:sz w:val="20"/>
        </w:rPr>
        <w:t xml:space="preserve"> 47 U.S.C. § 214; 47 CFR §§ 63.03-04.  Applicants also filed </w:t>
      </w:r>
      <w:r w:rsidR="009432A0">
        <w:rPr>
          <w:sz w:val="20"/>
        </w:rPr>
        <w:t xml:space="preserve">an </w:t>
      </w:r>
      <w:r w:rsidRPr="00C908E0">
        <w:rPr>
          <w:sz w:val="20"/>
        </w:rPr>
        <w:t xml:space="preserve">application for the transfer of authorizations associated with </w:t>
      </w:r>
      <w:r w:rsidR="00736E91">
        <w:rPr>
          <w:sz w:val="20"/>
        </w:rPr>
        <w:t xml:space="preserve">international </w:t>
      </w:r>
      <w:r w:rsidRPr="00C908E0">
        <w:rPr>
          <w:sz w:val="20"/>
        </w:rPr>
        <w:t>authorizations.  Any action on this domestic section 214 application is without prejudice to Commission action on other related, pending applications</w:t>
      </w:r>
      <w:r w:rsidRPr="00C908E0">
        <w:rPr>
          <w:rFonts w:eastAsia="Calibri"/>
          <w:sz w:val="20"/>
        </w:rPr>
        <w:t xml:space="preserve">.  </w:t>
      </w:r>
    </w:p>
  </w:footnote>
  <w:footnote w:id="4">
    <w:p w:rsidR="006531DF" w:rsidRPr="006531DF" w14:paraId="5312DEF6" w14:textId="77777777">
      <w:pPr>
        <w:pStyle w:val="FootnoteText"/>
        <w:rPr>
          <w:sz w:val="20"/>
        </w:rPr>
      </w:pPr>
      <w:r w:rsidRPr="006531DF">
        <w:rPr>
          <w:rStyle w:val="FootnoteReference"/>
          <w:sz w:val="20"/>
        </w:rPr>
        <w:footnoteRef/>
      </w:r>
      <w:r w:rsidRPr="006531DF">
        <w:rPr>
          <w:sz w:val="20"/>
        </w:rPr>
        <w:t xml:space="preserve"> The beneficiaries of the trusts are William R. Johnson and Mary L. Johnson’s three children:  Susan Weigenant, Melanie Steinkamp, and Sally Manzano.  </w:t>
      </w:r>
    </w:p>
  </w:footnote>
  <w:footnote w:id="5">
    <w:p w:rsidR="000F76F3" w:rsidP="004328E2" w14:paraId="160073D6" w14:textId="77777777">
      <w:pPr>
        <w:pStyle w:val="FootnoteText"/>
        <w:rPr>
          <w:sz w:val="20"/>
        </w:rPr>
      </w:pPr>
      <w:r>
        <w:rPr>
          <w:rStyle w:val="FootnoteReference"/>
          <w:sz w:val="20"/>
        </w:rPr>
        <w:footnoteRef/>
      </w:r>
      <w:r>
        <w:rPr>
          <w:sz w:val="20"/>
        </w:rPr>
        <w:t xml:space="preserve"> </w:t>
      </w:r>
      <w:r>
        <w:rPr>
          <w:color w:val="020100"/>
          <w:sz w:val="20"/>
        </w:rPr>
        <w:t>47 CFR § 63.03(c)(1)(v).</w:t>
      </w:r>
    </w:p>
  </w:footnote>
  <w:footnote w:id="6">
    <w:p w:rsidR="000F76F3" w:rsidRPr="00461193" w:rsidP="00C41DA8" w14:paraId="2A68A4DF" w14:textId="77777777">
      <w:pPr>
        <w:pStyle w:val="FootnoteText"/>
        <w:rPr>
          <w:sz w:val="20"/>
        </w:rPr>
      </w:pPr>
      <w:r w:rsidRPr="00461193">
        <w:rPr>
          <w:rStyle w:val="FootnoteReference"/>
          <w:sz w:val="20"/>
        </w:rPr>
        <w:footnoteRef/>
      </w:r>
      <w:r w:rsidRPr="00461193">
        <w:rPr>
          <w:sz w:val="20"/>
        </w:rPr>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461193">
        <w:rPr>
          <w:i/>
          <w:iCs/>
          <w:sz w:val="20"/>
        </w:rPr>
        <w:t xml:space="preserve">  FCC Announces Closure of FCC Headquarters Open Window and Change in Hand-Delivery Filing</w:t>
      </w:r>
      <w:r w:rsidRPr="00461193">
        <w:rPr>
          <w:sz w:val="20"/>
        </w:rPr>
        <w:t>,</w:t>
      </w:r>
      <w:r w:rsidRPr="00461193">
        <w:rPr>
          <w:i/>
          <w:iCs/>
          <w:sz w:val="20"/>
        </w:rPr>
        <w:t xml:space="preserve"> </w:t>
      </w:r>
      <w:r w:rsidRPr="00461193">
        <w:rPr>
          <w:sz w:val="20"/>
        </w:rPr>
        <w:t xml:space="preserve">Public Notice, DA 20-304 (rel. Mar. 19, 2020).  </w:t>
      </w:r>
      <w:r w:rsidRPr="00461193">
        <w:rPr>
          <w:b/>
          <w:bCs/>
          <w:color w:val="201F1E"/>
          <w:sz w:val="20"/>
          <w:shd w:val="clear" w:color="auto" w:fill="FFFFFF"/>
        </w:rPr>
        <w:t> </w:t>
      </w:r>
      <w:hyperlink r:id="rId1" w:tgtFrame="_blank" w:history="1">
        <w:r w:rsidRPr="00461193">
          <w:rPr>
            <w:color w:val="0563C1"/>
            <w:sz w:val="20"/>
            <w:u w:val="single"/>
            <w:bdr w:val="none" w:sz="0" w:space="0" w:color="auto" w:frame="1"/>
            <w:shd w:val="clear" w:color="auto" w:fill="FFFFFF"/>
          </w:rPr>
          <w:t>https://www.fcc.gov/document/fcc-closes-headquarters-open-window-and-changes-hand-delivery-policy</w:t>
        </w:r>
      </w:hyperlink>
      <w:r w:rsidRPr="00461193">
        <w:rPr>
          <w:sz w:val="20"/>
        </w:rPr>
        <w:t>.</w:t>
      </w:r>
      <w:r w:rsidRPr="00461193">
        <w:rPr>
          <w:color w:val="201F1E"/>
          <w:sz w:val="20"/>
          <w:shd w:val="clear" w:color="auto" w:fill="FFFFFF"/>
        </w:rPr>
        <w:t> </w:t>
      </w:r>
    </w:p>
  </w:footnote>
  <w:footnote w:id="7">
    <w:p w:rsidR="000F76F3" w:rsidRPr="00D77BE4" w:rsidP="00C41DA8" w14:paraId="0B89C779" w14:textId="77777777">
      <w:pPr>
        <w:pStyle w:val="FootnoteText"/>
        <w:tabs>
          <w:tab w:val="clear" w:pos="720"/>
        </w:tabs>
        <w:spacing w:after="120"/>
        <w:rPr>
          <w:sz w:val="20"/>
        </w:rPr>
      </w:pPr>
      <w:r w:rsidRPr="00202C10">
        <w:rPr>
          <w:rStyle w:val="FootnoteReference"/>
          <w:sz w:val="20"/>
        </w:rPr>
        <w:footnoteRef/>
      </w:r>
      <w:r w:rsidRPr="00202C10">
        <w:rPr>
          <w:sz w:val="20"/>
        </w:rPr>
        <w:t xml:space="preserve"> </w:t>
      </w:r>
      <w:r w:rsidRPr="00202C10">
        <w:rPr>
          <w:i/>
          <w:sz w:val="20"/>
        </w:rPr>
        <w:t>See</w:t>
      </w:r>
      <w:r w:rsidRPr="00202C10">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76F3" w14:paraId="69CAE5F5"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0F76F3" w14:paraId="46FECB67" w14:textId="77777777">
                <w:pPr>
                  <w:rPr>
                    <w:rFonts w:ascii="Arial" w:hAnsi="Arial"/>
                    <w:b/>
                  </w:rPr>
                </w:pPr>
                <w:r>
                  <w:rPr>
                    <w:rFonts w:ascii="Arial" w:hAnsi="Arial"/>
                    <w:b/>
                  </w:rPr>
                  <w:t>Federal Communications Commission</w:t>
                </w:r>
              </w:p>
              <w:p w:rsidR="000F76F3" w14:paraId="37CE18D1" w14:textId="77777777">
                <w:pPr>
                  <w:rPr>
                    <w:rFonts w:ascii="Arial" w:hAnsi="Arial"/>
                    <w:b/>
                  </w:rPr>
                </w:pPr>
                <w:r>
                  <w:rPr>
                    <w:rFonts w:ascii="Arial" w:hAnsi="Arial"/>
                    <w:b/>
                  </w:rPr>
                  <w:t>45 L St., N.E.</w:t>
                </w:r>
              </w:p>
              <w:p w:rsidR="000F76F3" w14:paraId="789AE110" w14:textId="77777777">
                <w:pPr>
                  <w:rPr>
                    <w:rFonts w:ascii="Arial" w:hAnsi="Arial"/>
                    <w:sz w:val="24"/>
                  </w:rPr>
                </w:pPr>
                <w:r>
                  <w:rPr>
                    <w:rFonts w:ascii="Arial" w:hAnsi="Arial"/>
                    <w:b/>
                  </w:rPr>
                  <w:t>Washington, D.C. 20554</w:t>
                </w:r>
              </w:p>
            </w:txbxContent>
          </v:textbox>
        </v:shape>
      </w:pict>
    </w:r>
    <w:r>
      <w:rPr>
        <w:rFonts w:ascii="News Gothic MT" w:hAnsi="News Gothic MT"/>
        <w:b/>
        <w:kern w:val="28"/>
        <w:sz w:val="96"/>
      </w:rPr>
      <w:t>PUBLIC NOTICE</w:t>
    </w:r>
  </w:p>
  <w:p w:rsidR="000F76F3" w14:paraId="27E4D5C7"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0F76F3" w14:paraId="22EE31DA" w14:textId="77777777">
                <w:pPr>
                  <w:spacing w:before="40"/>
                  <w:jc w:val="right"/>
                  <w:rPr>
                    <w:rFonts w:ascii="Arial" w:hAnsi="Arial"/>
                    <w:b/>
                    <w:sz w:val="16"/>
                  </w:rPr>
                </w:pPr>
                <w:r>
                  <w:rPr>
                    <w:rFonts w:ascii="Arial" w:hAnsi="Arial"/>
                    <w:b/>
                    <w:sz w:val="16"/>
                  </w:rPr>
                  <w:t>News Media Information 202 / 418-0500</w:t>
                </w:r>
              </w:p>
              <w:p w:rsidR="000F76F3" w14:paraId="26FB46DF"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0F76F3" w14:paraId="10DAA837" w14:textId="77777777">
                <w:pPr>
                  <w:jc w:val="right"/>
                  <w:rPr>
                    <w:rFonts w:ascii="Arial" w:hAnsi="Arial"/>
                    <w:b/>
                    <w:sz w:val="16"/>
                  </w:rPr>
                </w:pPr>
                <w:r>
                  <w:rPr>
                    <w:rFonts w:ascii="Arial" w:hAnsi="Arial"/>
                    <w:b/>
                    <w:sz w:val="16"/>
                  </w:rPr>
                  <w:t>TTY: 1-888-835-5322</w:t>
                </w:r>
              </w:p>
              <w:p w:rsidR="000F76F3" w14:paraId="2F73F93C" w14:textId="77777777">
                <w:pPr>
                  <w:jc w:val="right"/>
                </w:pPr>
              </w:p>
            </w:txbxContent>
          </v:textbox>
        </v:shape>
      </w:pict>
    </w:r>
  </w:p>
  <w:p w:rsidR="000F76F3" w14:paraId="10E9EABE"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76F3" w14:paraId="40680A13"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67C"/>
    <w:rsid w:val="00002009"/>
    <w:rsid w:val="0001135F"/>
    <w:rsid w:val="0001280D"/>
    <w:rsid w:val="00013AD3"/>
    <w:rsid w:val="00017A3A"/>
    <w:rsid w:val="00030EB8"/>
    <w:rsid w:val="00040610"/>
    <w:rsid w:val="00041441"/>
    <w:rsid w:val="00041C01"/>
    <w:rsid w:val="000534AC"/>
    <w:rsid w:val="00066D12"/>
    <w:rsid w:val="00070D65"/>
    <w:rsid w:val="000735C8"/>
    <w:rsid w:val="000740D3"/>
    <w:rsid w:val="0008381D"/>
    <w:rsid w:val="00085E76"/>
    <w:rsid w:val="00087205"/>
    <w:rsid w:val="000B4EDD"/>
    <w:rsid w:val="000C14C6"/>
    <w:rsid w:val="000C7C91"/>
    <w:rsid w:val="000F02F7"/>
    <w:rsid w:val="000F36D1"/>
    <w:rsid w:val="000F76F3"/>
    <w:rsid w:val="00101D0B"/>
    <w:rsid w:val="00116AA2"/>
    <w:rsid w:val="00126762"/>
    <w:rsid w:val="001273C9"/>
    <w:rsid w:val="0013405D"/>
    <w:rsid w:val="00141388"/>
    <w:rsid w:val="0015217F"/>
    <w:rsid w:val="00160178"/>
    <w:rsid w:val="001A3813"/>
    <w:rsid w:val="001A5A64"/>
    <w:rsid w:val="001B1D50"/>
    <w:rsid w:val="001B49D0"/>
    <w:rsid w:val="001B52F9"/>
    <w:rsid w:val="001B5C0A"/>
    <w:rsid w:val="001B69F9"/>
    <w:rsid w:val="001C193C"/>
    <w:rsid w:val="001C4E34"/>
    <w:rsid w:val="001D4272"/>
    <w:rsid w:val="001F1E04"/>
    <w:rsid w:val="001F6762"/>
    <w:rsid w:val="00202C10"/>
    <w:rsid w:val="002242AD"/>
    <w:rsid w:val="0022449B"/>
    <w:rsid w:val="00252A43"/>
    <w:rsid w:val="00253247"/>
    <w:rsid w:val="00262E65"/>
    <w:rsid w:val="00271D75"/>
    <w:rsid w:val="00285612"/>
    <w:rsid w:val="0028799D"/>
    <w:rsid w:val="002B0AC2"/>
    <w:rsid w:val="002B16FA"/>
    <w:rsid w:val="002C0647"/>
    <w:rsid w:val="002C203E"/>
    <w:rsid w:val="002C22F3"/>
    <w:rsid w:val="002C27F4"/>
    <w:rsid w:val="002C47F7"/>
    <w:rsid w:val="002D09E2"/>
    <w:rsid w:val="002D136F"/>
    <w:rsid w:val="002D6F61"/>
    <w:rsid w:val="002F6E56"/>
    <w:rsid w:val="0030157A"/>
    <w:rsid w:val="0030742E"/>
    <w:rsid w:val="00353CB5"/>
    <w:rsid w:val="003571F1"/>
    <w:rsid w:val="00365194"/>
    <w:rsid w:val="00370A32"/>
    <w:rsid w:val="003713F1"/>
    <w:rsid w:val="00373C65"/>
    <w:rsid w:val="00382126"/>
    <w:rsid w:val="003855A0"/>
    <w:rsid w:val="003945C4"/>
    <w:rsid w:val="00395A7A"/>
    <w:rsid w:val="003A18A0"/>
    <w:rsid w:val="003A443A"/>
    <w:rsid w:val="003B5CEE"/>
    <w:rsid w:val="003D6AE8"/>
    <w:rsid w:val="003E2DF7"/>
    <w:rsid w:val="003F0ECD"/>
    <w:rsid w:val="004077D0"/>
    <w:rsid w:val="00407F0A"/>
    <w:rsid w:val="00412DA6"/>
    <w:rsid w:val="00423E58"/>
    <w:rsid w:val="004328E2"/>
    <w:rsid w:val="004331D7"/>
    <w:rsid w:val="00433D8C"/>
    <w:rsid w:val="00434C96"/>
    <w:rsid w:val="00460914"/>
    <w:rsid w:val="004609A4"/>
    <w:rsid w:val="00461193"/>
    <w:rsid w:val="00464E8A"/>
    <w:rsid w:val="004808FC"/>
    <w:rsid w:val="00482EB0"/>
    <w:rsid w:val="004913FF"/>
    <w:rsid w:val="004951AE"/>
    <w:rsid w:val="004A47D2"/>
    <w:rsid w:val="004B6179"/>
    <w:rsid w:val="004C712F"/>
    <w:rsid w:val="004D7912"/>
    <w:rsid w:val="004F0625"/>
    <w:rsid w:val="004F3603"/>
    <w:rsid w:val="004F483C"/>
    <w:rsid w:val="004F6F64"/>
    <w:rsid w:val="00511202"/>
    <w:rsid w:val="0052334B"/>
    <w:rsid w:val="005243E7"/>
    <w:rsid w:val="0053154F"/>
    <w:rsid w:val="005320B5"/>
    <w:rsid w:val="00541861"/>
    <w:rsid w:val="0056058F"/>
    <w:rsid w:val="00573143"/>
    <w:rsid w:val="005859DA"/>
    <w:rsid w:val="005932BA"/>
    <w:rsid w:val="00593D17"/>
    <w:rsid w:val="005A13D0"/>
    <w:rsid w:val="005A64A7"/>
    <w:rsid w:val="005B58C8"/>
    <w:rsid w:val="005C07B8"/>
    <w:rsid w:val="005C403A"/>
    <w:rsid w:val="005D763F"/>
    <w:rsid w:val="005E1E61"/>
    <w:rsid w:val="005E55A7"/>
    <w:rsid w:val="0060105E"/>
    <w:rsid w:val="0060106A"/>
    <w:rsid w:val="00601730"/>
    <w:rsid w:val="00604A3C"/>
    <w:rsid w:val="00604CFF"/>
    <w:rsid w:val="0061137C"/>
    <w:rsid w:val="00616221"/>
    <w:rsid w:val="00616234"/>
    <w:rsid w:val="00622B59"/>
    <w:rsid w:val="006531DF"/>
    <w:rsid w:val="00654263"/>
    <w:rsid w:val="00664D2D"/>
    <w:rsid w:val="006768CC"/>
    <w:rsid w:val="006842F8"/>
    <w:rsid w:val="00686B61"/>
    <w:rsid w:val="00691832"/>
    <w:rsid w:val="006B5C06"/>
    <w:rsid w:val="006B7E17"/>
    <w:rsid w:val="006B7F06"/>
    <w:rsid w:val="006C32C8"/>
    <w:rsid w:val="006C591C"/>
    <w:rsid w:val="006D7FD1"/>
    <w:rsid w:val="006E155C"/>
    <w:rsid w:val="006E3E11"/>
    <w:rsid w:val="006E61ED"/>
    <w:rsid w:val="006E7452"/>
    <w:rsid w:val="006F4D60"/>
    <w:rsid w:val="00706D49"/>
    <w:rsid w:val="0071041E"/>
    <w:rsid w:val="00724722"/>
    <w:rsid w:val="00733B9B"/>
    <w:rsid w:val="00736E91"/>
    <w:rsid w:val="0075291B"/>
    <w:rsid w:val="00755F82"/>
    <w:rsid w:val="007569C5"/>
    <w:rsid w:val="00760269"/>
    <w:rsid w:val="007603FA"/>
    <w:rsid w:val="00780F55"/>
    <w:rsid w:val="007C263F"/>
    <w:rsid w:val="007C30DA"/>
    <w:rsid w:val="007D375A"/>
    <w:rsid w:val="007D59BF"/>
    <w:rsid w:val="007E5753"/>
    <w:rsid w:val="007F03EF"/>
    <w:rsid w:val="00813C6D"/>
    <w:rsid w:val="00815B4D"/>
    <w:rsid w:val="00821491"/>
    <w:rsid w:val="00821C0C"/>
    <w:rsid w:val="00824765"/>
    <w:rsid w:val="0084778A"/>
    <w:rsid w:val="00850AA9"/>
    <w:rsid w:val="00853114"/>
    <w:rsid w:val="0085579D"/>
    <w:rsid w:val="00862F01"/>
    <w:rsid w:val="008645C5"/>
    <w:rsid w:val="0086691C"/>
    <w:rsid w:val="008675C7"/>
    <w:rsid w:val="00871F29"/>
    <w:rsid w:val="008736CC"/>
    <w:rsid w:val="0087554B"/>
    <w:rsid w:val="00877D35"/>
    <w:rsid w:val="0088677C"/>
    <w:rsid w:val="00893686"/>
    <w:rsid w:val="00895885"/>
    <w:rsid w:val="008B2F23"/>
    <w:rsid w:val="008C294A"/>
    <w:rsid w:val="008C4A94"/>
    <w:rsid w:val="008C564D"/>
    <w:rsid w:val="008D2804"/>
    <w:rsid w:val="008E27B4"/>
    <w:rsid w:val="008F6981"/>
    <w:rsid w:val="00903154"/>
    <w:rsid w:val="00903DE0"/>
    <w:rsid w:val="009075DA"/>
    <w:rsid w:val="00907D33"/>
    <w:rsid w:val="009101A4"/>
    <w:rsid w:val="009127AB"/>
    <w:rsid w:val="0091473F"/>
    <w:rsid w:val="009206B3"/>
    <w:rsid w:val="0092156E"/>
    <w:rsid w:val="009432A0"/>
    <w:rsid w:val="00950639"/>
    <w:rsid w:val="00951E98"/>
    <w:rsid w:val="00953961"/>
    <w:rsid w:val="00955586"/>
    <w:rsid w:val="00962AB1"/>
    <w:rsid w:val="00967055"/>
    <w:rsid w:val="00967409"/>
    <w:rsid w:val="009779A2"/>
    <w:rsid w:val="0098015F"/>
    <w:rsid w:val="009976E0"/>
    <w:rsid w:val="009A0D7F"/>
    <w:rsid w:val="009A124E"/>
    <w:rsid w:val="009B0128"/>
    <w:rsid w:val="009B6797"/>
    <w:rsid w:val="009C3EC2"/>
    <w:rsid w:val="009E7316"/>
    <w:rsid w:val="009F1EA1"/>
    <w:rsid w:val="00A11865"/>
    <w:rsid w:val="00A15248"/>
    <w:rsid w:val="00A20D8B"/>
    <w:rsid w:val="00A25C41"/>
    <w:rsid w:val="00A34499"/>
    <w:rsid w:val="00A34A3D"/>
    <w:rsid w:val="00A465E3"/>
    <w:rsid w:val="00A47815"/>
    <w:rsid w:val="00A55F2F"/>
    <w:rsid w:val="00A569E4"/>
    <w:rsid w:val="00A61D2B"/>
    <w:rsid w:val="00A7111B"/>
    <w:rsid w:val="00A876BB"/>
    <w:rsid w:val="00A9279F"/>
    <w:rsid w:val="00A92C9E"/>
    <w:rsid w:val="00AA4F8A"/>
    <w:rsid w:val="00AB7DD7"/>
    <w:rsid w:val="00AC1944"/>
    <w:rsid w:val="00AD0360"/>
    <w:rsid w:val="00AD37AE"/>
    <w:rsid w:val="00AE4EB4"/>
    <w:rsid w:val="00AF107B"/>
    <w:rsid w:val="00B00CBF"/>
    <w:rsid w:val="00B0166C"/>
    <w:rsid w:val="00B02CE4"/>
    <w:rsid w:val="00B0727A"/>
    <w:rsid w:val="00B25398"/>
    <w:rsid w:val="00B273E8"/>
    <w:rsid w:val="00B335D6"/>
    <w:rsid w:val="00B55A93"/>
    <w:rsid w:val="00B6296C"/>
    <w:rsid w:val="00B713DE"/>
    <w:rsid w:val="00B72918"/>
    <w:rsid w:val="00B73AED"/>
    <w:rsid w:val="00B87E54"/>
    <w:rsid w:val="00B908C9"/>
    <w:rsid w:val="00B958E7"/>
    <w:rsid w:val="00BB417E"/>
    <w:rsid w:val="00BB6CBD"/>
    <w:rsid w:val="00BC1A77"/>
    <w:rsid w:val="00BC7555"/>
    <w:rsid w:val="00BD5969"/>
    <w:rsid w:val="00BD5DA8"/>
    <w:rsid w:val="00BE4CBE"/>
    <w:rsid w:val="00BE6A95"/>
    <w:rsid w:val="00BF0B00"/>
    <w:rsid w:val="00C117C2"/>
    <w:rsid w:val="00C17D26"/>
    <w:rsid w:val="00C2239D"/>
    <w:rsid w:val="00C309DB"/>
    <w:rsid w:val="00C34956"/>
    <w:rsid w:val="00C35475"/>
    <w:rsid w:val="00C41DA8"/>
    <w:rsid w:val="00C52365"/>
    <w:rsid w:val="00C60500"/>
    <w:rsid w:val="00C612FD"/>
    <w:rsid w:val="00C749BC"/>
    <w:rsid w:val="00C75DF3"/>
    <w:rsid w:val="00C82D34"/>
    <w:rsid w:val="00C908E0"/>
    <w:rsid w:val="00C953B0"/>
    <w:rsid w:val="00C9637D"/>
    <w:rsid w:val="00C969D5"/>
    <w:rsid w:val="00CB08EA"/>
    <w:rsid w:val="00CB15C7"/>
    <w:rsid w:val="00CC2C01"/>
    <w:rsid w:val="00CC38AF"/>
    <w:rsid w:val="00CE0363"/>
    <w:rsid w:val="00CE03DE"/>
    <w:rsid w:val="00CE19C5"/>
    <w:rsid w:val="00CE49B4"/>
    <w:rsid w:val="00CF27AC"/>
    <w:rsid w:val="00D024AA"/>
    <w:rsid w:val="00D04DB0"/>
    <w:rsid w:val="00D111DF"/>
    <w:rsid w:val="00D157F1"/>
    <w:rsid w:val="00D252B2"/>
    <w:rsid w:val="00D30DAA"/>
    <w:rsid w:val="00D35D9E"/>
    <w:rsid w:val="00D62B91"/>
    <w:rsid w:val="00D668F0"/>
    <w:rsid w:val="00D702F3"/>
    <w:rsid w:val="00D77BE4"/>
    <w:rsid w:val="00D83F52"/>
    <w:rsid w:val="00DB0089"/>
    <w:rsid w:val="00DB59FD"/>
    <w:rsid w:val="00DB7E73"/>
    <w:rsid w:val="00DD0968"/>
    <w:rsid w:val="00DE5471"/>
    <w:rsid w:val="00DF1AD9"/>
    <w:rsid w:val="00DF6DB2"/>
    <w:rsid w:val="00E0570C"/>
    <w:rsid w:val="00E261E5"/>
    <w:rsid w:val="00E4243F"/>
    <w:rsid w:val="00E4468B"/>
    <w:rsid w:val="00E447F8"/>
    <w:rsid w:val="00E54722"/>
    <w:rsid w:val="00E55A96"/>
    <w:rsid w:val="00E6367C"/>
    <w:rsid w:val="00E7033D"/>
    <w:rsid w:val="00E76EF8"/>
    <w:rsid w:val="00E90A56"/>
    <w:rsid w:val="00E93654"/>
    <w:rsid w:val="00EB2E3F"/>
    <w:rsid w:val="00EB634F"/>
    <w:rsid w:val="00EC0FDA"/>
    <w:rsid w:val="00EC3BF9"/>
    <w:rsid w:val="00EC3CCE"/>
    <w:rsid w:val="00EC66CA"/>
    <w:rsid w:val="00EC6B9C"/>
    <w:rsid w:val="00ED2B2D"/>
    <w:rsid w:val="00ED2CCA"/>
    <w:rsid w:val="00ED40B2"/>
    <w:rsid w:val="00EE2A26"/>
    <w:rsid w:val="00EE37C8"/>
    <w:rsid w:val="00EF775D"/>
    <w:rsid w:val="00F042BC"/>
    <w:rsid w:val="00F04727"/>
    <w:rsid w:val="00F05755"/>
    <w:rsid w:val="00F107E6"/>
    <w:rsid w:val="00F129D8"/>
    <w:rsid w:val="00F25C6B"/>
    <w:rsid w:val="00F3092F"/>
    <w:rsid w:val="00F47CEA"/>
    <w:rsid w:val="00F57DC2"/>
    <w:rsid w:val="00F60EE8"/>
    <w:rsid w:val="00F624DB"/>
    <w:rsid w:val="00F65523"/>
    <w:rsid w:val="00F700CA"/>
    <w:rsid w:val="00F77B05"/>
    <w:rsid w:val="00F82CDA"/>
    <w:rsid w:val="00FA1065"/>
    <w:rsid w:val="00FA546C"/>
    <w:rsid w:val="00FB729A"/>
    <w:rsid w:val="00FC3546"/>
    <w:rsid w:val="00FC3E30"/>
    <w:rsid w:val="00FE1F66"/>
    <w:rsid w:val="00FF0ED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
    <w:name w:val="Unresolved Mention"/>
    <w:rsid w:val="004913FF"/>
    <w:rPr>
      <w:color w:val="605E5C"/>
      <w:shd w:val="clear" w:color="auto" w:fill="E1DFDD"/>
    </w:rPr>
  </w:style>
  <w:style w:type="paragraph" w:styleId="NormalWeb">
    <w:name w:val="Normal (Web)"/>
    <w:basedOn w:val="Normal"/>
    <w:uiPriority w:val="99"/>
    <w:semiHidden/>
    <w:unhideWhenUsed/>
    <w:rsid w:val="00407F0A"/>
    <w:pPr>
      <w:spacing w:before="100" w:beforeAutospacing="1" w:after="100" w:afterAutospacing="1"/>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ennis.johnson@fcc.gov" TargetMode="External" /><Relationship Id="rId11" Type="http://schemas.openxmlformats.org/officeDocument/2006/relationships/hyperlink" Target="mailto:jim.bird@fcc.gov" TargetMode="External" /><Relationship Id="rId12" Type="http://schemas.openxmlformats.org/officeDocument/2006/relationships/footer" Target="footer3.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tracey.wilson@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DJcam\Downloads\Webster-Calhoun-Schaller-GTC-GAN-Communications%201-TOCPN.11.17.20%20(to%20JM).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Webster-Calhoun-Schaller-GTC-GAN-Communications 1-TOCPN.11.17.20 (to JM).1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