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541432" w:rsidP="00013A8B" w14:paraId="09DD7D7B" w14:textId="31627F54">
      <w:pPr>
        <w:jc w:val="right"/>
        <w:rPr>
          <w:b/>
          <w:szCs w:val="22"/>
        </w:rPr>
      </w:pPr>
      <w:r w:rsidRPr="00541432">
        <w:rPr>
          <w:b/>
          <w:szCs w:val="22"/>
        </w:rPr>
        <w:t>DA 20-</w:t>
      </w:r>
      <w:r w:rsidR="004B45F1">
        <w:rPr>
          <w:b/>
          <w:szCs w:val="22"/>
        </w:rPr>
        <w:t>1373</w:t>
      </w:r>
    </w:p>
    <w:p w:rsidR="00013A8B" w:rsidRPr="00541432" w:rsidP="00013A8B" w14:paraId="11239248" w14:textId="2285CD09">
      <w:pPr>
        <w:spacing w:before="60"/>
        <w:jc w:val="right"/>
        <w:rPr>
          <w:b/>
          <w:szCs w:val="22"/>
        </w:rPr>
      </w:pPr>
      <w:r w:rsidRPr="00541432">
        <w:rPr>
          <w:b/>
          <w:szCs w:val="22"/>
        </w:rPr>
        <w:t xml:space="preserve">Released:  </w:t>
      </w:r>
      <w:r w:rsidRPr="00541432" w:rsidR="00497FEC">
        <w:rPr>
          <w:b/>
          <w:szCs w:val="22"/>
        </w:rPr>
        <w:t>Nov</w:t>
      </w:r>
      <w:r w:rsidRPr="00541432" w:rsidR="00541432">
        <w:rPr>
          <w:b/>
          <w:szCs w:val="22"/>
        </w:rPr>
        <w:t>ember</w:t>
      </w:r>
      <w:r w:rsidRPr="00541432" w:rsidR="00497FEC">
        <w:rPr>
          <w:b/>
          <w:szCs w:val="22"/>
        </w:rPr>
        <w:t xml:space="preserve"> </w:t>
      </w:r>
      <w:r w:rsidR="006D5614">
        <w:rPr>
          <w:b/>
          <w:szCs w:val="22"/>
        </w:rPr>
        <w:t>19</w:t>
      </w:r>
      <w:r w:rsidRPr="00541432" w:rsidR="00497FEC">
        <w:rPr>
          <w:b/>
          <w:szCs w:val="22"/>
        </w:rPr>
        <w:t>, 2020</w:t>
      </w:r>
    </w:p>
    <w:p w:rsidR="00013A8B" w:rsidRPr="00541432" w:rsidP="00013A8B" w14:paraId="1CAF8948" w14:textId="77777777">
      <w:pPr>
        <w:jc w:val="right"/>
        <w:rPr>
          <w:szCs w:val="22"/>
        </w:rPr>
      </w:pPr>
    </w:p>
    <w:p w:rsidR="00013A8B" w:rsidRPr="00541432" w:rsidP="00013A8B" w14:paraId="153260AE" w14:textId="448D99A0">
      <w:pPr>
        <w:spacing w:after="240"/>
        <w:jc w:val="center"/>
        <w:rPr>
          <w:rFonts w:ascii="Times New Roman Bold" w:hAnsi="Times New Roman Bold"/>
          <w:b/>
          <w:caps/>
          <w:szCs w:val="22"/>
        </w:rPr>
      </w:pPr>
      <w:r w:rsidRPr="00541432">
        <w:rPr>
          <w:rFonts w:ascii="Times New Roman Bold" w:hAnsi="Times New Roman Bold"/>
          <w:b/>
          <w:caps/>
          <w:szCs w:val="22"/>
        </w:rPr>
        <w:t xml:space="preserve">Comment </w:t>
      </w:r>
      <w:r w:rsidR="00CF7294">
        <w:rPr>
          <w:rFonts w:ascii="Times New Roman Bold" w:hAnsi="Times New Roman Bold"/>
          <w:b/>
          <w:caps/>
          <w:szCs w:val="22"/>
        </w:rPr>
        <w:t xml:space="preserve">SOUGHT </w:t>
      </w:r>
      <w:r w:rsidRPr="00541432">
        <w:rPr>
          <w:rFonts w:ascii="Times New Roman Bold" w:hAnsi="Times New Roman Bold"/>
          <w:b/>
          <w:caps/>
          <w:szCs w:val="22"/>
        </w:rPr>
        <w:t>on Petition</w:t>
      </w:r>
      <w:r w:rsidR="00FE49E5">
        <w:rPr>
          <w:rFonts w:ascii="Times New Roman Bold" w:hAnsi="Times New Roman Bold"/>
          <w:b/>
          <w:caps/>
          <w:szCs w:val="22"/>
        </w:rPr>
        <w:t>S</w:t>
      </w:r>
      <w:r w:rsidRPr="00541432">
        <w:rPr>
          <w:rFonts w:ascii="Times New Roman Bold" w:hAnsi="Times New Roman Bold"/>
          <w:b/>
          <w:caps/>
          <w:szCs w:val="22"/>
        </w:rPr>
        <w:t xml:space="preserve"> for</w:t>
      </w:r>
      <w:r w:rsidR="00F45B5D">
        <w:rPr>
          <w:rFonts w:ascii="Times New Roman Bold" w:hAnsi="Times New Roman Bold"/>
          <w:b/>
          <w:caps/>
          <w:szCs w:val="22"/>
        </w:rPr>
        <w:t xml:space="preserve"> </w:t>
      </w:r>
      <w:r w:rsidRPr="00541432">
        <w:rPr>
          <w:rFonts w:ascii="Times New Roman Bold" w:hAnsi="Times New Roman Bold"/>
          <w:b/>
          <w:caps/>
          <w:szCs w:val="22"/>
        </w:rPr>
        <w:t>Reconsideration</w:t>
      </w:r>
      <w:r w:rsidR="00DF6A6F">
        <w:rPr>
          <w:rFonts w:ascii="Times New Roman Bold" w:hAnsi="Times New Roman Bold"/>
          <w:b/>
          <w:caps/>
          <w:szCs w:val="22"/>
        </w:rPr>
        <w:t xml:space="preserve"> </w:t>
      </w:r>
      <w:r w:rsidR="00D87242">
        <w:rPr>
          <w:rFonts w:ascii="Times New Roman Bold" w:hAnsi="Times New Roman Bold"/>
          <w:b/>
          <w:caps/>
          <w:szCs w:val="22"/>
        </w:rPr>
        <w:t xml:space="preserve">of </w:t>
      </w:r>
      <w:r w:rsidR="00F45B5D">
        <w:rPr>
          <w:rFonts w:ascii="Times New Roman Bold" w:hAnsi="Times New Roman Bold"/>
          <w:b/>
          <w:caps/>
          <w:szCs w:val="22"/>
        </w:rPr>
        <w:t xml:space="preserve">the Report and Order </w:t>
      </w:r>
      <w:r w:rsidR="00CF7294">
        <w:rPr>
          <w:rFonts w:ascii="Times New Roman Bold" w:hAnsi="Times New Roman Bold"/>
          <w:b/>
          <w:caps/>
          <w:szCs w:val="22"/>
        </w:rPr>
        <w:t xml:space="preserve">ON TRS FUND COMPENSATION FOR </w:t>
      </w:r>
      <w:r w:rsidR="00F45B5D">
        <w:rPr>
          <w:rFonts w:ascii="Times New Roman Bold" w:hAnsi="Times New Roman Bold"/>
          <w:b/>
          <w:caps/>
          <w:szCs w:val="22"/>
        </w:rPr>
        <w:t xml:space="preserve">Internet protocol captioned telephone service </w:t>
      </w:r>
    </w:p>
    <w:p w:rsidR="00013A8B" w:rsidRPr="00541432" w:rsidP="00013A8B" w14:paraId="48B3BEAA" w14:textId="71F81F36">
      <w:pPr>
        <w:jc w:val="center"/>
        <w:rPr>
          <w:b/>
          <w:szCs w:val="22"/>
        </w:rPr>
      </w:pPr>
      <w:r w:rsidRPr="00541432">
        <w:rPr>
          <w:b/>
          <w:szCs w:val="22"/>
        </w:rPr>
        <w:t>CG Docket Nos. 13-24, 10-51, and 03-123</w:t>
      </w:r>
    </w:p>
    <w:p w:rsidR="00541432" w:rsidP="00541432" w14:paraId="56D25B91" w14:textId="2EB3160E">
      <w:pPr>
        <w:rPr>
          <w:b/>
          <w:szCs w:val="22"/>
        </w:rPr>
      </w:pPr>
    </w:p>
    <w:p w:rsidR="00541432" w:rsidRPr="00DF6A6F" w:rsidP="00541432" w14:paraId="2761E8C2" w14:textId="0091993E">
      <w:pPr>
        <w:rPr>
          <w:b/>
          <w:szCs w:val="22"/>
        </w:rPr>
      </w:pPr>
      <w:r>
        <w:rPr>
          <w:b/>
          <w:szCs w:val="22"/>
        </w:rPr>
        <w:t>Oppositions Due:  [</w:t>
      </w:r>
      <w:r w:rsidRPr="00C140E0" w:rsidR="00DF6A6F">
        <w:rPr>
          <w:b/>
          <w:szCs w:val="22"/>
        </w:rPr>
        <w:t xml:space="preserve">15 days </w:t>
      </w:r>
      <w:r w:rsidR="006D5614">
        <w:rPr>
          <w:b/>
          <w:szCs w:val="22"/>
        </w:rPr>
        <w:t>after</w:t>
      </w:r>
      <w:r w:rsidRPr="00C140E0" w:rsidR="00DF6A6F">
        <w:rPr>
          <w:b/>
          <w:szCs w:val="22"/>
        </w:rPr>
        <w:t xml:space="preserve"> date of publication </w:t>
      </w:r>
      <w:r w:rsidRPr="00DF6A6F" w:rsidR="00DF6A6F">
        <w:rPr>
          <w:b/>
          <w:szCs w:val="22"/>
        </w:rPr>
        <w:t>in the Federal Register</w:t>
      </w:r>
      <w:r w:rsidR="00DF6A6F">
        <w:rPr>
          <w:b/>
          <w:szCs w:val="22"/>
        </w:rPr>
        <w:t>]</w:t>
      </w:r>
    </w:p>
    <w:p w:rsidR="00541432" w:rsidRPr="00DF6A6F" w:rsidP="00541432" w14:paraId="7F20FE89" w14:textId="1348C9A6">
      <w:pPr>
        <w:rPr>
          <w:b/>
          <w:szCs w:val="22"/>
        </w:rPr>
      </w:pPr>
      <w:r w:rsidRPr="00DF6A6F">
        <w:rPr>
          <w:b/>
          <w:szCs w:val="22"/>
        </w:rPr>
        <w:t xml:space="preserve">Replies Due: </w:t>
      </w:r>
      <w:r w:rsidR="001A2B21">
        <w:rPr>
          <w:b/>
          <w:szCs w:val="22"/>
        </w:rPr>
        <w:t xml:space="preserve"> </w:t>
      </w:r>
      <w:r w:rsidRPr="00DF6A6F">
        <w:rPr>
          <w:b/>
          <w:szCs w:val="22"/>
        </w:rPr>
        <w:t>[</w:t>
      </w:r>
      <w:r w:rsidR="00F13D44">
        <w:rPr>
          <w:b/>
          <w:szCs w:val="22"/>
        </w:rPr>
        <w:t>10</w:t>
      </w:r>
      <w:r w:rsidRPr="00C140E0" w:rsidR="00F13D44">
        <w:rPr>
          <w:b/>
          <w:szCs w:val="22"/>
        </w:rPr>
        <w:t xml:space="preserve"> </w:t>
      </w:r>
      <w:r w:rsidRPr="00C140E0" w:rsidR="00D370DF">
        <w:rPr>
          <w:b/>
          <w:szCs w:val="22"/>
        </w:rPr>
        <w:t xml:space="preserve">days </w:t>
      </w:r>
      <w:r w:rsidR="006D5614">
        <w:rPr>
          <w:b/>
          <w:szCs w:val="22"/>
        </w:rPr>
        <w:t>after</w:t>
      </w:r>
      <w:r w:rsidRPr="00C140E0" w:rsidR="00D370DF">
        <w:rPr>
          <w:b/>
          <w:szCs w:val="22"/>
        </w:rPr>
        <w:t xml:space="preserve"> date </w:t>
      </w:r>
      <w:r w:rsidR="00F13D44">
        <w:rPr>
          <w:b/>
          <w:szCs w:val="22"/>
        </w:rPr>
        <w:t>oppositions are due</w:t>
      </w:r>
      <w:r w:rsidR="00DF6A6F">
        <w:rPr>
          <w:b/>
          <w:szCs w:val="22"/>
        </w:rPr>
        <w:t>]</w:t>
      </w:r>
    </w:p>
    <w:p w:rsidR="00497FEC" w:rsidRPr="00541432" w:rsidP="00497FEC" w14:paraId="32A6563A" w14:textId="77777777">
      <w:pPr>
        <w:rPr>
          <w:b/>
          <w:szCs w:val="22"/>
        </w:rPr>
      </w:pPr>
    </w:p>
    <w:p w:rsidR="00EA27BF" w:rsidP="00497FEC" w14:paraId="4A37A59F" w14:textId="2E99387F">
      <w:pPr>
        <w:spacing w:after="120"/>
        <w:ind w:firstLine="720"/>
        <w:rPr>
          <w:szCs w:val="22"/>
        </w:rPr>
      </w:pPr>
      <w:r>
        <w:rPr>
          <w:szCs w:val="22"/>
        </w:rPr>
        <w:t xml:space="preserve">The Consumer and Governmental Affairs Bureau (Bureau) of the Federal Communications Commission (Commission) seeks comment on </w:t>
      </w:r>
      <w:r>
        <w:rPr>
          <w:szCs w:val="22"/>
        </w:rPr>
        <w:t xml:space="preserve">two </w:t>
      </w:r>
      <w:r>
        <w:rPr>
          <w:szCs w:val="22"/>
        </w:rPr>
        <w:t>petition</w:t>
      </w:r>
      <w:r w:rsidR="00FE49E5">
        <w:rPr>
          <w:szCs w:val="22"/>
        </w:rPr>
        <w:t>s</w:t>
      </w:r>
      <w:r>
        <w:rPr>
          <w:szCs w:val="22"/>
        </w:rPr>
        <w:t xml:space="preserve"> </w:t>
      </w:r>
      <w:r w:rsidR="0063211A">
        <w:rPr>
          <w:szCs w:val="22"/>
        </w:rPr>
        <w:t xml:space="preserve">for </w:t>
      </w:r>
      <w:r>
        <w:rPr>
          <w:szCs w:val="22"/>
        </w:rPr>
        <w:t>reconsider</w:t>
      </w:r>
      <w:r w:rsidR="0063211A">
        <w:rPr>
          <w:szCs w:val="22"/>
        </w:rPr>
        <w:t>ation of the</w:t>
      </w:r>
      <w:r>
        <w:rPr>
          <w:szCs w:val="22"/>
        </w:rPr>
        <w:t xml:space="preserve"> </w:t>
      </w:r>
      <w:r w:rsidR="00F45B5D">
        <w:rPr>
          <w:i/>
          <w:iCs/>
          <w:szCs w:val="22"/>
        </w:rPr>
        <w:t>IP CTS Compensation Order</w:t>
      </w:r>
      <w:r w:rsidR="0063211A">
        <w:rPr>
          <w:szCs w:val="22"/>
        </w:rPr>
        <w:t>,</w:t>
      </w:r>
      <w:r w:rsidR="00273669">
        <w:rPr>
          <w:szCs w:val="22"/>
        </w:rPr>
        <w:t xml:space="preserve"> </w:t>
      </w:r>
      <w:r w:rsidR="0063211A">
        <w:rPr>
          <w:szCs w:val="22"/>
        </w:rPr>
        <w:t>in which</w:t>
      </w:r>
      <w:r w:rsidR="00F45B5D">
        <w:rPr>
          <w:szCs w:val="22"/>
        </w:rPr>
        <w:t xml:space="preserve"> the Commission </w:t>
      </w:r>
      <w:r w:rsidR="0063211A">
        <w:rPr>
          <w:szCs w:val="22"/>
        </w:rPr>
        <w:t xml:space="preserve">set </w:t>
      </w:r>
      <w:r w:rsidR="00F45B5D">
        <w:rPr>
          <w:szCs w:val="22"/>
        </w:rPr>
        <w:t>compensation rate</w:t>
      </w:r>
      <w:r w:rsidR="00DA4E50">
        <w:rPr>
          <w:szCs w:val="22"/>
        </w:rPr>
        <w:t>s</w:t>
      </w:r>
      <w:r w:rsidR="00F45B5D">
        <w:rPr>
          <w:szCs w:val="22"/>
        </w:rPr>
        <w:t xml:space="preserve"> </w:t>
      </w:r>
      <w:r w:rsidR="00DA4E50">
        <w:rPr>
          <w:szCs w:val="22"/>
        </w:rPr>
        <w:t xml:space="preserve">for </w:t>
      </w:r>
      <w:r w:rsidRPr="00DA4E50" w:rsidR="00DA4E50">
        <w:rPr>
          <w:szCs w:val="22"/>
        </w:rPr>
        <w:t>Internet Protocol Captioned Telephone Service (IP CTS)</w:t>
      </w:r>
      <w:r w:rsidR="00DA4E50">
        <w:rPr>
          <w:szCs w:val="22"/>
        </w:rPr>
        <w:t xml:space="preserve"> </w:t>
      </w:r>
      <w:r w:rsidR="0063211A">
        <w:rPr>
          <w:szCs w:val="22"/>
        </w:rPr>
        <w:t xml:space="preserve">of </w:t>
      </w:r>
      <w:r w:rsidR="00F45B5D">
        <w:rPr>
          <w:szCs w:val="22"/>
        </w:rPr>
        <w:t>$1.42 per minute</w:t>
      </w:r>
      <w:r w:rsidR="0063211A">
        <w:rPr>
          <w:szCs w:val="22"/>
        </w:rPr>
        <w:t>,</w:t>
      </w:r>
      <w:r w:rsidR="00F45B5D">
        <w:rPr>
          <w:szCs w:val="22"/>
        </w:rPr>
        <w:t xml:space="preserve"> effective December 1, 2020</w:t>
      </w:r>
      <w:r w:rsidR="00DA4E50">
        <w:rPr>
          <w:szCs w:val="22"/>
        </w:rPr>
        <w:t>,</w:t>
      </w:r>
      <w:r w:rsidR="00F45B5D">
        <w:rPr>
          <w:szCs w:val="22"/>
        </w:rPr>
        <w:t xml:space="preserve"> </w:t>
      </w:r>
      <w:r w:rsidR="003860D7">
        <w:rPr>
          <w:szCs w:val="22"/>
        </w:rPr>
        <w:t xml:space="preserve">through </w:t>
      </w:r>
      <w:r w:rsidR="00F45B5D">
        <w:rPr>
          <w:szCs w:val="22"/>
        </w:rPr>
        <w:t>June 30, 2021</w:t>
      </w:r>
      <w:r w:rsidR="00DA4E50">
        <w:rPr>
          <w:szCs w:val="22"/>
        </w:rPr>
        <w:t>,</w:t>
      </w:r>
      <w:r w:rsidRPr="00DA4E50" w:rsidR="00DA4E50">
        <w:rPr>
          <w:szCs w:val="22"/>
        </w:rPr>
        <w:t xml:space="preserve"> </w:t>
      </w:r>
      <w:r w:rsidR="00DA4E50">
        <w:rPr>
          <w:szCs w:val="22"/>
        </w:rPr>
        <w:t>and $1.30 per minute, effective July 1, 2021, through June 30, 2022</w:t>
      </w:r>
      <w:r w:rsidR="00E77F33">
        <w:rPr>
          <w:szCs w:val="22"/>
        </w:rPr>
        <w:t>.</w:t>
      </w:r>
      <w:r>
        <w:rPr>
          <w:szCs w:val="22"/>
          <w:vertAlign w:val="superscript"/>
        </w:rPr>
        <w:footnoteReference w:id="3"/>
      </w:r>
      <w:r w:rsidR="00DA4E50">
        <w:rPr>
          <w:szCs w:val="22"/>
        </w:rPr>
        <w:t xml:space="preserve"> </w:t>
      </w:r>
      <w:r w:rsidR="00E77F33">
        <w:rPr>
          <w:szCs w:val="22"/>
        </w:rPr>
        <w:t xml:space="preserve"> </w:t>
      </w:r>
    </w:p>
    <w:p w:rsidR="00EA27BF" w:rsidP="00497FEC" w14:paraId="4B21022E" w14:textId="0597893F">
      <w:pPr>
        <w:spacing w:after="120"/>
        <w:ind w:firstLine="720"/>
        <w:rPr>
          <w:szCs w:val="22"/>
        </w:rPr>
      </w:pPr>
      <w:r>
        <w:rPr>
          <w:szCs w:val="22"/>
        </w:rPr>
        <w:t>IDT Telecom, Inc. (IDT), a contributor to the Telecommunications Relay Services (TRS) Fund,</w:t>
      </w:r>
      <w:r w:rsidR="00273669">
        <w:rPr>
          <w:szCs w:val="22"/>
        </w:rPr>
        <w:t xml:space="preserve"> </w:t>
      </w:r>
      <w:r w:rsidR="0063211A">
        <w:rPr>
          <w:szCs w:val="22"/>
        </w:rPr>
        <w:t xml:space="preserve">contends that, because the Commission reduced the </w:t>
      </w:r>
      <w:r w:rsidR="00DA4E50">
        <w:rPr>
          <w:szCs w:val="22"/>
        </w:rPr>
        <w:t xml:space="preserve">IP CTS </w:t>
      </w:r>
      <w:r w:rsidR="0063211A">
        <w:rPr>
          <w:szCs w:val="22"/>
        </w:rPr>
        <w:t xml:space="preserve">compensation rate </w:t>
      </w:r>
      <w:r w:rsidR="00DA4E50">
        <w:rPr>
          <w:szCs w:val="22"/>
        </w:rPr>
        <w:t>for the current 2020-21 TRS Fund Year</w:t>
      </w:r>
      <w:r w:rsidR="0063211A">
        <w:rPr>
          <w:szCs w:val="22"/>
        </w:rPr>
        <w:t>,</w:t>
      </w:r>
      <w:r w:rsidR="0041054E">
        <w:rPr>
          <w:szCs w:val="22"/>
        </w:rPr>
        <w:t xml:space="preserve"> the</w:t>
      </w:r>
      <w:r w:rsidR="00273669">
        <w:rPr>
          <w:szCs w:val="22"/>
        </w:rPr>
        <w:t xml:space="preserve"> Commission</w:t>
      </w:r>
      <w:r w:rsidR="00F45B5D">
        <w:rPr>
          <w:szCs w:val="22"/>
        </w:rPr>
        <w:t xml:space="preserve"> </w:t>
      </w:r>
      <w:r w:rsidR="0063211A">
        <w:rPr>
          <w:szCs w:val="22"/>
        </w:rPr>
        <w:t xml:space="preserve">also should have reduced </w:t>
      </w:r>
      <w:r w:rsidR="00F45B5D">
        <w:rPr>
          <w:szCs w:val="22"/>
        </w:rPr>
        <w:t xml:space="preserve">the </w:t>
      </w:r>
      <w:r w:rsidR="0063211A">
        <w:rPr>
          <w:szCs w:val="22"/>
        </w:rPr>
        <w:t xml:space="preserve">applicable </w:t>
      </w:r>
      <w:r w:rsidR="00F72946">
        <w:rPr>
          <w:szCs w:val="22"/>
        </w:rPr>
        <w:t xml:space="preserve">Fund </w:t>
      </w:r>
      <w:r w:rsidR="00DA5807">
        <w:rPr>
          <w:szCs w:val="22"/>
        </w:rPr>
        <w:t xml:space="preserve">contribution </w:t>
      </w:r>
      <w:r w:rsidR="00B471FE">
        <w:rPr>
          <w:szCs w:val="22"/>
        </w:rPr>
        <w:t>factor.</w:t>
      </w:r>
      <w:r>
        <w:rPr>
          <w:rStyle w:val="FootnoteReference"/>
          <w:szCs w:val="22"/>
        </w:rPr>
        <w:footnoteReference w:id="4"/>
      </w:r>
      <w:r w:rsidR="00FE49E5">
        <w:rPr>
          <w:szCs w:val="22"/>
        </w:rPr>
        <w:t xml:space="preserve">  </w:t>
      </w:r>
    </w:p>
    <w:p w:rsidR="00D87242" w:rsidP="00497FEC" w14:paraId="5E40D5BA" w14:textId="7366A5DA">
      <w:pPr>
        <w:spacing w:after="120"/>
        <w:ind w:firstLine="720"/>
        <w:rPr>
          <w:szCs w:val="22"/>
        </w:rPr>
      </w:pPr>
      <w:r>
        <w:rPr>
          <w:szCs w:val="22"/>
        </w:rPr>
        <w:t>T-Mobile USA, Inc., on behalf of Sprint Communications Company L.P. (Sprint Accessibility), an IP CTS provider,</w:t>
      </w:r>
      <w:r w:rsidR="00FE49E5">
        <w:rPr>
          <w:szCs w:val="22"/>
        </w:rPr>
        <w:t xml:space="preserve"> asserts the Commission did not</w:t>
      </w:r>
      <w:r w:rsidR="00D56F4C">
        <w:rPr>
          <w:szCs w:val="22"/>
        </w:rPr>
        <w:t xml:space="preserve"> have a reasoned basis for adopting a single cost-based rate </w:t>
      </w:r>
      <w:r w:rsidR="00DA4E50">
        <w:rPr>
          <w:szCs w:val="22"/>
        </w:rPr>
        <w:t xml:space="preserve">rather than </w:t>
      </w:r>
      <w:r w:rsidR="00D56F4C">
        <w:rPr>
          <w:szCs w:val="22"/>
        </w:rPr>
        <w:t xml:space="preserve">a tiered rate structure </w:t>
      </w:r>
      <w:r w:rsidR="002B1D82">
        <w:rPr>
          <w:szCs w:val="22"/>
        </w:rPr>
        <w:t>and did not adequately consider</w:t>
      </w:r>
      <w:r w:rsidR="00AF07E9">
        <w:rPr>
          <w:szCs w:val="22"/>
        </w:rPr>
        <w:t xml:space="preserve"> certain costs</w:t>
      </w:r>
      <w:r w:rsidR="00D56F4C">
        <w:rPr>
          <w:szCs w:val="22"/>
        </w:rPr>
        <w:t>.</w:t>
      </w:r>
      <w:r>
        <w:rPr>
          <w:rStyle w:val="FootnoteReference"/>
          <w:szCs w:val="22"/>
        </w:rPr>
        <w:footnoteReference w:id="5"/>
      </w:r>
      <w:r w:rsidR="00F45B5D">
        <w:rPr>
          <w:szCs w:val="22"/>
        </w:rPr>
        <w:t xml:space="preserve"> </w:t>
      </w:r>
    </w:p>
    <w:p w:rsidR="00497FEC" w:rsidRPr="00541432" w:rsidP="00497FEC" w14:paraId="3246BA13" w14:textId="43BDDF25">
      <w:pPr>
        <w:spacing w:after="120"/>
        <w:ind w:firstLine="720"/>
        <w:rPr>
          <w:szCs w:val="22"/>
        </w:rPr>
      </w:pPr>
      <w:r w:rsidRPr="00541432">
        <w:rPr>
          <w:szCs w:val="22"/>
        </w:rPr>
        <w:t xml:space="preserve">Pursuant to sections 1.1 and </w:t>
      </w:r>
      <w:r w:rsidR="0041054E">
        <w:rPr>
          <w:szCs w:val="22"/>
        </w:rPr>
        <w:t>1.</w:t>
      </w:r>
      <w:r w:rsidRPr="0041054E" w:rsidR="0041054E">
        <w:rPr>
          <w:szCs w:val="22"/>
        </w:rPr>
        <w:t>429</w:t>
      </w:r>
      <w:r w:rsidRPr="0041054E">
        <w:rPr>
          <w:szCs w:val="22"/>
        </w:rPr>
        <w:t xml:space="preserve"> of</w:t>
      </w:r>
      <w:r w:rsidRPr="00541432">
        <w:rPr>
          <w:szCs w:val="22"/>
        </w:rPr>
        <w:t xml:space="preserve"> the Commission’s rules, we invite interested parties to file and serve oppositions to and replies to oppositions to this petition on or before the dates specified above.</w:t>
      </w:r>
      <w:r>
        <w:rPr>
          <w:rStyle w:val="FootnoteReference"/>
          <w:szCs w:val="22"/>
        </w:rPr>
        <w:footnoteReference w:id="6"/>
      </w:r>
      <w:r w:rsidRPr="00541432">
        <w:rPr>
          <w:szCs w:val="22"/>
        </w:rPr>
        <w:t xml:space="preserve">  All filings must reference CG Docket Nos. 13-24, 10-51, and 03-123. </w:t>
      </w:r>
    </w:p>
    <w:p w:rsidR="00497FEC" w:rsidRPr="00541432" w:rsidP="00497FEC" w14:paraId="5E5D3DEC" w14:textId="77777777">
      <w:pPr>
        <w:autoSpaceDE w:val="0"/>
        <w:autoSpaceDN w:val="0"/>
        <w:adjustRightInd w:val="0"/>
        <w:spacing w:after="120"/>
        <w:ind w:firstLine="720"/>
        <w:rPr>
          <w:szCs w:val="22"/>
        </w:rPr>
      </w:pPr>
      <w:r w:rsidRPr="00541432">
        <w:rPr>
          <w:szCs w:val="22"/>
        </w:rPr>
        <w:t>Oppositions and replies may be filed using the Commission’s Electronic Comment Filing System (ECFS).</w:t>
      </w:r>
      <w:r>
        <w:rPr>
          <w:rStyle w:val="FootnoteReference"/>
          <w:szCs w:val="22"/>
        </w:rPr>
        <w:footnoteReference w:id="7"/>
      </w:r>
      <w:r w:rsidRPr="00541432">
        <w:rPr>
          <w:szCs w:val="22"/>
        </w:rPr>
        <w:t xml:space="preserve">  </w:t>
      </w:r>
    </w:p>
    <w:p w:rsidR="002B1D82" w:rsidP="00497FEC" w14:paraId="6615EB74" w14:textId="42F6D6F4">
      <w:pPr>
        <w:widowControl/>
        <w:numPr>
          <w:ilvl w:val="0"/>
          <w:numId w:val="7"/>
        </w:numPr>
        <w:autoSpaceDE w:val="0"/>
        <w:autoSpaceDN w:val="0"/>
        <w:adjustRightInd w:val="0"/>
        <w:spacing w:after="120"/>
        <w:ind w:left="1170" w:hanging="450"/>
        <w:rPr>
          <w:szCs w:val="22"/>
        </w:rPr>
      </w:pPr>
      <w:r w:rsidRPr="00541432">
        <w:rPr>
          <w:szCs w:val="22"/>
        </w:rPr>
        <w:t xml:space="preserve">Electronic Filers:  Documents may be filed electronically using the Internet by accessing ECFS:  </w:t>
      </w:r>
      <w:hyperlink r:id="rId5" w:history="1">
        <w:r w:rsidRPr="00541432">
          <w:rPr>
            <w:rStyle w:val="Hyperlink"/>
            <w:szCs w:val="22"/>
          </w:rPr>
          <w:t>https://www.fcc.gov/ecfs/filings</w:t>
        </w:r>
      </w:hyperlink>
      <w:r w:rsidRPr="00541432">
        <w:rPr>
          <w:szCs w:val="22"/>
        </w:rPr>
        <w:t>.</w:t>
      </w:r>
    </w:p>
    <w:p w:rsidR="00E96686" w:rsidRPr="00E96686" w:rsidP="00E96686" w14:paraId="12A1232A" w14:textId="41980177">
      <w:pPr>
        <w:widowControl/>
        <w:numPr>
          <w:ilvl w:val="0"/>
          <w:numId w:val="7"/>
        </w:numPr>
        <w:autoSpaceDE w:val="0"/>
        <w:autoSpaceDN w:val="0"/>
        <w:adjustRightInd w:val="0"/>
        <w:spacing w:after="120"/>
        <w:ind w:left="1170" w:hanging="450"/>
        <w:rPr>
          <w:szCs w:val="22"/>
        </w:rPr>
      </w:pPr>
      <w:r w:rsidRPr="00E96686">
        <w:rPr>
          <w:szCs w:val="22"/>
        </w:rPr>
        <w:t>Paper Filers:</w:t>
      </w:r>
    </w:p>
    <w:p w:rsidR="00E96686" w:rsidP="00497FEC" w14:paraId="75D4135D" w14:textId="77777777">
      <w:pPr>
        <w:widowControl/>
        <w:numPr>
          <w:ilvl w:val="1"/>
          <w:numId w:val="10"/>
        </w:numPr>
        <w:spacing w:after="120"/>
        <w:rPr>
          <w:szCs w:val="22"/>
        </w:rPr>
      </w:pPr>
      <w:r w:rsidRPr="00541432">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97FEC" w:rsidRPr="00541432" w:rsidP="00497FEC" w14:paraId="1CB5513D" w14:textId="53F840A0">
      <w:pPr>
        <w:widowControl/>
        <w:numPr>
          <w:ilvl w:val="1"/>
          <w:numId w:val="10"/>
        </w:numPr>
        <w:spacing w:after="120"/>
        <w:rPr>
          <w:szCs w:val="22"/>
        </w:rPr>
      </w:pPr>
      <w:r w:rsidRPr="0054143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97FEC" w:rsidRPr="00541432" w:rsidP="00497FEC" w14:paraId="72FA586A" w14:textId="77777777">
      <w:pPr>
        <w:widowControl/>
        <w:numPr>
          <w:ilvl w:val="1"/>
          <w:numId w:val="12"/>
        </w:numPr>
        <w:spacing w:after="120"/>
        <w:rPr>
          <w:szCs w:val="22"/>
        </w:rPr>
      </w:pPr>
      <w:r w:rsidRPr="00541432">
        <w:rPr>
          <w:szCs w:val="22"/>
        </w:rPr>
        <w:t xml:space="preserve">All hand-delivered or messenger-delivered paper filings for the Commission’s Secretary must be delivered to Secretary’s Office at 9050 Junction Drive, Annapolis Junction, MD 20701.  The filing hours are 8:00 a.m. to 4:00 p.m., Monday through Friday.  All hand deliveries must be held together with rubber bands or fasteners.  Any envelopes and boxes must be disposed of before entering the building.  </w:t>
      </w:r>
    </w:p>
    <w:p w:rsidR="00497FEC" w:rsidRPr="00541432" w:rsidP="00497FEC" w14:paraId="091ED0C0" w14:textId="77777777">
      <w:pPr>
        <w:widowControl/>
        <w:numPr>
          <w:ilvl w:val="1"/>
          <w:numId w:val="11"/>
        </w:numPr>
        <w:spacing w:after="120"/>
        <w:rPr>
          <w:szCs w:val="22"/>
        </w:rPr>
      </w:pPr>
      <w:r w:rsidRPr="00541432">
        <w:rPr>
          <w:szCs w:val="22"/>
        </w:rPr>
        <w:t>Commercial overnight mail (other than U.S. Postal Service Express Mail and Priority Mail) must be sent to 9050 Junction Drive, Annapolis Junction, MD 20701.</w:t>
      </w:r>
    </w:p>
    <w:p w:rsidR="00497FEC" w:rsidRPr="00541432" w:rsidP="00126F73" w14:paraId="7E3AFB23" w14:textId="0D117ED8">
      <w:pPr>
        <w:widowControl/>
        <w:numPr>
          <w:ilvl w:val="1"/>
          <w:numId w:val="11"/>
        </w:numPr>
        <w:spacing w:after="120"/>
        <w:rPr>
          <w:szCs w:val="22"/>
        </w:rPr>
      </w:pPr>
      <w:r w:rsidRPr="00541432">
        <w:rPr>
          <w:szCs w:val="22"/>
        </w:rPr>
        <w:t xml:space="preserve">U.S. Postal Service first-class, Express, and Priority mail may be addressed to </w:t>
      </w:r>
      <w:r w:rsidRPr="00F819C7" w:rsidR="00501630">
        <w:rPr>
          <w:szCs w:val="22"/>
        </w:rPr>
        <w:t>4</w:t>
      </w:r>
      <w:r w:rsidR="00501630">
        <w:rPr>
          <w:szCs w:val="22"/>
        </w:rPr>
        <w:t>5 L Street, NE</w:t>
      </w:r>
      <w:r w:rsidRPr="00F819C7" w:rsidR="00501630">
        <w:rPr>
          <w:szCs w:val="22"/>
        </w:rPr>
        <w:t>, Washington, DC 20554</w:t>
      </w:r>
      <w:r w:rsidRPr="00541432">
        <w:rPr>
          <w:szCs w:val="22"/>
        </w:rPr>
        <w:t xml:space="preserve">. </w:t>
      </w:r>
    </w:p>
    <w:p w:rsidR="00497FEC" w:rsidRPr="00541432" w:rsidP="00497FEC" w14:paraId="37C1600E" w14:textId="7C8C7E0C">
      <w:pPr>
        <w:autoSpaceDE w:val="0"/>
        <w:autoSpaceDN w:val="0"/>
        <w:adjustRightInd w:val="0"/>
        <w:spacing w:after="120"/>
        <w:ind w:firstLine="720"/>
        <w:rPr>
          <w:szCs w:val="22"/>
        </w:rPr>
      </w:pPr>
      <w:r w:rsidRPr="00541432">
        <w:rPr>
          <w:szCs w:val="22"/>
        </w:rPr>
        <w:t xml:space="preserve">To request materials in accessible formats for people with disabilities (Braille, large print, electronic files, audio format), send an e-mail to </w:t>
      </w:r>
      <w:hyperlink r:id="rId6" w:history="1">
        <w:r w:rsidRPr="00D7222D" w:rsidR="00987EF6">
          <w:rPr>
            <w:rStyle w:val="Hyperlink"/>
            <w:szCs w:val="22"/>
          </w:rPr>
          <w:t>fcc504@fcc.gov</w:t>
        </w:r>
      </w:hyperlink>
      <w:r w:rsidR="00987EF6">
        <w:rPr>
          <w:szCs w:val="22"/>
        </w:rPr>
        <w:t xml:space="preserve"> </w:t>
      </w:r>
      <w:r w:rsidRPr="00541432">
        <w:rPr>
          <w:szCs w:val="22"/>
        </w:rPr>
        <w:t xml:space="preserve">or call the Consumer and Governmental Affairs Bureau at </w:t>
      </w:r>
      <w:r w:rsidR="00987EF6">
        <w:rPr>
          <w:szCs w:val="22"/>
        </w:rPr>
        <w:t>(</w:t>
      </w:r>
      <w:r w:rsidRPr="00541432">
        <w:rPr>
          <w:szCs w:val="22"/>
        </w:rPr>
        <w:t>202</w:t>
      </w:r>
      <w:r w:rsidR="00987EF6">
        <w:rPr>
          <w:szCs w:val="22"/>
        </w:rPr>
        <w:t xml:space="preserve">) </w:t>
      </w:r>
      <w:bookmarkStart w:id="0" w:name="_GoBack"/>
      <w:bookmarkEnd w:id="0"/>
      <w:r w:rsidRPr="00541432">
        <w:rPr>
          <w:szCs w:val="22"/>
        </w:rPr>
        <w:t>418-0530.</w:t>
      </w:r>
    </w:p>
    <w:p w:rsidR="00497FEC" w:rsidRPr="00541432" w:rsidP="00497FEC" w14:paraId="108EDA1F" w14:textId="77777777">
      <w:pPr>
        <w:spacing w:after="120"/>
        <w:ind w:firstLine="720"/>
        <w:rPr>
          <w:szCs w:val="22"/>
        </w:rPr>
      </w:pPr>
      <w:r w:rsidRPr="00541432">
        <w:rPr>
          <w:szCs w:val="22"/>
        </w:rPr>
        <w:t xml:space="preserve">For further information, please contact Michael Scott, at (202) 418-1264 or </w:t>
      </w:r>
      <w:hyperlink r:id="rId7" w:history="1">
        <w:r w:rsidRPr="00541432">
          <w:rPr>
            <w:rStyle w:val="Hyperlink"/>
            <w:szCs w:val="22"/>
          </w:rPr>
          <w:t>Michael.Scott@fcc.gov</w:t>
        </w:r>
      </w:hyperlink>
      <w:r w:rsidRPr="00541432">
        <w:rPr>
          <w:szCs w:val="22"/>
        </w:rPr>
        <w:t>.</w:t>
      </w:r>
    </w:p>
    <w:p w:rsidR="00497FEC" w:rsidRPr="00541432" w:rsidP="00497FEC" w14:paraId="5352935A" w14:textId="77777777">
      <w:pPr>
        <w:autoSpaceDE w:val="0"/>
        <w:autoSpaceDN w:val="0"/>
        <w:adjustRightInd w:val="0"/>
        <w:spacing w:after="120"/>
        <w:jc w:val="center"/>
        <w:rPr>
          <w:b/>
          <w:szCs w:val="22"/>
        </w:rPr>
      </w:pPr>
      <w:r w:rsidRPr="00541432">
        <w:rPr>
          <w:b/>
          <w:szCs w:val="22"/>
        </w:rPr>
        <w:t xml:space="preserve">-FCC- </w:t>
      </w:r>
    </w:p>
    <w:p w:rsidR="00497FEC" w:rsidRPr="00541432" w:rsidP="00497FEC" w14:paraId="21EBD776" w14:textId="77777777">
      <w:pPr>
        <w:spacing w:after="120"/>
        <w:ind w:firstLine="720"/>
        <w:rPr>
          <w:b/>
          <w:szCs w:val="22"/>
        </w:rPr>
      </w:pPr>
      <w:r w:rsidRPr="00541432">
        <w:rPr>
          <w:szCs w:val="22"/>
        </w:rPr>
        <w:t xml:space="preserve"> </w:t>
      </w:r>
    </w:p>
    <w:p w:rsidR="00497FEC" w:rsidRPr="00541432" w:rsidP="00497FEC" w14:paraId="6FB595B1" w14:textId="77777777">
      <w:pPr>
        <w:rPr>
          <w:szCs w:val="22"/>
        </w:rPr>
      </w:pPr>
    </w:p>
    <w:p w:rsidR="00497FEC" w:rsidRPr="00541432" w:rsidP="00497FEC" w14:paraId="243CA09D" w14:textId="77777777">
      <w:pPr>
        <w:rPr>
          <w:b/>
          <w:szCs w:val="22"/>
        </w:rPr>
      </w:pPr>
    </w:p>
    <w:p w:rsidR="00F96F63" w:rsidRPr="00541432" w:rsidP="00F96F63" w14:paraId="44EA5D82" w14:textId="77777777">
      <w:pPr>
        <w:rPr>
          <w:szCs w:val="22"/>
        </w:rPr>
      </w:pPr>
      <w:bookmarkStart w:id="1" w:name="TOChere"/>
    </w:p>
    <w:bookmarkEnd w:id="1"/>
    <w:p w:rsidR="00F96F63" w:rsidRPr="00541432" w:rsidP="00F96F63" w14:paraId="6E122016" w14:textId="77777777">
      <w:pPr>
        <w:rPr>
          <w:szCs w:val="22"/>
        </w:rPr>
      </w:pPr>
    </w:p>
    <w:p w:rsidR="00930ECF" w:rsidRPr="00541432" w:rsidP="00F96F63" w14:paraId="4865E05B" w14:textId="77777777">
      <w:pPr>
        <w:rPr>
          <w:szCs w:val="22"/>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B01A9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9C44D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AA7B70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5B7B1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A3D" w14:paraId="546D6E1D" w14:textId="77777777">
      <w:r>
        <w:separator/>
      </w:r>
    </w:p>
  </w:footnote>
  <w:footnote w:type="continuationSeparator" w:id="1">
    <w:p w:rsidR="00261A3D" w14:paraId="238600F2" w14:textId="77777777">
      <w:pPr>
        <w:rPr>
          <w:sz w:val="20"/>
        </w:rPr>
      </w:pPr>
      <w:r>
        <w:rPr>
          <w:sz w:val="20"/>
        </w:rPr>
        <w:t xml:space="preserve">(Continued from previous page)  </w:t>
      </w:r>
      <w:r>
        <w:rPr>
          <w:sz w:val="20"/>
        </w:rPr>
        <w:separator/>
      </w:r>
    </w:p>
  </w:footnote>
  <w:footnote w:type="continuationNotice" w:id="2">
    <w:p w:rsidR="00261A3D" w:rsidP="00910F12" w14:paraId="16745E95" w14:textId="77777777">
      <w:pPr>
        <w:jc w:val="right"/>
        <w:rPr>
          <w:sz w:val="20"/>
        </w:rPr>
      </w:pPr>
      <w:r>
        <w:rPr>
          <w:sz w:val="20"/>
        </w:rPr>
        <w:t>(continued….)</w:t>
      </w:r>
    </w:p>
  </w:footnote>
  <w:footnote w:id="3">
    <w:p w:rsidR="000779BC" w:rsidP="000779BC" w14:paraId="4972738C" w14:textId="785A8487">
      <w:pPr>
        <w:pStyle w:val="FootnoteText"/>
      </w:pPr>
      <w:r>
        <w:rPr>
          <w:rStyle w:val="FootnoteReference"/>
        </w:rPr>
        <w:footnoteRef/>
      </w:r>
      <w:r>
        <w:t xml:space="preserve"> </w:t>
      </w:r>
      <w:r>
        <w:rPr>
          <w:i/>
          <w:iCs/>
        </w:rPr>
        <w:t>Misuse of Internet Protocol (IP) Captioned Telephone Service</w:t>
      </w:r>
      <w:r>
        <w:t>;</w:t>
      </w:r>
      <w:r>
        <w:rPr>
          <w:i/>
          <w:iCs/>
        </w:rPr>
        <w:t xml:space="preserve"> Telecommun</w:t>
      </w:r>
      <w:r w:rsidRPr="00D209A9">
        <w:rPr>
          <w:i/>
          <w:iCs/>
        </w:rPr>
        <w:t>ications Relay Services and Speech-to-Speech Services for Individuals with Hearing and Speech Disabilities</w:t>
      </w:r>
      <w:r w:rsidRPr="00D209A9">
        <w:t xml:space="preserve">; </w:t>
      </w:r>
      <w:r w:rsidRPr="00D209A9">
        <w:rPr>
          <w:i/>
          <w:iCs/>
        </w:rPr>
        <w:t>Structure and Practices of the Video Relay Service Program</w:t>
      </w:r>
      <w:r w:rsidRPr="00D209A9">
        <w:t>,</w:t>
      </w:r>
      <w:r>
        <w:t xml:space="preserve"> CG Docket Nos. 13-24, 03-123, and 10-51, Report and Order, Order on Reconsideration, and Further Notice of Proposed Rulemaking, 35 FCC Rcd 10866 (2020) (</w:t>
      </w:r>
      <w:r w:rsidRPr="0041054E">
        <w:rPr>
          <w:i/>
          <w:iCs/>
        </w:rPr>
        <w:t>IP CTS Compensation Order</w:t>
      </w:r>
      <w:r>
        <w:t>)</w:t>
      </w:r>
      <w:r w:rsidR="0051193A">
        <w:t xml:space="preserve">; </w:t>
      </w:r>
      <w:r w:rsidRPr="0051193A" w:rsidR="0051193A">
        <w:t>FCC, Internet Protocol Captioned Telephone Service, 85 FR 64971 (Oct. 14, 2020).</w:t>
      </w:r>
      <w:r>
        <w:t xml:space="preserve">  </w:t>
      </w:r>
    </w:p>
  </w:footnote>
  <w:footnote w:id="4">
    <w:p w:rsidR="00B471FE" w14:paraId="3BD032EA" w14:textId="439B3A69">
      <w:pPr>
        <w:pStyle w:val="FootnoteText"/>
      </w:pPr>
      <w:r>
        <w:rPr>
          <w:rStyle w:val="FootnoteReference"/>
        </w:rPr>
        <w:footnoteRef/>
      </w:r>
      <w:r>
        <w:t xml:space="preserve"> </w:t>
      </w:r>
      <w:r w:rsidR="00EA27BF">
        <w:t xml:space="preserve">IDT Telecom Inc., Petition for Reconsideration, CG Docket Nos. 13-24, 10-51, and 03-123, at 2-3 (filed Oct. 30, 2020), </w:t>
      </w:r>
      <w:hyperlink r:id="rId1" w:history="1">
        <w:r w:rsidRPr="00843C14" w:rsidR="00EA27BF">
          <w:rPr>
            <w:rStyle w:val="Hyperlink"/>
          </w:rPr>
          <w:t>https://ecfsapi.fcc.gov/file/1030027812500/TRS%20IPCTS%20Rate%20Setting%20Final%2010302020.pdf</w:t>
        </w:r>
      </w:hyperlink>
      <w:r>
        <w:t>.</w:t>
      </w:r>
      <w:r w:rsidRPr="000779BC" w:rsidR="000779BC">
        <w:rPr>
          <w:snapToGrid w:val="0"/>
          <w:kern w:val="28"/>
          <w:sz w:val="22"/>
        </w:rPr>
        <w:t xml:space="preserve"> </w:t>
      </w:r>
      <w:r w:rsidR="000779BC">
        <w:rPr>
          <w:snapToGrid w:val="0"/>
          <w:kern w:val="28"/>
          <w:sz w:val="22"/>
        </w:rPr>
        <w:t xml:space="preserve"> </w:t>
      </w:r>
      <w:r w:rsidRPr="000779BC" w:rsidR="000779BC">
        <w:t>The TRS Fund contribution factor</w:t>
      </w:r>
      <w:r w:rsidR="00F72946">
        <w:t>s</w:t>
      </w:r>
      <w:r w:rsidRPr="000779BC" w:rsidR="000779BC">
        <w:t xml:space="preserve"> </w:t>
      </w:r>
      <w:r w:rsidR="00F72946">
        <w:t>for</w:t>
      </w:r>
      <w:r w:rsidRPr="000779BC" w:rsidR="00F72946">
        <w:t xml:space="preserve"> 2020-21</w:t>
      </w:r>
      <w:r w:rsidR="00F72946">
        <w:t xml:space="preserve"> were established by the Bureau in an earlier order</w:t>
      </w:r>
      <w:r w:rsidRPr="000779BC" w:rsidR="000779BC">
        <w:t xml:space="preserve">.  </w:t>
      </w:r>
      <w:r w:rsidRPr="000779BC" w:rsidR="000779BC">
        <w:rPr>
          <w:i/>
          <w:iCs/>
        </w:rPr>
        <w:t>Telecommunications Relay Services and Speech-to-Speech Services for Individuals with Hearing and Speech Disabilities</w:t>
      </w:r>
      <w:r w:rsidRPr="000779BC" w:rsidR="000779BC">
        <w:t xml:space="preserve">; </w:t>
      </w:r>
      <w:r w:rsidRPr="000779BC" w:rsidR="000779BC">
        <w:rPr>
          <w:i/>
          <w:iCs/>
        </w:rPr>
        <w:t>Structure and Practices of the Video Relay Service Program</w:t>
      </w:r>
      <w:r w:rsidRPr="000779BC" w:rsidR="000779BC">
        <w:t>, CG Docket Nos. 03-123 and 10-51, Order, 35 FCC Rcd 6649, 6657-58, paras. 22, 24, 26 (CGB 2020) (</w:t>
      </w:r>
      <w:r w:rsidRPr="000779BC" w:rsidR="000779BC">
        <w:rPr>
          <w:i/>
          <w:iCs/>
        </w:rPr>
        <w:t>2020 TRS Compensation Order</w:t>
      </w:r>
      <w:r w:rsidRPr="000779BC" w:rsidR="000779BC">
        <w:t>).</w:t>
      </w:r>
    </w:p>
  </w:footnote>
  <w:footnote w:id="5">
    <w:p w:rsidR="00D56F4C" w14:paraId="20F046B5" w14:textId="268ACA0D">
      <w:pPr>
        <w:pStyle w:val="FootnoteText"/>
      </w:pPr>
      <w:r>
        <w:rPr>
          <w:rStyle w:val="FootnoteReference"/>
        </w:rPr>
        <w:footnoteRef/>
      </w:r>
      <w:r>
        <w:t xml:space="preserve"> </w:t>
      </w:r>
      <w:r w:rsidR="00EA27BF">
        <w:t xml:space="preserve">T-Mobile USA, Inc., Sprint Communications Company L.P., CG Docket Nos. 13-24, 10-51, and 03-123, at 2-3 (filed Oct. 13, 2020), </w:t>
      </w:r>
      <w:hyperlink r:id="rId2" w:history="1">
        <w:r w:rsidRPr="002E71CD" w:rsidR="00EA27BF">
          <w:rPr>
            <w:rStyle w:val="Hyperlink"/>
          </w:rPr>
          <w:t>https://ecfsapi.fcc.gov/file/111335346621/IP%20CTS%20Petition%20for%20Reconsideration‌%20-%20Sprint%20Accessibility%20-%2011.13.2020.pdf</w:t>
        </w:r>
      </w:hyperlink>
      <w:r w:rsidR="002E71CD">
        <w:t>.</w:t>
      </w:r>
    </w:p>
  </w:footnote>
  <w:footnote w:id="6">
    <w:p w:rsidR="00497FEC" w:rsidRPr="00D209A9" w:rsidP="00497FEC" w14:paraId="693EAEDE" w14:textId="34CA0E68">
      <w:pPr>
        <w:pStyle w:val="FootnoteText"/>
      </w:pPr>
      <w:r w:rsidRPr="00D209A9">
        <w:rPr>
          <w:rStyle w:val="FootnoteReference"/>
          <w:sz w:val="20"/>
        </w:rPr>
        <w:footnoteRef/>
      </w:r>
      <w:r w:rsidRPr="00D209A9">
        <w:t xml:space="preserve"> 47 CFR §§ 1.1</w:t>
      </w:r>
      <w:r w:rsidRPr="0041054E">
        <w:t xml:space="preserve">, </w:t>
      </w:r>
      <w:r w:rsidRPr="0041054E" w:rsidR="0041054E">
        <w:t>1.429</w:t>
      </w:r>
      <w:r w:rsidRPr="0041054E">
        <w:t>.</w:t>
      </w:r>
    </w:p>
  </w:footnote>
  <w:footnote w:id="7">
    <w:p w:rsidR="00497FEC" w:rsidRPr="00D209A9" w:rsidP="00497FEC" w14:paraId="24C77442" w14:textId="77777777">
      <w:pPr>
        <w:pStyle w:val="FootnoteText"/>
      </w:pPr>
      <w:r w:rsidRPr="00D209A9">
        <w:rPr>
          <w:rStyle w:val="FootnoteReference"/>
          <w:sz w:val="20"/>
        </w:rPr>
        <w:footnoteRef/>
      </w:r>
      <w:r w:rsidRPr="00D209A9">
        <w:t xml:space="preserve"> </w:t>
      </w:r>
      <w:r w:rsidRPr="00D209A9">
        <w:rPr>
          <w:i/>
        </w:rPr>
        <w:t>See</w:t>
      </w:r>
      <w:r w:rsidRPr="00D209A9">
        <w:t xml:space="preserve"> FCC, Electronic Filing of Documents in Rulemaking Proceedings, 63 Fed. Reg. 24121 (May 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6F6B4E" w14:textId="693DFF30">
    <w:pPr>
      <w:tabs>
        <w:tab w:val="center" w:pos="4680"/>
        <w:tab w:val="right" w:pos="9360"/>
      </w:tabs>
    </w:pPr>
    <w:r w:rsidRPr="009838BC">
      <w:rPr>
        <w:b/>
      </w:rPr>
      <w:tab/>
      <w:t>Federal Communications Commission</w:t>
    </w:r>
    <w:r w:rsidRPr="009838BC">
      <w:rPr>
        <w:b/>
      </w:rPr>
      <w:tab/>
    </w:r>
    <w:r w:rsidR="004B45F1">
      <w:rPr>
        <w:b/>
      </w:rPr>
      <w:t>DA 20-1373</w:t>
    </w:r>
  </w:p>
  <w:p w:rsidR="009838BC" w:rsidRPr="009838BC" w:rsidP="009838BC" w14:paraId="7E747DDA"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9838BC" w:rsidRPr="009838BC" w:rsidP="009838BC" w14:paraId="560D115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F8021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9838BC" w:rsidP="009838BC" w14:paraId="7E988DA8" w14:textId="77777777">
                <w:pPr>
                  <w:rPr>
                    <w:rFonts w:ascii="Arial" w:hAnsi="Arial"/>
                    <w:b/>
                  </w:rPr>
                </w:pPr>
                <w:r>
                  <w:rPr>
                    <w:rFonts w:ascii="Arial" w:hAnsi="Arial"/>
                    <w:b/>
                  </w:rPr>
                  <w:t>Federal Communications Commission</w:t>
                </w:r>
              </w:p>
              <w:p w:rsidR="009838BC" w:rsidP="009838BC" w14:paraId="3D7F6004" w14:textId="6477BD93">
                <w:pPr>
                  <w:rPr>
                    <w:rFonts w:ascii="Arial" w:hAnsi="Arial"/>
                    <w:b/>
                  </w:rPr>
                </w:pPr>
                <w:r>
                  <w:rPr>
                    <w:rFonts w:ascii="Arial" w:hAnsi="Arial"/>
                    <w:b/>
                  </w:rPr>
                  <w:t xml:space="preserve">45 </w:t>
                </w:r>
                <w:r w:rsidR="007A5BEB">
                  <w:rPr>
                    <w:rFonts w:ascii="Arial" w:hAnsi="Arial"/>
                    <w:b/>
                  </w:rPr>
                  <w:t xml:space="preserve">L </w:t>
                </w:r>
                <w:r>
                  <w:rPr>
                    <w:rFonts w:ascii="Arial" w:hAnsi="Arial"/>
                    <w:b/>
                  </w:rPr>
                  <w:t>St</w:t>
                </w:r>
                <w:r w:rsidR="007A5BEB">
                  <w:rPr>
                    <w:rFonts w:ascii="Arial" w:hAnsi="Arial"/>
                    <w:b/>
                  </w:rPr>
                  <w:t>reet</w:t>
                </w:r>
                <w:r>
                  <w:rPr>
                    <w:rFonts w:ascii="Arial" w:hAnsi="Arial"/>
                    <w:b/>
                  </w:rPr>
                  <w:t xml:space="preserve">, </w:t>
                </w:r>
                <w:r w:rsidR="007A5BEB">
                  <w:rPr>
                    <w:rFonts w:ascii="Arial" w:hAnsi="Arial"/>
                    <w:b/>
                  </w:rPr>
                  <w:t>N.E.</w:t>
                </w:r>
              </w:p>
              <w:p w:rsidR="009838BC" w:rsidP="009838BC" w14:paraId="5A93483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4759EC0"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1667.2pt,56.7pt" to="2135.2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133F19F2" w14:textId="77777777">
                <w:pPr>
                  <w:spacing w:before="40"/>
                  <w:jc w:val="right"/>
                  <w:rPr>
                    <w:rFonts w:ascii="Arial" w:hAnsi="Arial"/>
                    <w:b/>
                    <w:sz w:val="16"/>
                  </w:rPr>
                </w:pPr>
                <w:r>
                  <w:rPr>
                    <w:rFonts w:ascii="Arial" w:hAnsi="Arial"/>
                    <w:b/>
                    <w:sz w:val="16"/>
                  </w:rPr>
                  <w:t>News Media Information 202 / 418-0500</w:t>
                </w:r>
              </w:p>
              <w:p w:rsidR="009838BC" w:rsidP="009838BC" w14:paraId="76D3160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B01F952" w14:textId="77777777">
                <w:pPr>
                  <w:jc w:val="right"/>
                </w:pPr>
                <w:r>
                  <w:rPr>
                    <w:rFonts w:ascii="Arial" w:hAnsi="Arial"/>
                    <w:b/>
                    <w:sz w:val="16"/>
                  </w:rPr>
                  <w:t>TTY: 1-888-835-5322</w:t>
                </w:r>
              </w:p>
            </w:txbxContent>
          </v:textbox>
        </v:shape>
      </w:pict>
    </w:r>
  </w:p>
  <w:p w:rsidR="006F7393" w:rsidRPr="009838BC" w:rsidP="009838BC" w14:paraId="4F57F69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AB79B7"/>
    <w:multiLevelType w:val="hybridMultilevel"/>
    <w:tmpl w:val="7ADCB9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D7627A"/>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BD32A1E"/>
    <w:multiLevelType w:val="hybridMultilevel"/>
    <w:tmpl w:val="D23614A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6"/>
  </w:num>
  <w:num w:numId="6">
    <w:abstractNumId w:val="2"/>
  </w:num>
  <w:num w:numId="7">
    <w:abstractNumId w:val="8"/>
  </w:num>
  <w:num w:numId="8">
    <w:abstractNumId w:val="0"/>
  </w:num>
  <w:num w:numId="9">
    <w:abstractNumId w:val="1"/>
  </w:num>
  <w:num w:numId="10">
    <w:abstractNumId w:val="10"/>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EC"/>
    <w:rsid w:val="000072CE"/>
    <w:rsid w:val="00013A8B"/>
    <w:rsid w:val="00021445"/>
    <w:rsid w:val="00036039"/>
    <w:rsid w:val="00037F90"/>
    <w:rsid w:val="0006003E"/>
    <w:rsid w:val="000779BC"/>
    <w:rsid w:val="000875BF"/>
    <w:rsid w:val="00096D8C"/>
    <w:rsid w:val="000C0B65"/>
    <w:rsid w:val="000E3D42"/>
    <w:rsid w:val="000E5884"/>
    <w:rsid w:val="00122BD5"/>
    <w:rsid w:val="00126F73"/>
    <w:rsid w:val="00164606"/>
    <w:rsid w:val="001979D9"/>
    <w:rsid w:val="001A2B21"/>
    <w:rsid w:val="001C1F40"/>
    <w:rsid w:val="001C4A1E"/>
    <w:rsid w:val="001D6BCF"/>
    <w:rsid w:val="001E01CA"/>
    <w:rsid w:val="00203506"/>
    <w:rsid w:val="002060D9"/>
    <w:rsid w:val="00226822"/>
    <w:rsid w:val="002555FF"/>
    <w:rsid w:val="00260594"/>
    <w:rsid w:val="00261A3D"/>
    <w:rsid w:val="00273669"/>
    <w:rsid w:val="00274A92"/>
    <w:rsid w:val="00285017"/>
    <w:rsid w:val="002A2D2E"/>
    <w:rsid w:val="002B1D82"/>
    <w:rsid w:val="002E71CD"/>
    <w:rsid w:val="00343749"/>
    <w:rsid w:val="00357D50"/>
    <w:rsid w:val="003617F4"/>
    <w:rsid w:val="003860D7"/>
    <w:rsid w:val="003925DC"/>
    <w:rsid w:val="003B0550"/>
    <w:rsid w:val="003B694F"/>
    <w:rsid w:val="003F171C"/>
    <w:rsid w:val="00405D48"/>
    <w:rsid w:val="0041054E"/>
    <w:rsid w:val="00412FC5"/>
    <w:rsid w:val="00421932"/>
    <w:rsid w:val="00422276"/>
    <w:rsid w:val="004242F1"/>
    <w:rsid w:val="00445A00"/>
    <w:rsid w:val="00451B0F"/>
    <w:rsid w:val="0046125F"/>
    <w:rsid w:val="00487524"/>
    <w:rsid w:val="00496106"/>
    <w:rsid w:val="00497FEC"/>
    <w:rsid w:val="004B45F1"/>
    <w:rsid w:val="004C12D0"/>
    <w:rsid w:val="004C2EE3"/>
    <w:rsid w:val="004C3E00"/>
    <w:rsid w:val="004E4A22"/>
    <w:rsid w:val="00501630"/>
    <w:rsid w:val="0051193A"/>
    <w:rsid w:val="00511968"/>
    <w:rsid w:val="00541432"/>
    <w:rsid w:val="0055614C"/>
    <w:rsid w:val="005F1DE1"/>
    <w:rsid w:val="0060530B"/>
    <w:rsid w:val="00605D93"/>
    <w:rsid w:val="00607BA5"/>
    <w:rsid w:val="00626EB6"/>
    <w:rsid w:val="0063211A"/>
    <w:rsid w:val="006353A3"/>
    <w:rsid w:val="0064281E"/>
    <w:rsid w:val="00655D03"/>
    <w:rsid w:val="00683F84"/>
    <w:rsid w:val="006A6A81"/>
    <w:rsid w:val="006C4D9D"/>
    <w:rsid w:val="006D5614"/>
    <w:rsid w:val="006E26AF"/>
    <w:rsid w:val="006F7393"/>
    <w:rsid w:val="007012C4"/>
    <w:rsid w:val="0070224F"/>
    <w:rsid w:val="007115F7"/>
    <w:rsid w:val="00785689"/>
    <w:rsid w:val="0079754B"/>
    <w:rsid w:val="007A1E6D"/>
    <w:rsid w:val="007A5BEB"/>
    <w:rsid w:val="00822CE0"/>
    <w:rsid w:val="00837C62"/>
    <w:rsid w:val="00841AB1"/>
    <w:rsid w:val="00843C14"/>
    <w:rsid w:val="00881246"/>
    <w:rsid w:val="008A0542"/>
    <w:rsid w:val="008A6A88"/>
    <w:rsid w:val="008B36AC"/>
    <w:rsid w:val="008C22FD"/>
    <w:rsid w:val="00910F12"/>
    <w:rsid w:val="00926503"/>
    <w:rsid w:val="00930ECF"/>
    <w:rsid w:val="009838BC"/>
    <w:rsid w:val="00987EF6"/>
    <w:rsid w:val="00A45F4F"/>
    <w:rsid w:val="00A600A9"/>
    <w:rsid w:val="00A866AC"/>
    <w:rsid w:val="00AA55B7"/>
    <w:rsid w:val="00AA5B9E"/>
    <w:rsid w:val="00AB2407"/>
    <w:rsid w:val="00AB53DF"/>
    <w:rsid w:val="00AF07E9"/>
    <w:rsid w:val="00B07E5C"/>
    <w:rsid w:val="00B15592"/>
    <w:rsid w:val="00B326E3"/>
    <w:rsid w:val="00B471FE"/>
    <w:rsid w:val="00B6387D"/>
    <w:rsid w:val="00B811F7"/>
    <w:rsid w:val="00B9398A"/>
    <w:rsid w:val="00BA5DC6"/>
    <w:rsid w:val="00BA6196"/>
    <w:rsid w:val="00BB60CD"/>
    <w:rsid w:val="00BC6D8C"/>
    <w:rsid w:val="00C140E0"/>
    <w:rsid w:val="00C16AF2"/>
    <w:rsid w:val="00C34006"/>
    <w:rsid w:val="00C426B1"/>
    <w:rsid w:val="00C82B6B"/>
    <w:rsid w:val="00C90D6A"/>
    <w:rsid w:val="00CC72B6"/>
    <w:rsid w:val="00CF7294"/>
    <w:rsid w:val="00D0218D"/>
    <w:rsid w:val="00D122A6"/>
    <w:rsid w:val="00D209A9"/>
    <w:rsid w:val="00D216CD"/>
    <w:rsid w:val="00D370DF"/>
    <w:rsid w:val="00D56F4C"/>
    <w:rsid w:val="00D7222D"/>
    <w:rsid w:val="00D87242"/>
    <w:rsid w:val="00DA2529"/>
    <w:rsid w:val="00DA4E50"/>
    <w:rsid w:val="00DA5807"/>
    <w:rsid w:val="00DB130A"/>
    <w:rsid w:val="00DC10A1"/>
    <w:rsid w:val="00DC655F"/>
    <w:rsid w:val="00DD7EBD"/>
    <w:rsid w:val="00DF62B6"/>
    <w:rsid w:val="00DF6A6F"/>
    <w:rsid w:val="00E07225"/>
    <w:rsid w:val="00E155B7"/>
    <w:rsid w:val="00E40AFC"/>
    <w:rsid w:val="00E5409F"/>
    <w:rsid w:val="00E77F33"/>
    <w:rsid w:val="00E96686"/>
    <w:rsid w:val="00EA27BF"/>
    <w:rsid w:val="00EC0185"/>
    <w:rsid w:val="00EF5DBB"/>
    <w:rsid w:val="00F021FA"/>
    <w:rsid w:val="00F13D44"/>
    <w:rsid w:val="00F37D3D"/>
    <w:rsid w:val="00F45B5D"/>
    <w:rsid w:val="00F57ACA"/>
    <w:rsid w:val="00F62E97"/>
    <w:rsid w:val="00F64209"/>
    <w:rsid w:val="00F72946"/>
    <w:rsid w:val="00F819C7"/>
    <w:rsid w:val="00F93BF5"/>
    <w:rsid w:val="00F96F63"/>
    <w:rsid w:val="00FE49E5"/>
    <w:rsid w:val="00FE53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24DCE0-1B4F-4515-A231-10E93D7A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numbering" w:customStyle="1" w:styleId="StyleBulletedLatinCourierNewLeft075Hanging0252">
    <w:name w:val="Style Bulleted (Latin) Courier New Left:  0.75&quot; Hanging:  0.25&quot;...2"/>
    <w:basedOn w:val="NoList"/>
    <w:rsid w:val="00497FEC"/>
    <w:pPr>
      <w:numPr>
        <w:numId w:val="9"/>
      </w:numPr>
    </w:pPr>
  </w:style>
  <w:style w:type="paragraph" w:styleId="BalloonText">
    <w:name w:val="Balloon Text"/>
    <w:basedOn w:val="Normal"/>
    <w:link w:val="BalloonTextChar"/>
    <w:uiPriority w:val="99"/>
    <w:semiHidden/>
    <w:unhideWhenUsed/>
    <w:rsid w:val="00541432"/>
    <w:rPr>
      <w:rFonts w:ascii="Segoe UI" w:hAnsi="Segoe UI" w:cs="Segoe UI"/>
      <w:sz w:val="18"/>
      <w:szCs w:val="18"/>
    </w:rPr>
  </w:style>
  <w:style w:type="character" w:customStyle="1" w:styleId="BalloonTextChar">
    <w:name w:val="Balloon Text Char"/>
    <w:link w:val="BalloonText"/>
    <w:uiPriority w:val="99"/>
    <w:semiHidden/>
    <w:rsid w:val="00541432"/>
    <w:rPr>
      <w:rFonts w:ascii="Segoe UI" w:hAnsi="Segoe UI" w:cs="Segoe UI"/>
      <w:snapToGrid w:val="0"/>
      <w:kern w:val="28"/>
      <w:sz w:val="18"/>
      <w:szCs w:val="18"/>
    </w:rPr>
  </w:style>
  <w:style w:type="character" w:styleId="CommentReference">
    <w:name w:val="annotation reference"/>
    <w:uiPriority w:val="99"/>
    <w:semiHidden/>
    <w:unhideWhenUsed/>
    <w:rsid w:val="00DF6A6F"/>
    <w:rPr>
      <w:sz w:val="16"/>
      <w:szCs w:val="16"/>
    </w:rPr>
  </w:style>
  <w:style w:type="paragraph" w:styleId="CommentText">
    <w:name w:val="annotation text"/>
    <w:basedOn w:val="Normal"/>
    <w:link w:val="CommentTextChar"/>
    <w:uiPriority w:val="99"/>
    <w:semiHidden/>
    <w:unhideWhenUsed/>
    <w:rsid w:val="00DF6A6F"/>
    <w:rPr>
      <w:sz w:val="20"/>
    </w:rPr>
  </w:style>
  <w:style w:type="character" w:customStyle="1" w:styleId="CommentTextChar">
    <w:name w:val="Comment Text Char"/>
    <w:link w:val="CommentText"/>
    <w:uiPriority w:val="99"/>
    <w:semiHidden/>
    <w:rsid w:val="00DF6A6F"/>
    <w:rPr>
      <w:snapToGrid w:val="0"/>
      <w:kern w:val="28"/>
    </w:rPr>
  </w:style>
  <w:style w:type="paragraph" w:styleId="CommentSubject">
    <w:name w:val="annotation subject"/>
    <w:basedOn w:val="CommentText"/>
    <w:next w:val="CommentText"/>
    <w:link w:val="CommentSubjectChar"/>
    <w:uiPriority w:val="99"/>
    <w:semiHidden/>
    <w:unhideWhenUsed/>
    <w:rsid w:val="00DF6A6F"/>
    <w:rPr>
      <w:b/>
      <w:bCs/>
    </w:rPr>
  </w:style>
  <w:style w:type="character" w:customStyle="1" w:styleId="CommentSubjectChar">
    <w:name w:val="Comment Subject Char"/>
    <w:link w:val="CommentSubject"/>
    <w:uiPriority w:val="99"/>
    <w:semiHidden/>
    <w:rsid w:val="00DF6A6F"/>
    <w:rPr>
      <w:b/>
      <w:bCs/>
      <w:snapToGrid w:val="0"/>
      <w:kern w:val="28"/>
    </w:rPr>
  </w:style>
  <w:style w:type="character" w:customStyle="1" w:styleId="UnresolvedMention">
    <w:name w:val="Unresolved Mention"/>
    <w:uiPriority w:val="99"/>
    <w:semiHidden/>
    <w:unhideWhenUsed/>
    <w:rsid w:val="00273669"/>
    <w:rPr>
      <w:color w:val="605E5C"/>
      <w:shd w:val="clear" w:color="auto" w:fill="E1DFDD"/>
    </w:rPr>
  </w:style>
  <w:style w:type="paragraph" w:styleId="Revision">
    <w:name w:val="Revision"/>
    <w:hidden/>
    <w:uiPriority w:val="99"/>
    <w:semiHidden/>
    <w:rsid w:val="002B1D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0027812500/TRS%20IPCTS%20Rate%20Setting%20Final%2010302020.pdf" TargetMode="External" /><Relationship Id="rId2" Type="http://schemas.openxmlformats.org/officeDocument/2006/relationships/hyperlink" Target="https://ecfsapi.fcc.gov/file/111335346621/IP%20CTS%20Petition%20for%20Reconsideration&#8204;%20-%20Sprint%20Accessibility%20-%2011.13.20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