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0E5884" w:rsidRPr="00E80587" w:rsidP="00C82B6B" w14:paraId="41175385" w14:textId="3A37E3C4">
      <w:pPr>
        <w:jc w:val="right"/>
        <w:rPr>
          <w:b/>
          <w:bCs/>
          <w:sz w:val="24"/>
        </w:rPr>
      </w:pPr>
      <w:r w:rsidRPr="00E80587">
        <w:rPr>
          <w:b/>
          <w:bCs/>
          <w:sz w:val="24"/>
        </w:rPr>
        <w:t>DA-20-1398</w:t>
      </w:r>
    </w:p>
    <w:p w:rsidR="00013A8B" w:rsidRPr="00B20363" w:rsidP="00013A8B" w14:paraId="5D248521" w14:textId="0BCA37ED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E77FDF">
        <w:rPr>
          <w:b/>
          <w:sz w:val="24"/>
        </w:rPr>
        <w:t>November 24, 2020</w:t>
      </w:r>
    </w:p>
    <w:p w:rsidR="00013A8B" w:rsidP="00013A8B" w14:paraId="5D14290A" w14:textId="77777777">
      <w:pPr>
        <w:jc w:val="right"/>
        <w:rPr>
          <w:sz w:val="24"/>
        </w:rPr>
      </w:pPr>
      <w:bookmarkStart w:id="0" w:name="_GoBack"/>
      <w:bookmarkEnd w:id="0"/>
    </w:p>
    <w:p w:rsidR="007F1F88" w:rsidP="00E77FDF" w14:paraId="11C6FF8B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bookmarkStart w:id="1" w:name="_Hlk57023011"/>
    </w:p>
    <w:p w:rsidR="00013A8B" w:rsidRPr="00E77FDF" w:rsidP="00E77FDF" w14:paraId="20E91F82" w14:textId="08DC982F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E77FDF">
        <w:rPr>
          <w:rFonts w:ascii="Times New Roman Bold" w:hAnsi="Times New Roman Bold"/>
          <w:b/>
          <w:caps/>
          <w:sz w:val="24"/>
        </w:rPr>
        <w:t xml:space="preserve">Comment and Reply Comment </w:t>
      </w:r>
      <w:r w:rsidR="00AA6704">
        <w:rPr>
          <w:rFonts w:ascii="Times New Roman Bold" w:hAnsi="Times New Roman Bold"/>
          <w:b/>
          <w:caps/>
          <w:sz w:val="24"/>
        </w:rPr>
        <w:t xml:space="preserve">Dates Set </w:t>
      </w:r>
      <w:r w:rsidRPr="00E77FDF">
        <w:rPr>
          <w:rFonts w:ascii="Times New Roman Bold" w:hAnsi="Times New Roman Bold"/>
          <w:b/>
          <w:caps/>
          <w:sz w:val="24"/>
        </w:rPr>
        <w:t>for notice of proposed rulemaking Regarding Sponsorship identification requirements for Foreign government-provided programming</w:t>
      </w:r>
      <w:bookmarkEnd w:id="1"/>
    </w:p>
    <w:p w:rsidR="00F96F63" w:rsidP="00E77FDF" w14:paraId="524244EC" w14:textId="242A3CA5">
      <w:pPr>
        <w:jc w:val="center"/>
        <w:rPr>
          <w:b/>
          <w:sz w:val="24"/>
        </w:rPr>
      </w:pPr>
      <w:bookmarkStart w:id="2" w:name="TOChere"/>
      <w:r>
        <w:rPr>
          <w:b/>
          <w:sz w:val="24"/>
        </w:rPr>
        <w:t>MB Docket No. 20-299</w:t>
      </w:r>
    </w:p>
    <w:p w:rsidR="00E77FDF" w:rsidP="00E77FDF" w14:paraId="036552BF" w14:textId="4B4E96C6">
      <w:pPr>
        <w:jc w:val="center"/>
        <w:rPr>
          <w:b/>
          <w:sz w:val="24"/>
        </w:rPr>
      </w:pPr>
    </w:p>
    <w:p w:rsidR="00E77FDF" w:rsidRPr="00E77FDF" w:rsidP="00E77FDF" w14:paraId="0A35472A" w14:textId="62D391F3">
      <w:pPr>
        <w:jc w:val="center"/>
        <w:rPr>
          <w:bCs/>
          <w:sz w:val="24"/>
        </w:rPr>
      </w:pPr>
      <w:r w:rsidRPr="00E77FDF">
        <w:rPr>
          <w:b/>
          <w:sz w:val="24"/>
        </w:rPr>
        <w:t xml:space="preserve">Comment Deadline: </w:t>
      </w:r>
      <w:r w:rsidR="00B12D8E">
        <w:rPr>
          <w:b/>
          <w:sz w:val="24"/>
        </w:rPr>
        <w:t xml:space="preserve"> </w:t>
      </w:r>
      <w:r>
        <w:rPr>
          <w:bCs/>
          <w:sz w:val="24"/>
        </w:rPr>
        <w:t>December 24, 2020</w:t>
      </w:r>
    </w:p>
    <w:p w:rsidR="00E77FDF" w:rsidRPr="00E77FDF" w:rsidP="00E77FDF" w14:paraId="38F7DEF0" w14:textId="1572DECD">
      <w:pPr>
        <w:jc w:val="center"/>
        <w:rPr>
          <w:bCs/>
          <w:sz w:val="24"/>
        </w:rPr>
      </w:pPr>
      <w:r w:rsidRPr="00E77FDF">
        <w:rPr>
          <w:b/>
          <w:sz w:val="24"/>
        </w:rPr>
        <w:t xml:space="preserve">Reply Comment Deadline: </w:t>
      </w:r>
      <w:r w:rsidR="00B12D8E">
        <w:rPr>
          <w:b/>
          <w:sz w:val="24"/>
        </w:rPr>
        <w:t xml:space="preserve"> </w:t>
      </w:r>
      <w:r>
        <w:rPr>
          <w:bCs/>
          <w:sz w:val="24"/>
        </w:rPr>
        <w:t>January 25, 202</w:t>
      </w:r>
      <w:r w:rsidR="008C4FC5">
        <w:rPr>
          <w:bCs/>
          <w:sz w:val="24"/>
        </w:rPr>
        <w:t>1</w:t>
      </w:r>
    </w:p>
    <w:p w:rsidR="00E77FDF" w:rsidP="00E77FDF" w14:paraId="2DD0239A" w14:textId="3DE17569">
      <w:pPr>
        <w:rPr>
          <w:sz w:val="24"/>
        </w:rPr>
      </w:pPr>
    </w:p>
    <w:p w:rsidR="007F1F88" w:rsidP="00E77FDF" w14:paraId="631DCA09" w14:textId="77777777">
      <w:pPr>
        <w:rPr>
          <w:sz w:val="24"/>
        </w:rPr>
      </w:pPr>
    </w:p>
    <w:p w:rsidR="00AA6704" w:rsidP="00AA6704" w14:paraId="50C757A4" w14:textId="066E36B8">
      <w:pPr>
        <w:ind w:firstLine="720"/>
        <w:rPr>
          <w:bCs/>
          <w:sz w:val="24"/>
        </w:rPr>
      </w:pPr>
      <w:r w:rsidRPr="00E77FDF">
        <w:rPr>
          <w:bCs/>
          <w:sz w:val="24"/>
        </w:rPr>
        <w:t xml:space="preserve">On October 26, 2020, the Commission adopted the </w:t>
      </w:r>
      <w:r w:rsidRPr="00E77FDF">
        <w:rPr>
          <w:bCs/>
          <w:i/>
          <w:iCs/>
          <w:sz w:val="24"/>
        </w:rPr>
        <w:t>Foreign Government-Provided Programming Sponsorship ID Requirements NPRM</w:t>
      </w:r>
      <w:r>
        <w:rPr>
          <w:bCs/>
          <w:sz w:val="24"/>
        </w:rPr>
        <w:t>, seeking comment on</w:t>
      </w:r>
      <w:r w:rsidRPr="003E6F9A" w:rsidR="003E6F9A">
        <w:t xml:space="preserve"> </w:t>
      </w:r>
      <w:r w:rsidRPr="003E6F9A" w:rsidR="003E6F9A">
        <w:rPr>
          <w:bCs/>
          <w:sz w:val="24"/>
        </w:rPr>
        <w:t>specific disclosure requirements for broadcast programming that is paid for, or provided by</w:t>
      </w:r>
      <w:r w:rsidR="005955F0">
        <w:rPr>
          <w:bCs/>
          <w:sz w:val="24"/>
        </w:rPr>
        <w:t>,</w:t>
      </w:r>
      <w:r w:rsidRPr="003E6F9A" w:rsidR="003E6F9A">
        <w:rPr>
          <w:bCs/>
          <w:sz w:val="24"/>
        </w:rPr>
        <w:t xml:space="preserve"> a foreign government or its representative</w:t>
      </w:r>
      <w:r w:rsidR="003E6F9A">
        <w:rPr>
          <w:bCs/>
          <w:sz w:val="24"/>
        </w:rPr>
        <w:t xml:space="preserve"> so as to remove</w:t>
      </w:r>
      <w:r w:rsidRPr="003E6F9A" w:rsidR="003E6F9A">
        <w:rPr>
          <w:bCs/>
          <w:sz w:val="24"/>
        </w:rPr>
        <w:t xml:space="preserve"> any possible ambiguity about the source of </w:t>
      </w:r>
      <w:r w:rsidR="003E6F9A">
        <w:rPr>
          <w:bCs/>
          <w:sz w:val="24"/>
        </w:rPr>
        <w:t>such</w:t>
      </w:r>
      <w:r w:rsidRPr="003E6F9A" w:rsidR="003E6F9A">
        <w:rPr>
          <w:bCs/>
          <w:sz w:val="24"/>
        </w:rPr>
        <w:t xml:space="preserve"> programming.</w:t>
      </w:r>
      <w:r>
        <w:rPr>
          <w:bCs/>
          <w:sz w:val="24"/>
          <w:vertAlign w:val="superscript"/>
        </w:rPr>
        <w:footnoteReference w:id="3"/>
      </w:r>
      <w:r w:rsidRPr="00E77FDF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Pr="00AA6704">
        <w:rPr>
          <w:bCs/>
          <w:sz w:val="24"/>
        </w:rPr>
        <w:t xml:space="preserve">The </w:t>
      </w:r>
      <w:r w:rsidRPr="00FA78DD">
        <w:rPr>
          <w:bCs/>
          <w:i/>
          <w:iCs/>
          <w:sz w:val="24"/>
        </w:rPr>
        <w:t>NPRM</w:t>
      </w:r>
      <w:r>
        <w:rPr>
          <w:bCs/>
          <w:sz w:val="24"/>
        </w:rPr>
        <w:t xml:space="preserve"> </w:t>
      </w:r>
      <w:r w:rsidRPr="00AA6704">
        <w:rPr>
          <w:bCs/>
          <w:sz w:val="24"/>
        </w:rPr>
        <w:t xml:space="preserve">set deadlines for filing comments and reply comments at 30 and </w:t>
      </w:r>
      <w:r>
        <w:rPr>
          <w:bCs/>
          <w:sz w:val="24"/>
        </w:rPr>
        <w:t>60</w:t>
      </w:r>
      <w:r w:rsidRPr="00AA6704">
        <w:rPr>
          <w:bCs/>
          <w:sz w:val="24"/>
        </w:rPr>
        <w:t xml:space="preserve"> days, respectively, after publication of</w:t>
      </w:r>
      <w:r>
        <w:rPr>
          <w:bCs/>
          <w:sz w:val="24"/>
        </w:rPr>
        <w:t xml:space="preserve"> </w:t>
      </w:r>
      <w:r w:rsidRPr="00AA6704">
        <w:rPr>
          <w:bCs/>
          <w:sz w:val="24"/>
        </w:rPr>
        <w:t xml:space="preserve">the </w:t>
      </w:r>
      <w:r w:rsidRPr="00FA78DD">
        <w:rPr>
          <w:bCs/>
          <w:i/>
          <w:iCs/>
          <w:sz w:val="24"/>
        </w:rPr>
        <w:t>NPRM</w:t>
      </w:r>
      <w:r w:rsidRPr="00AA6704">
        <w:rPr>
          <w:bCs/>
          <w:sz w:val="24"/>
        </w:rPr>
        <w:t xml:space="preserve"> in the Federal Register.</w:t>
      </w:r>
    </w:p>
    <w:p w:rsidR="00AA6704" w:rsidP="00E77FDF" w14:paraId="06EF5F0E" w14:textId="77777777">
      <w:pPr>
        <w:ind w:firstLine="720"/>
        <w:rPr>
          <w:bCs/>
          <w:sz w:val="24"/>
        </w:rPr>
      </w:pPr>
    </w:p>
    <w:p w:rsidR="00E77FDF" w:rsidRPr="00E77FDF" w:rsidP="00AA6704" w14:paraId="24CE935C" w14:textId="3A7213E9">
      <w:pPr>
        <w:ind w:firstLine="720"/>
        <w:rPr>
          <w:bCs/>
          <w:sz w:val="24"/>
        </w:rPr>
      </w:pPr>
      <w:r>
        <w:rPr>
          <w:bCs/>
          <w:sz w:val="24"/>
        </w:rPr>
        <w:t xml:space="preserve">The Media Bureau hereby announces that the </w:t>
      </w:r>
      <w:r w:rsidRPr="00FA78DD">
        <w:rPr>
          <w:bCs/>
          <w:i/>
          <w:iCs/>
          <w:sz w:val="24"/>
        </w:rPr>
        <w:t>NPRM</w:t>
      </w:r>
      <w:r>
        <w:rPr>
          <w:bCs/>
          <w:sz w:val="24"/>
        </w:rPr>
        <w:t xml:space="preserve"> was published in t</w:t>
      </w:r>
      <w:r w:rsidRPr="00E77FDF">
        <w:rPr>
          <w:bCs/>
          <w:sz w:val="24"/>
        </w:rPr>
        <w:t xml:space="preserve">he </w:t>
      </w:r>
      <w:r w:rsidRPr="00E77FDF">
        <w:rPr>
          <w:bCs/>
          <w:sz w:val="24"/>
        </w:rPr>
        <w:t>Federal Register on November 24, 2020</w:t>
      </w:r>
      <w:r w:rsidR="00416988">
        <w:rPr>
          <w:bCs/>
          <w:sz w:val="24"/>
        </w:rPr>
        <w:t>, establishing the period for public comment</w:t>
      </w:r>
      <w:r w:rsidRPr="00E77FDF">
        <w:rPr>
          <w:bCs/>
          <w:sz w:val="24"/>
        </w:rPr>
        <w:t xml:space="preserve">.  </w:t>
      </w:r>
      <w:r>
        <w:rPr>
          <w:bCs/>
          <w:sz w:val="24"/>
        </w:rPr>
        <w:t>Accordingly, c</w:t>
      </w:r>
      <w:r w:rsidRPr="00E77FDF">
        <w:rPr>
          <w:bCs/>
          <w:sz w:val="24"/>
        </w:rPr>
        <w:t>omments pertaining to the</w:t>
      </w:r>
      <w:r w:rsidR="003E6F9A">
        <w:rPr>
          <w:bCs/>
          <w:i/>
          <w:iCs/>
          <w:sz w:val="24"/>
        </w:rPr>
        <w:t xml:space="preserve"> </w:t>
      </w:r>
      <w:r w:rsidRPr="00E77FDF">
        <w:rPr>
          <w:bCs/>
          <w:i/>
          <w:iCs/>
          <w:sz w:val="24"/>
        </w:rPr>
        <w:t>NPRM</w:t>
      </w:r>
      <w:r w:rsidRPr="00E77FDF">
        <w:rPr>
          <w:bCs/>
          <w:sz w:val="24"/>
        </w:rPr>
        <w:t xml:space="preserve"> must be filed on or before </w:t>
      </w:r>
      <w:r w:rsidRPr="00AA6704">
        <w:rPr>
          <w:bCs/>
          <w:sz w:val="24"/>
        </w:rPr>
        <w:t>December 24, 2020</w:t>
      </w:r>
      <w:r w:rsidRPr="00E77FDF">
        <w:rPr>
          <w:bCs/>
          <w:sz w:val="24"/>
        </w:rPr>
        <w:t xml:space="preserve"> and reply comments must be filed on or before </w:t>
      </w:r>
      <w:r w:rsidRPr="00AA6704">
        <w:rPr>
          <w:bCs/>
          <w:sz w:val="24"/>
        </w:rPr>
        <w:t>January 25, 202</w:t>
      </w:r>
      <w:r w:rsidR="008C4FC5">
        <w:rPr>
          <w:bCs/>
          <w:sz w:val="24"/>
        </w:rPr>
        <w:t>1</w:t>
      </w:r>
      <w:r w:rsidRPr="00E77FDF">
        <w:rPr>
          <w:bCs/>
          <w:sz w:val="24"/>
        </w:rPr>
        <w:t>.</w:t>
      </w:r>
      <w:r>
        <w:rPr>
          <w:bCs/>
          <w:sz w:val="24"/>
        </w:rPr>
        <w:t xml:space="preserve"> </w:t>
      </w:r>
      <w:r w:rsidRPr="00AA6704">
        <w:rPr>
          <w:bCs/>
          <w:sz w:val="24"/>
        </w:rPr>
        <w:t xml:space="preserve"> Commenters must follow the filing instructions set forth in the </w:t>
      </w:r>
      <w:r w:rsidRPr="00FA78DD">
        <w:rPr>
          <w:bCs/>
          <w:i/>
          <w:iCs/>
          <w:sz w:val="24"/>
        </w:rPr>
        <w:t>NPRM</w:t>
      </w:r>
      <w:r w:rsidRPr="00AA6704">
        <w:rPr>
          <w:bCs/>
          <w:sz w:val="24"/>
        </w:rPr>
        <w:t>.</w:t>
      </w:r>
      <w:r>
        <w:rPr>
          <w:rStyle w:val="FootnoteReference"/>
          <w:bCs/>
        </w:rPr>
        <w:footnoteReference w:id="4"/>
      </w:r>
      <w:r>
        <w:rPr>
          <w:bCs/>
          <w:sz w:val="24"/>
        </w:rPr>
        <w:t xml:space="preserve">  </w:t>
      </w:r>
    </w:p>
    <w:p w:rsidR="00E77FDF" w:rsidRPr="00E77FDF" w:rsidP="00E77FDF" w14:paraId="65C12FA3" w14:textId="77777777">
      <w:pPr>
        <w:rPr>
          <w:bCs/>
          <w:sz w:val="24"/>
        </w:rPr>
      </w:pPr>
    </w:p>
    <w:p w:rsidR="00E77FDF" w:rsidP="00964FE6" w14:paraId="3F4D7D1F" w14:textId="0CBF272E">
      <w:pPr>
        <w:ind w:firstLine="720"/>
        <w:rPr>
          <w:bCs/>
          <w:sz w:val="24"/>
        </w:rPr>
      </w:pPr>
      <w:r w:rsidRPr="00E77FDF">
        <w:rPr>
          <w:bCs/>
          <w:sz w:val="24"/>
        </w:rPr>
        <w:t xml:space="preserve">For further information regarding this proceeding, contact Radhika Karmarkar, Industry Analysis Division, Media Bureau, </w:t>
      </w:r>
      <w:hyperlink r:id="rId5" w:history="1">
        <w:r w:rsidRPr="008C4FC5" w:rsidR="008C4FC5">
          <w:rPr>
            <w:rStyle w:val="Hyperlink"/>
            <w:bCs/>
            <w:sz w:val="24"/>
          </w:rPr>
          <w:t>Radhika.Karmarkar@fcc.gov</w:t>
        </w:r>
      </w:hyperlink>
      <w:r w:rsidRPr="00E77FDF">
        <w:rPr>
          <w:bCs/>
          <w:sz w:val="24"/>
        </w:rPr>
        <w:t xml:space="preserve"> </w:t>
      </w:r>
      <w:r w:rsidR="00964FE6">
        <w:rPr>
          <w:bCs/>
          <w:sz w:val="24"/>
        </w:rPr>
        <w:t>or (</w:t>
      </w:r>
      <w:r w:rsidRPr="00E77FDF">
        <w:rPr>
          <w:bCs/>
          <w:sz w:val="24"/>
        </w:rPr>
        <w:t>202</w:t>
      </w:r>
      <w:r w:rsidR="00964FE6">
        <w:rPr>
          <w:bCs/>
          <w:sz w:val="24"/>
        </w:rPr>
        <w:t>)</w:t>
      </w:r>
      <w:r w:rsidR="008C4FC5">
        <w:rPr>
          <w:bCs/>
          <w:sz w:val="24"/>
        </w:rPr>
        <w:t xml:space="preserve"> </w:t>
      </w:r>
      <w:r w:rsidRPr="00E77FDF">
        <w:rPr>
          <w:bCs/>
          <w:sz w:val="24"/>
        </w:rPr>
        <w:t>418-1523.</w:t>
      </w:r>
      <w:r w:rsidR="00B12D8E">
        <w:rPr>
          <w:bCs/>
          <w:sz w:val="24"/>
        </w:rPr>
        <w:t xml:space="preserve">  </w:t>
      </w:r>
      <w:r w:rsidRPr="00B12D8E" w:rsidR="00B12D8E">
        <w:rPr>
          <w:bCs/>
          <w:sz w:val="24"/>
        </w:rPr>
        <w:t xml:space="preserve">Press inquiries should be directed to Janice Wise, </w:t>
      </w:r>
      <w:hyperlink r:id="rId6" w:history="1">
        <w:r w:rsidRPr="00E14E31" w:rsidR="00964FE6">
          <w:rPr>
            <w:rStyle w:val="Hyperlink"/>
            <w:bCs/>
            <w:sz w:val="24"/>
          </w:rPr>
          <w:t>Janice.Wise@fcc.gov</w:t>
        </w:r>
      </w:hyperlink>
      <w:r w:rsidR="00964FE6">
        <w:rPr>
          <w:bCs/>
          <w:sz w:val="24"/>
        </w:rPr>
        <w:t xml:space="preserve"> or (202) 418-8165.</w:t>
      </w:r>
      <w:r w:rsidR="00B12D8E">
        <w:rPr>
          <w:bCs/>
          <w:sz w:val="24"/>
        </w:rPr>
        <w:t xml:space="preserve">  </w:t>
      </w:r>
    </w:p>
    <w:p w:rsidR="00E77FDF" w:rsidP="00E77FDF" w14:paraId="20E7010A" w14:textId="1A464161">
      <w:pPr>
        <w:rPr>
          <w:bCs/>
          <w:sz w:val="24"/>
        </w:rPr>
      </w:pPr>
    </w:p>
    <w:p w:rsidR="007F1F88" w:rsidRPr="00E77FDF" w:rsidP="00E77FDF" w14:paraId="350FD30B" w14:textId="77777777">
      <w:pPr>
        <w:rPr>
          <w:bCs/>
          <w:sz w:val="24"/>
        </w:rPr>
      </w:pPr>
    </w:p>
    <w:p w:rsidR="00E77FDF" w:rsidRPr="00E77FDF" w:rsidP="00E77FDF" w14:paraId="1AC5E03C" w14:textId="550D361A">
      <w:pPr>
        <w:jc w:val="center"/>
        <w:rPr>
          <w:bCs/>
          <w:sz w:val="24"/>
        </w:rPr>
      </w:pPr>
      <w:r w:rsidRPr="00E77FDF">
        <w:rPr>
          <w:bCs/>
          <w:sz w:val="24"/>
        </w:rPr>
        <w:t>-FCC-</w:t>
      </w:r>
    </w:p>
    <w:p w:rsidR="00E77FDF" w:rsidRPr="00930ECF" w:rsidP="00E77FDF" w14:paraId="1FE8F77E" w14:textId="77777777">
      <w:pPr>
        <w:rPr>
          <w:sz w:val="24"/>
        </w:rPr>
      </w:pPr>
    </w:p>
    <w:bookmarkEnd w:id="2"/>
    <w:p w:rsidR="00F96F63" w:rsidP="00F96F63" w14:paraId="535AEF05" w14:textId="77777777">
      <w:pPr>
        <w:rPr>
          <w:sz w:val="24"/>
        </w:rPr>
      </w:pPr>
    </w:p>
    <w:p w:rsidR="00930ECF" w:rsidRPr="00930ECF" w:rsidP="00F96F63" w14:paraId="62907220" w14:textId="77777777">
      <w:pPr>
        <w:rPr>
          <w:sz w:val="24"/>
        </w:rPr>
      </w:pPr>
    </w:p>
    <w:sectPr w:rsidSect="000E5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037D4B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8E745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C2DA55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DFB589D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03201" w14:paraId="24DE16CD" w14:textId="77777777">
      <w:r>
        <w:separator/>
      </w:r>
    </w:p>
  </w:footnote>
  <w:footnote w:type="continuationSeparator" w:id="1">
    <w:p w:rsidR="00C03201" w14:paraId="40D205CB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C03201" w:rsidP="00910F12" w14:paraId="1068EFEE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E77FDF" w:rsidRPr="004B0B6D" w:rsidP="00E77FDF" w14:paraId="34382CB3" w14:textId="1C4ED8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Sponsorship Identification Requirements for Foreign Government-Provided Programming</w:t>
      </w:r>
      <w:r>
        <w:t xml:space="preserve">, </w:t>
      </w:r>
      <w:r w:rsidR="005955F0">
        <w:t>MB Docket No. 20-299, Notice of Proposed Rule</w:t>
      </w:r>
      <w:r w:rsidR="008C4FC5">
        <w:t>m</w:t>
      </w:r>
      <w:r w:rsidR="005955F0">
        <w:t xml:space="preserve">aking, </w:t>
      </w:r>
      <w:r>
        <w:t>FCC 20-146 (2020) (</w:t>
      </w:r>
      <w:r w:rsidRPr="004B0B6D">
        <w:rPr>
          <w:bCs/>
          <w:i/>
          <w:iCs/>
        </w:rPr>
        <w:t>NPRM</w:t>
      </w:r>
      <w:r>
        <w:rPr>
          <w:bCs/>
        </w:rPr>
        <w:t xml:space="preserve">).  </w:t>
      </w:r>
    </w:p>
  </w:footnote>
  <w:footnote w:id="4">
    <w:p w:rsidR="005951C2" w:rsidRPr="00FA78DD" w14:paraId="1A11C289" w14:textId="62E879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78DD">
        <w:rPr>
          <w:i/>
          <w:iCs/>
        </w:rPr>
        <w:t>NPRM</w:t>
      </w:r>
      <w:r w:rsidR="00FA78DD">
        <w:t xml:space="preserve"> at paras. 64-66.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3201" w14:paraId="39B031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5FD1863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99D7464" w14:textId="0F2080BD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88705C8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F33AB04" w14:textId="75372024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11837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559EC43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5D7EC69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63958670" w14:textId="559EC43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>
                      <w:rPr>
                        <w:rFonts w:ascii="Arial" w:hAnsi="Arial"/>
                        <w:b/>
                      </w:rPr>
                      <w:t>E.</w:t>
                    </w:r>
                  </w:p>
                  <w:p w:rsidR="009838BC" w:rsidP="009838BC" w14:paraId="7A5372FE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C348421" w14:textId="6933ECCE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41F1B7B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122235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5B20F4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5BDD15D" w14:textId="1D8EA79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72CE"/>
    <w:rsid w:val="00013A8B"/>
    <w:rsid w:val="00021445"/>
    <w:rsid w:val="00036039"/>
    <w:rsid w:val="00037F90"/>
    <w:rsid w:val="000875BF"/>
    <w:rsid w:val="00096D8C"/>
    <w:rsid w:val="000C0B65"/>
    <w:rsid w:val="000E3D42"/>
    <w:rsid w:val="000E5884"/>
    <w:rsid w:val="00106BA6"/>
    <w:rsid w:val="00122BD5"/>
    <w:rsid w:val="001979D9"/>
    <w:rsid w:val="001D6BCF"/>
    <w:rsid w:val="001E01CA"/>
    <w:rsid w:val="002060D9"/>
    <w:rsid w:val="00226822"/>
    <w:rsid w:val="00260594"/>
    <w:rsid w:val="00285017"/>
    <w:rsid w:val="002A2D2E"/>
    <w:rsid w:val="00343749"/>
    <w:rsid w:val="00357D50"/>
    <w:rsid w:val="003864EA"/>
    <w:rsid w:val="003925DC"/>
    <w:rsid w:val="003B0550"/>
    <w:rsid w:val="003B694F"/>
    <w:rsid w:val="003E6F9A"/>
    <w:rsid w:val="003F171C"/>
    <w:rsid w:val="00412FC5"/>
    <w:rsid w:val="00416988"/>
    <w:rsid w:val="00422276"/>
    <w:rsid w:val="004242F1"/>
    <w:rsid w:val="00445A00"/>
    <w:rsid w:val="00451B0F"/>
    <w:rsid w:val="0046125F"/>
    <w:rsid w:val="00487524"/>
    <w:rsid w:val="00496106"/>
    <w:rsid w:val="004B0B6D"/>
    <w:rsid w:val="004C12D0"/>
    <w:rsid w:val="004C2EE3"/>
    <w:rsid w:val="004E4A22"/>
    <w:rsid w:val="00511968"/>
    <w:rsid w:val="0055614C"/>
    <w:rsid w:val="005951C2"/>
    <w:rsid w:val="005955F0"/>
    <w:rsid w:val="00607BA5"/>
    <w:rsid w:val="00626EB6"/>
    <w:rsid w:val="006353A3"/>
    <w:rsid w:val="00655D03"/>
    <w:rsid w:val="00683F84"/>
    <w:rsid w:val="006A4D02"/>
    <w:rsid w:val="006A6A81"/>
    <w:rsid w:val="006E26AF"/>
    <w:rsid w:val="006F7393"/>
    <w:rsid w:val="0070224F"/>
    <w:rsid w:val="007115F7"/>
    <w:rsid w:val="007258B3"/>
    <w:rsid w:val="00785689"/>
    <w:rsid w:val="0079754B"/>
    <w:rsid w:val="007A1E6D"/>
    <w:rsid w:val="007F1F88"/>
    <w:rsid w:val="00822CE0"/>
    <w:rsid w:val="00837C62"/>
    <w:rsid w:val="00841AB1"/>
    <w:rsid w:val="008C22FD"/>
    <w:rsid w:val="008C4FC5"/>
    <w:rsid w:val="00910F12"/>
    <w:rsid w:val="00926503"/>
    <w:rsid w:val="00930ECF"/>
    <w:rsid w:val="00964FE6"/>
    <w:rsid w:val="009838BC"/>
    <w:rsid w:val="00A43A4C"/>
    <w:rsid w:val="00A45F4F"/>
    <w:rsid w:val="00A600A9"/>
    <w:rsid w:val="00A866AC"/>
    <w:rsid w:val="00AA55B7"/>
    <w:rsid w:val="00AA5B9E"/>
    <w:rsid w:val="00AA6704"/>
    <w:rsid w:val="00AB2407"/>
    <w:rsid w:val="00AB53DF"/>
    <w:rsid w:val="00B07E5C"/>
    <w:rsid w:val="00B12D8E"/>
    <w:rsid w:val="00B20363"/>
    <w:rsid w:val="00B326E3"/>
    <w:rsid w:val="00B811F7"/>
    <w:rsid w:val="00BA4C25"/>
    <w:rsid w:val="00BA5DC6"/>
    <w:rsid w:val="00BA6196"/>
    <w:rsid w:val="00BC6D8C"/>
    <w:rsid w:val="00C03201"/>
    <w:rsid w:val="00C16AF2"/>
    <w:rsid w:val="00C17786"/>
    <w:rsid w:val="00C34006"/>
    <w:rsid w:val="00C426B1"/>
    <w:rsid w:val="00C82B6B"/>
    <w:rsid w:val="00C90D6A"/>
    <w:rsid w:val="00CA4DEF"/>
    <w:rsid w:val="00CC72B6"/>
    <w:rsid w:val="00D0218D"/>
    <w:rsid w:val="00D216CD"/>
    <w:rsid w:val="00D47C9F"/>
    <w:rsid w:val="00D56072"/>
    <w:rsid w:val="00DA2529"/>
    <w:rsid w:val="00DB130A"/>
    <w:rsid w:val="00DC10A1"/>
    <w:rsid w:val="00DC655F"/>
    <w:rsid w:val="00DD7EBD"/>
    <w:rsid w:val="00DF62B6"/>
    <w:rsid w:val="00E07225"/>
    <w:rsid w:val="00E14E31"/>
    <w:rsid w:val="00E155B7"/>
    <w:rsid w:val="00E30CCA"/>
    <w:rsid w:val="00E5409F"/>
    <w:rsid w:val="00E77FDF"/>
    <w:rsid w:val="00E80587"/>
    <w:rsid w:val="00EC0185"/>
    <w:rsid w:val="00F021FA"/>
    <w:rsid w:val="00F57ACA"/>
    <w:rsid w:val="00F62E97"/>
    <w:rsid w:val="00F64209"/>
    <w:rsid w:val="00F93BF5"/>
    <w:rsid w:val="00F96F63"/>
    <w:rsid w:val="00FA78DD"/>
    <w:rsid w:val="00FF044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7F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F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FDF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FDF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F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Radhika.Karmarkar@fcc.gov" TargetMode="External" /><Relationship Id="rId6" Type="http://schemas.openxmlformats.org/officeDocument/2006/relationships/hyperlink" Target="mailto:Janice.Wise@fcc.go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