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4E16" w:rsidRPr="00511023" w:rsidP="000E4E16" w14:paraId="7F8A4183" w14:textId="14916618">
      <w:pPr>
        <w:spacing w:after="0"/>
        <w:rPr>
          <w:rFonts w:ascii="Times New Roman" w:hAnsi="Times New Roman" w:cs="Times New Roman"/>
        </w:rPr>
      </w:pPr>
      <w:bookmarkStart w:id="0" w:name="_GoBack"/>
      <w:bookmarkEnd w:id="0"/>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39CDBBFD">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5D143C">
        <w:rPr>
          <w:rFonts w:ascii="Times New Roman" w:hAnsi="Times New Roman" w:cs="Times New Roman"/>
          <w:b/>
          <w:sz w:val="24"/>
          <w:szCs w:val="24"/>
        </w:rPr>
        <w:t>20</w:t>
      </w:r>
      <w:r w:rsidRPr="00511023" w:rsidR="00F4281B">
        <w:rPr>
          <w:rFonts w:ascii="Times New Roman" w:hAnsi="Times New Roman" w:cs="Times New Roman"/>
          <w:b/>
          <w:sz w:val="24"/>
          <w:szCs w:val="24"/>
        </w:rPr>
        <w:t>-</w:t>
      </w:r>
      <w:r w:rsidR="00AA6D5B">
        <w:rPr>
          <w:rFonts w:ascii="Times New Roman" w:hAnsi="Times New Roman" w:cs="Times New Roman"/>
          <w:b/>
          <w:sz w:val="24"/>
          <w:szCs w:val="24"/>
        </w:rPr>
        <w:t>1408</w:t>
      </w:r>
    </w:p>
    <w:p w:rsidR="006F117F" w:rsidRPr="00511023" w:rsidP="00511023" w14:paraId="700578AB" w14:textId="77777777">
      <w:pPr>
        <w:spacing w:after="0"/>
        <w:jc w:val="right"/>
        <w:rPr>
          <w:rFonts w:ascii="Times New Roman" w:hAnsi="Times New Roman" w:cs="Times New Roman"/>
          <w:sz w:val="24"/>
          <w:szCs w:val="24"/>
        </w:rPr>
      </w:pPr>
    </w:p>
    <w:p w:rsidR="000E4E16" w:rsidRPr="00AA0680" w:rsidP="00AA0680" w14:paraId="02B71EAA" w14:textId="775B1DC3">
      <w:pPr>
        <w:spacing w:after="0"/>
        <w:jc w:val="center"/>
        <w:rPr>
          <w:rFonts w:ascii="Times New Roman" w:hAnsi="Times New Roman" w:cs="Times New Roman"/>
          <w:b/>
          <w:sz w:val="36"/>
          <w:szCs w:val="36"/>
        </w:rPr>
      </w:pPr>
      <w:r w:rsidRPr="00AA0680">
        <w:rPr>
          <w:rFonts w:ascii="Times New Roman" w:hAnsi="Times New Roman" w:cs="Times New Roman"/>
          <w:b/>
          <w:sz w:val="36"/>
          <w:szCs w:val="36"/>
        </w:rPr>
        <w:t>S</w:t>
      </w:r>
      <w:r w:rsidR="00AA0680">
        <w:rPr>
          <w:rFonts w:ascii="Times New Roman" w:hAnsi="Times New Roman" w:cs="Times New Roman"/>
          <w:b/>
          <w:sz w:val="36"/>
          <w:szCs w:val="36"/>
        </w:rPr>
        <w:t>mall Entity Compliance Guide</w:t>
      </w:r>
    </w:p>
    <w:p w:rsidR="00AA0680" w:rsidP="00AA0680" w14:paraId="60C261EE" w14:textId="77777777">
      <w:pPr>
        <w:spacing w:after="0"/>
        <w:ind w:hanging="90"/>
        <w:jc w:val="center"/>
        <w:rPr>
          <w:rFonts w:ascii="Times New Roman" w:hAnsi="Times New Roman" w:cs="Times New Roman"/>
          <w:b/>
        </w:rPr>
      </w:pPr>
    </w:p>
    <w:p w:rsidR="00AA0680" w:rsidP="00AA0680" w14:paraId="0D01F36A" w14:textId="77777777">
      <w:pPr>
        <w:spacing w:after="0"/>
        <w:ind w:hanging="90"/>
        <w:jc w:val="center"/>
        <w:rPr>
          <w:rFonts w:ascii="Times New Roman" w:hAnsi="Times New Roman" w:cs="Times New Roman"/>
          <w:b/>
          <w:sz w:val="28"/>
          <w:szCs w:val="28"/>
        </w:rPr>
      </w:pPr>
      <w:r w:rsidRPr="00AA0680">
        <w:rPr>
          <w:rFonts w:ascii="Times New Roman" w:hAnsi="Times New Roman" w:cs="Times New Roman"/>
          <w:b/>
          <w:sz w:val="28"/>
          <w:szCs w:val="28"/>
        </w:rPr>
        <w:t>A</w:t>
      </w:r>
      <w:r w:rsidRPr="00AA0680" w:rsidR="006F2901">
        <w:rPr>
          <w:rFonts w:ascii="Times New Roman" w:hAnsi="Times New Roman" w:cs="Times New Roman"/>
          <w:b/>
          <w:sz w:val="28"/>
          <w:szCs w:val="28"/>
        </w:rPr>
        <w:t>mendment of the Commission’s Rules Regarding</w:t>
      </w:r>
    </w:p>
    <w:p w:rsidR="00AA0680" w:rsidP="00AA0680" w14:paraId="0D1D6403" w14:textId="4FFF3786">
      <w:pPr>
        <w:spacing w:after="0"/>
        <w:ind w:hanging="90"/>
        <w:jc w:val="center"/>
        <w:rPr>
          <w:rFonts w:ascii="Times New Roman" w:hAnsi="Times New Roman" w:cs="Times New Roman"/>
          <w:b/>
        </w:rPr>
      </w:pPr>
      <w:r w:rsidRPr="00AA0680">
        <w:rPr>
          <w:rFonts w:ascii="Times New Roman" w:hAnsi="Times New Roman" w:cs="Times New Roman"/>
          <w:b/>
          <w:sz w:val="28"/>
          <w:szCs w:val="28"/>
        </w:rPr>
        <w:t>8YY Access Charge Reform</w:t>
      </w:r>
    </w:p>
    <w:p w:rsidR="00AA0680" w:rsidP="00AA0680" w14:paraId="438DDA7E" w14:textId="77777777">
      <w:pPr>
        <w:spacing w:after="0"/>
        <w:ind w:hanging="90"/>
        <w:jc w:val="center"/>
        <w:rPr>
          <w:rFonts w:ascii="Times New Roman" w:hAnsi="Times New Roman" w:cs="Times New Roman"/>
          <w:b/>
          <w:sz w:val="24"/>
          <w:szCs w:val="24"/>
        </w:rPr>
      </w:pPr>
    </w:p>
    <w:p w:rsidR="00AA0680" w:rsidP="00AA0680" w14:paraId="2545B0DE" w14:textId="21BF50DC">
      <w:pPr>
        <w:spacing w:after="0"/>
        <w:ind w:hanging="90"/>
        <w:jc w:val="center"/>
        <w:rPr>
          <w:rFonts w:ascii="Times New Roman" w:hAnsi="Times New Roman" w:cs="Times New Roman"/>
          <w:b/>
          <w:sz w:val="24"/>
          <w:szCs w:val="24"/>
        </w:rPr>
      </w:pPr>
      <w:r w:rsidRPr="00AA0680">
        <w:rPr>
          <w:rFonts w:ascii="Times New Roman" w:hAnsi="Times New Roman" w:cs="Times New Roman"/>
          <w:b/>
          <w:sz w:val="24"/>
          <w:szCs w:val="24"/>
        </w:rPr>
        <w:t xml:space="preserve">FCC </w:t>
      </w:r>
      <w:r w:rsidRPr="00AA0680" w:rsidR="005D143C">
        <w:rPr>
          <w:rFonts w:ascii="Times New Roman" w:hAnsi="Times New Roman" w:cs="Times New Roman"/>
          <w:b/>
          <w:sz w:val="24"/>
          <w:szCs w:val="24"/>
        </w:rPr>
        <w:t>20</w:t>
      </w:r>
      <w:r w:rsidRPr="00AA0680" w:rsidR="00C37AC8">
        <w:rPr>
          <w:rFonts w:ascii="Times New Roman" w:hAnsi="Times New Roman" w:cs="Times New Roman"/>
          <w:b/>
          <w:sz w:val="24"/>
          <w:szCs w:val="24"/>
        </w:rPr>
        <w:t>-</w:t>
      </w:r>
      <w:r w:rsidRPr="00AA0680" w:rsidR="001031B5">
        <w:rPr>
          <w:rFonts w:ascii="Times New Roman" w:hAnsi="Times New Roman" w:cs="Times New Roman"/>
          <w:b/>
          <w:sz w:val="24"/>
          <w:szCs w:val="24"/>
        </w:rPr>
        <w:t>143</w:t>
      </w:r>
    </w:p>
    <w:p w:rsidR="00AA0680" w:rsidP="00AA0680" w14:paraId="59E783FC" w14:textId="77777777">
      <w:pPr>
        <w:spacing w:after="0"/>
        <w:ind w:hanging="90"/>
        <w:jc w:val="center"/>
        <w:rPr>
          <w:rFonts w:ascii="Times New Roman" w:hAnsi="Times New Roman" w:cs="Times New Roman"/>
          <w:b/>
          <w:sz w:val="24"/>
          <w:szCs w:val="24"/>
        </w:rPr>
      </w:pPr>
      <w:r w:rsidRPr="00AA0680">
        <w:rPr>
          <w:rFonts w:ascii="Times New Roman" w:hAnsi="Times New Roman" w:cs="Times New Roman"/>
          <w:b/>
          <w:sz w:val="24"/>
          <w:szCs w:val="24"/>
        </w:rPr>
        <w:t>WC</w:t>
      </w:r>
      <w:r w:rsidRPr="00AA0680" w:rsidR="00C37AC8">
        <w:rPr>
          <w:rFonts w:ascii="Times New Roman" w:hAnsi="Times New Roman" w:cs="Times New Roman"/>
          <w:b/>
          <w:sz w:val="24"/>
          <w:szCs w:val="24"/>
        </w:rPr>
        <w:t xml:space="preserve"> Docket No. </w:t>
      </w:r>
      <w:r w:rsidRPr="00AA0680">
        <w:rPr>
          <w:rFonts w:ascii="Times New Roman" w:hAnsi="Times New Roman" w:cs="Times New Roman"/>
          <w:b/>
          <w:sz w:val="24"/>
          <w:szCs w:val="24"/>
        </w:rPr>
        <w:t>18-156</w:t>
      </w:r>
    </w:p>
    <w:p w:rsidR="006F2901" w:rsidRPr="00AA0680" w:rsidP="00AA0680" w14:paraId="2FE15FB2" w14:textId="782198BD">
      <w:pPr>
        <w:spacing w:after="0"/>
        <w:ind w:hanging="90"/>
        <w:jc w:val="center"/>
        <w:rPr>
          <w:rFonts w:ascii="Times New Roman" w:hAnsi="Times New Roman" w:cs="Times New Roman"/>
          <w:b/>
          <w:sz w:val="24"/>
          <w:szCs w:val="24"/>
        </w:rPr>
      </w:pPr>
      <w:r w:rsidRPr="00AA0680">
        <w:rPr>
          <w:rFonts w:ascii="Times New Roman" w:hAnsi="Times New Roman" w:cs="Times New Roman"/>
          <w:b/>
          <w:sz w:val="24"/>
          <w:szCs w:val="24"/>
        </w:rPr>
        <w:t>Released</w:t>
      </w:r>
      <w:r w:rsidR="00AA0680">
        <w:rPr>
          <w:rFonts w:ascii="Times New Roman" w:hAnsi="Times New Roman" w:cs="Times New Roman"/>
          <w:b/>
          <w:sz w:val="24"/>
          <w:szCs w:val="24"/>
        </w:rPr>
        <w:t>:</w:t>
      </w:r>
      <w:r w:rsidRPr="00AA0680">
        <w:rPr>
          <w:rFonts w:ascii="Times New Roman" w:hAnsi="Times New Roman" w:cs="Times New Roman"/>
          <w:b/>
          <w:sz w:val="24"/>
          <w:szCs w:val="24"/>
        </w:rPr>
        <w:t xml:space="preserve"> </w:t>
      </w:r>
      <w:r w:rsidRPr="00AA0680" w:rsidR="001031B5">
        <w:rPr>
          <w:rFonts w:ascii="Times New Roman" w:hAnsi="Times New Roman" w:cs="Times New Roman"/>
          <w:b/>
          <w:sz w:val="24"/>
          <w:szCs w:val="24"/>
        </w:rPr>
        <w:t>October</w:t>
      </w:r>
      <w:r w:rsidRPr="00AA0680" w:rsidR="00C37AC8">
        <w:rPr>
          <w:rFonts w:ascii="Times New Roman" w:hAnsi="Times New Roman" w:cs="Times New Roman"/>
          <w:b/>
          <w:sz w:val="24"/>
          <w:szCs w:val="24"/>
        </w:rPr>
        <w:t xml:space="preserve"> </w:t>
      </w:r>
      <w:r w:rsidRPr="00AA0680" w:rsidR="001031B5">
        <w:rPr>
          <w:rFonts w:ascii="Times New Roman" w:hAnsi="Times New Roman" w:cs="Times New Roman"/>
          <w:b/>
          <w:sz w:val="24"/>
          <w:szCs w:val="24"/>
        </w:rPr>
        <w:t>9</w:t>
      </w:r>
      <w:r w:rsidRPr="00AA0680" w:rsidR="00C37AC8">
        <w:rPr>
          <w:rFonts w:ascii="Times New Roman" w:hAnsi="Times New Roman" w:cs="Times New Roman"/>
          <w:b/>
          <w:sz w:val="24"/>
          <w:szCs w:val="24"/>
        </w:rPr>
        <w:t>, 20</w:t>
      </w:r>
      <w:r w:rsidRPr="00AA0680" w:rsidR="00AD5611">
        <w:rPr>
          <w:rFonts w:ascii="Times New Roman" w:hAnsi="Times New Roman" w:cs="Times New Roman"/>
          <w:b/>
          <w:sz w:val="24"/>
          <w:szCs w:val="24"/>
        </w:rPr>
        <w:t>20</w:t>
      </w:r>
    </w:p>
    <w:p w:rsidR="000E4E16" w:rsidRPr="00511023" w:rsidP="000E4E16" w14:paraId="7420EAC8" w14:textId="77777777">
      <w:pPr>
        <w:spacing w:after="0"/>
        <w:rPr>
          <w:rFonts w:ascii="Times New Roman" w:hAnsi="Times New Roman" w:cs="Times New Roman"/>
        </w:rPr>
      </w:pPr>
    </w:p>
    <w:p w:rsidR="006F2901" w:rsidRPr="00511023" w:rsidP="00FE346F" w14:paraId="0359BFFD" w14:textId="164E7944">
      <w:pPr>
        <w:spacing w:after="0"/>
        <w:ind w:left="1080"/>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is Guide is prepared in accordance with the requirements of Section 212 of the Small Business Regulatory Enforcement Fairness Act of 1996.  It is intended to help small entities—small businesses, small organizations (non-profits), and small governmental ju</w:t>
      </w:r>
      <w:r w:rsidRPr="00B12C82">
        <w:rPr>
          <w:rFonts w:ascii="Times New Roman" w:hAnsi="Times New Roman" w:cs="Times New Roman"/>
          <w:b/>
        </w:rPr>
        <w:t xml:space="preserve">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ret</w:t>
      </w:r>
      <w:r w:rsidRPr="00E2092F">
        <w:rPr>
          <w:rFonts w:ascii="Times New Roman" w:hAnsi="Times New Roman" w:cs="Times New Roman"/>
          <w:b/>
        </w:rPr>
        <w:t xml:space="preserve">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13621D8C">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w:t>
      </w:r>
      <w:r w:rsidRPr="00E2092F">
        <w:rPr>
          <w:rFonts w:ascii="Times New Roman" w:hAnsi="Times New Roman" w:cs="Times New Roman"/>
          <w:b/>
        </w:rPr>
        <w:t xml:space="preserve"> a small entity for a violation of rules, the content of the Small Entity Compliance Guide may be considered as evidence of the reasonableness or appropriateness of proposed fines, penalties or damages.  Interested parties are free to file comments regardi</w:t>
      </w:r>
      <w:r w:rsidRPr="00E2092F">
        <w:rPr>
          <w:rFonts w:ascii="Times New Roman" w:hAnsi="Times New Roman" w:cs="Times New Roman"/>
          <w:b/>
        </w:rPr>
        <w:t>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consider whether the recommendations or interpretations in the Guide are appropriate in that situation.  The FCC may decide to revise this Guide without p</w:t>
      </w:r>
      <w:r w:rsidRPr="00E2092F">
        <w:rPr>
          <w:rFonts w:ascii="Times New Roman" w:hAnsi="Times New Roman" w:cs="Times New Roman"/>
          <w:b/>
        </w:rPr>
        <w:t xml:space="preserve">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 xml:space="preserve">1-888-CALL-FCC </w:t>
      </w:r>
      <w:r w:rsidRPr="00E2092F">
        <w:rPr>
          <w:rFonts w:ascii="Times New Roman" w:hAnsi="Times New Roman" w:cs="Times New Roman"/>
          <w:b/>
        </w:rPr>
        <w:t>(1-888-225-5322)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2E449F" w:rsidP="00CD624E" w14:paraId="1A18EB69" w14:textId="0B35E2E2">
      <w:pPr>
        <w:tabs>
          <w:tab w:val="right" w:leader="dot" w:pos="8640"/>
        </w:tabs>
        <w:rPr>
          <w:rFonts w:ascii="Times New Roman" w:hAnsi="Times New Roman" w:cs="Times New Roman"/>
          <w:bCs/>
        </w:rPr>
      </w:pPr>
      <w:r w:rsidRPr="002E449F">
        <w:rPr>
          <w:rFonts w:ascii="Times New Roman" w:hAnsi="Times New Roman" w:cs="Times New Roman"/>
          <w:bCs/>
        </w:rPr>
        <w:t xml:space="preserve">I.          OBJECTIVES OF THE PROCEEDING </w:t>
      </w:r>
      <w:r w:rsidRPr="002E449F">
        <w:rPr>
          <w:rFonts w:ascii="Times New Roman" w:hAnsi="Times New Roman" w:cs="Times New Roman"/>
          <w:bCs/>
        </w:rPr>
        <w:tab/>
      </w:r>
      <w:r w:rsidR="00225FF7">
        <w:rPr>
          <w:rFonts w:ascii="Times New Roman" w:hAnsi="Times New Roman" w:cs="Times New Roman"/>
          <w:bCs/>
        </w:rPr>
        <w:t>1</w:t>
      </w:r>
    </w:p>
    <w:p w:rsidR="00CD624E" w:rsidRPr="002E449F" w:rsidP="00CD624E" w14:paraId="490BE852" w14:textId="2D4DB1F3">
      <w:pPr>
        <w:tabs>
          <w:tab w:val="right" w:leader="dot" w:pos="8640"/>
        </w:tabs>
        <w:rPr>
          <w:rFonts w:ascii="Times New Roman" w:hAnsi="Times New Roman" w:cs="Times New Roman"/>
          <w:bCs/>
        </w:rPr>
      </w:pPr>
      <w:r w:rsidRPr="002E449F">
        <w:rPr>
          <w:rFonts w:ascii="Times New Roman" w:hAnsi="Times New Roman" w:cs="Times New Roman"/>
          <w:bCs/>
        </w:rPr>
        <w:t xml:space="preserve">II.         COMPLIANCE REQUIREMENTS </w:t>
      </w:r>
      <w:r w:rsidRPr="002E449F">
        <w:rPr>
          <w:rFonts w:ascii="Times New Roman" w:hAnsi="Times New Roman" w:cs="Times New Roman"/>
          <w:bCs/>
        </w:rPr>
        <w:tab/>
      </w:r>
      <w:r w:rsidR="00225FF7">
        <w:rPr>
          <w:rFonts w:ascii="Times New Roman" w:hAnsi="Times New Roman" w:cs="Times New Roman"/>
          <w:bCs/>
        </w:rPr>
        <w:t>1</w:t>
      </w:r>
    </w:p>
    <w:p w:rsidR="00CD624E" w:rsidRPr="002E449F" w:rsidP="00CD624E" w14:paraId="68DC6F13" w14:textId="18B07373">
      <w:pPr>
        <w:tabs>
          <w:tab w:val="right" w:leader="dot" w:pos="8640"/>
        </w:tabs>
        <w:rPr>
          <w:rFonts w:ascii="Times New Roman" w:hAnsi="Times New Roman" w:cs="Times New Roman"/>
          <w:bCs/>
        </w:rPr>
      </w:pPr>
      <w:r w:rsidRPr="002E449F">
        <w:rPr>
          <w:rFonts w:ascii="Times New Roman" w:hAnsi="Times New Roman" w:cs="Times New Roman"/>
          <w:bCs/>
        </w:rPr>
        <w:t xml:space="preserve">III.        RECORDKEEPING AND REPORTING REQUIREMENTS </w:t>
      </w:r>
      <w:r w:rsidRPr="002E449F">
        <w:rPr>
          <w:rFonts w:ascii="Times New Roman" w:hAnsi="Times New Roman" w:cs="Times New Roman"/>
          <w:bCs/>
        </w:rPr>
        <w:tab/>
      </w:r>
      <w:r w:rsidR="00225FF7">
        <w:rPr>
          <w:rFonts w:ascii="Times New Roman" w:hAnsi="Times New Roman" w:cs="Times New Roman"/>
          <w:bCs/>
        </w:rPr>
        <w:t>4</w:t>
      </w:r>
    </w:p>
    <w:p w:rsidR="00CD624E" w:rsidRPr="002E449F" w:rsidP="00CD624E" w14:paraId="6B9E0B35" w14:textId="4449B0C9">
      <w:pPr>
        <w:tabs>
          <w:tab w:val="right" w:leader="dot" w:pos="8640"/>
        </w:tabs>
        <w:rPr>
          <w:rFonts w:ascii="Times New Roman" w:hAnsi="Times New Roman" w:cs="Times New Roman"/>
          <w:bCs/>
        </w:rPr>
      </w:pPr>
      <w:r w:rsidRPr="002E449F">
        <w:rPr>
          <w:rFonts w:ascii="Times New Roman" w:hAnsi="Times New Roman" w:cs="Times New Roman"/>
          <w:bCs/>
        </w:rPr>
        <w:t xml:space="preserve">IV.        IMPLEMENTATION DATE </w:t>
      </w:r>
      <w:r w:rsidRPr="002E449F">
        <w:rPr>
          <w:rFonts w:ascii="Times New Roman" w:hAnsi="Times New Roman" w:cs="Times New Roman"/>
          <w:bCs/>
        </w:rPr>
        <w:tab/>
      </w:r>
      <w:r w:rsidR="00225FF7">
        <w:rPr>
          <w:rFonts w:ascii="Times New Roman" w:hAnsi="Times New Roman" w:cs="Times New Roman"/>
          <w:bCs/>
        </w:rPr>
        <w:t>5</w:t>
      </w:r>
    </w:p>
    <w:p w:rsidR="00CD624E" w:rsidRPr="002E449F" w:rsidP="00CD624E" w14:paraId="2920F242" w14:textId="5A0FD6BA">
      <w:pPr>
        <w:tabs>
          <w:tab w:val="right" w:leader="dot" w:pos="8640"/>
        </w:tabs>
        <w:rPr>
          <w:rFonts w:ascii="Times New Roman" w:hAnsi="Times New Roman" w:cs="Times New Roman"/>
          <w:bCs/>
        </w:rPr>
      </w:pPr>
      <w:r w:rsidRPr="002E449F">
        <w:rPr>
          <w:rFonts w:ascii="Times New Roman" w:hAnsi="Times New Roman" w:cs="Times New Roman"/>
          <w:bCs/>
        </w:rPr>
        <w:t xml:space="preserve">V.         INTERNET LINKS </w:t>
      </w:r>
      <w:r w:rsidRPr="002E449F">
        <w:rPr>
          <w:rFonts w:ascii="Times New Roman" w:hAnsi="Times New Roman" w:cs="Times New Roman"/>
          <w:bCs/>
        </w:rPr>
        <w:tab/>
      </w:r>
      <w:r w:rsidR="00225FF7">
        <w:rPr>
          <w:rFonts w:ascii="Times New Roman" w:hAnsi="Times New Roman" w:cs="Times New Roman"/>
          <w:bCs/>
        </w:rPr>
        <w:t>5</w:t>
      </w:r>
    </w:p>
    <w:p w:rsidR="00CD624E" w:rsidP="00074CA4" w14:paraId="4688C0B6" w14:textId="77777777">
      <w:pPr>
        <w:pStyle w:val="ListParagraph"/>
        <w:spacing w:after="0"/>
        <w:ind w:left="0"/>
        <w:rPr>
          <w:rFonts w:ascii="Times New Roman" w:hAnsi="Times New Roman" w:cs="Times New Roman"/>
          <w:b/>
        </w:rPr>
      </w:pP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B2520B" w:rsidRPr="005D696C" w:rsidP="00B2520B" w14:paraId="5AB2F0ED" w14:textId="2C301F3E">
      <w:pPr>
        <w:rPr>
          <w:rFonts w:ascii="Times New Roman" w:hAnsi="Times New Roman" w:cs="Times New Roman"/>
          <w:b/>
        </w:rPr>
      </w:pPr>
      <w:r w:rsidRPr="00CB6AAB">
        <w:rPr>
          <w:rFonts w:ascii="Times New Roman" w:hAnsi="Times New Roman" w:cs="Times New Roman"/>
          <w:bCs/>
        </w:rPr>
        <w:t>In th</w:t>
      </w:r>
      <w:r w:rsidR="004523B9">
        <w:rPr>
          <w:rFonts w:ascii="Times New Roman" w:hAnsi="Times New Roman" w:cs="Times New Roman"/>
          <w:bCs/>
        </w:rPr>
        <w:t xml:space="preserve">e </w:t>
      </w:r>
      <w:r w:rsidRPr="00F21DC5">
        <w:rPr>
          <w:rFonts w:ascii="Times New Roman" w:hAnsi="Times New Roman" w:cs="Times New Roman"/>
          <w:bCs/>
        </w:rPr>
        <w:t>Report and Order</w:t>
      </w:r>
      <w:r>
        <w:rPr>
          <w:rFonts w:ascii="Times New Roman" w:hAnsi="Times New Roman" w:cs="Times New Roman"/>
          <w:bCs/>
        </w:rPr>
        <w:t xml:space="preserve"> </w:t>
      </w:r>
      <w:r w:rsidR="007C2EB4">
        <w:rPr>
          <w:rFonts w:ascii="Times New Roman" w:hAnsi="Times New Roman" w:cs="Times New Roman"/>
          <w:bCs/>
        </w:rPr>
        <w:t xml:space="preserve">in WC Docket No. 18-156 </w:t>
      </w:r>
      <w:r w:rsidR="00583686">
        <w:rPr>
          <w:rFonts w:ascii="Times New Roman" w:hAnsi="Times New Roman" w:cs="Times New Roman"/>
          <w:bCs/>
        </w:rPr>
        <w:t>(</w:t>
      </w:r>
      <w:r w:rsidRPr="002E449F" w:rsidR="00583686">
        <w:rPr>
          <w:rFonts w:ascii="Times New Roman" w:hAnsi="Times New Roman" w:cs="Times New Roman"/>
          <w:bCs/>
          <w:i/>
          <w:iCs/>
        </w:rPr>
        <w:t>8YY Reform Order</w:t>
      </w:r>
      <w:r w:rsidR="006E6924">
        <w:rPr>
          <w:rFonts w:ascii="Times New Roman" w:hAnsi="Times New Roman" w:cs="Times New Roman"/>
          <w:bCs/>
        </w:rPr>
        <w:t xml:space="preserve"> or </w:t>
      </w:r>
      <w:r w:rsidRPr="002E449F" w:rsidR="006E6924">
        <w:rPr>
          <w:rFonts w:ascii="Times New Roman" w:hAnsi="Times New Roman" w:cs="Times New Roman"/>
          <w:bCs/>
          <w:i/>
          <w:iCs/>
        </w:rPr>
        <w:t>Order</w:t>
      </w:r>
      <w:r w:rsidR="00583686">
        <w:rPr>
          <w:rFonts w:ascii="Times New Roman" w:hAnsi="Times New Roman" w:cs="Times New Roman"/>
          <w:bCs/>
        </w:rPr>
        <w:t>)</w:t>
      </w:r>
      <w:r>
        <w:rPr>
          <w:rFonts w:ascii="Times New Roman" w:hAnsi="Times New Roman" w:cs="Times New Roman"/>
          <w:bCs/>
        </w:rPr>
        <w:t>,</w:t>
      </w:r>
      <w:r w:rsidRPr="00CB6AAB">
        <w:rPr>
          <w:rFonts w:ascii="Times New Roman" w:hAnsi="Times New Roman" w:cs="Times New Roman"/>
          <w:bCs/>
        </w:rPr>
        <w:t xml:space="preserve"> the </w:t>
      </w:r>
      <w:r w:rsidR="00E4702C">
        <w:rPr>
          <w:rFonts w:ascii="Times New Roman" w:hAnsi="Times New Roman" w:cs="Times New Roman"/>
          <w:bCs/>
        </w:rPr>
        <w:t xml:space="preserve">Federal Communications </w:t>
      </w:r>
      <w:r w:rsidRPr="00CB6AAB">
        <w:rPr>
          <w:rFonts w:ascii="Times New Roman" w:hAnsi="Times New Roman" w:cs="Times New Roman"/>
          <w:bCs/>
        </w:rPr>
        <w:t xml:space="preserve">Commission </w:t>
      </w:r>
      <w:r w:rsidR="00E93C8C">
        <w:rPr>
          <w:rFonts w:ascii="Times New Roman" w:hAnsi="Times New Roman" w:cs="Times New Roman"/>
          <w:bCs/>
        </w:rPr>
        <w:t xml:space="preserve">(Commission) </w:t>
      </w:r>
      <w:r>
        <w:rPr>
          <w:rFonts w:ascii="Times New Roman" w:hAnsi="Times New Roman" w:cs="Times New Roman"/>
          <w:bCs/>
        </w:rPr>
        <w:t>adopt</w:t>
      </w:r>
      <w:r w:rsidR="00E4702C">
        <w:rPr>
          <w:rFonts w:ascii="Times New Roman" w:hAnsi="Times New Roman" w:cs="Times New Roman"/>
          <w:bCs/>
        </w:rPr>
        <w:t>ed</w:t>
      </w:r>
      <w:r>
        <w:rPr>
          <w:rFonts w:ascii="Times New Roman" w:hAnsi="Times New Roman" w:cs="Times New Roman"/>
          <w:bCs/>
        </w:rPr>
        <w:t xml:space="preserve"> rules </w:t>
      </w:r>
      <w:r w:rsidRPr="00CB6AAB">
        <w:rPr>
          <w:rFonts w:ascii="Times New Roman" w:hAnsi="Times New Roman" w:cs="Times New Roman"/>
          <w:bCs/>
        </w:rPr>
        <w:t>to address</w:t>
      </w:r>
      <w:r>
        <w:rPr>
          <w:rFonts w:ascii="Times New Roman" w:hAnsi="Times New Roman" w:cs="Times New Roman"/>
          <w:bCs/>
        </w:rPr>
        <w:t xml:space="preserve"> arbitrage and fraud </w:t>
      </w:r>
      <w:r w:rsidRPr="00CB6AAB">
        <w:rPr>
          <w:rFonts w:ascii="Times New Roman" w:hAnsi="Times New Roman" w:cs="Times New Roman"/>
          <w:bCs/>
        </w:rPr>
        <w:t xml:space="preserve">that undermine the intercarrier compensation system for </w:t>
      </w:r>
      <w:r w:rsidR="004523B9">
        <w:rPr>
          <w:rFonts w:ascii="Times New Roman" w:hAnsi="Times New Roman" w:cs="Times New Roman"/>
          <w:bCs/>
        </w:rPr>
        <w:t xml:space="preserve">toll free or </w:t>
      </w:r>
      <w:r w:rsidRPr="00CB6AAB">
        <w:rPr>
          <w:rFonts w:ascii="Times New Roman" w:hAnsi="Times New Roman" w:cs="Times New Roman"/>
          <w:bCs/>
        </w:rPr>
        <w:t>8YY calls</w:t>
      </w:r>
      <w:r>
        <w:rPr>
          <w:rFonts w:ascii="Times New Roman" w:hAnsi="Times New Roman" w:cs="Times New Roman"/>
          <w:bCs/>
        </w:rPr>
        <w:t>.  The new r</w:t>
      </w:r>
      <w:r w:rsidR="001C4687">
        <w:rPr>
          <w:rFonts w:ascii="Times New Roman" w:hAnsi="Times New Roman" w:cs="Times New Roman"/>
          <w:bCs/>
        </w:rPr>
        <w:t>egulatory requirements</w:t>
      </w:r>
      <w:r>
        <w:rPr>
          <w:rFonts w:ascii="Times New Roman" w:hAnsi="Times New Roman" w:cs="Times New Roman"/>
          <w:bCs/>
        </w:rPr>
        <w:t xml:space="preserve"> </w:t>
      </w:r>
      <w:r w:rsidRPr="00CB6AAB">
        <w:rPr>
          <w:rFonts w:ascii="Times New Roman" w:hAnsi="Times New Roman" w:cs="Times New Roman"/>
          <w:bCs/>
        </w:rPr>
        <w:t>reduc</w:t>
      </w:r>
      <w:r>
        <w:rPr>
          <w:rFonts w:ascii="Times New Roman" w:hAnsi="Times New Roman" w:cs="Times New Roman"/>
          <w:bCs/>
        </w:rPr>
        <w:t>e</w:t>
      </w:r>
      <w:r w:rsidRPr="00CB6AAB">
        <w:rPr>
          <w:rFonts w:ascii="Times New Roman" w:hAnsi="Times New Roman" w:cs="Times New Roman"/>
          <w:bCs/>
        </w:rPr>
        <w:t xml:space="preserve"> </w:t>
      </w:r>
      <w:r>
        <w:rPr>
          <w:rFonts w:ascii="Times New Roman" w:hAnsi="Times New Roman" w:cs="Times New Roman"/>
          <w:bCs/>
        </w:rPr>
        <w:t>or</w:t>
      </w:r>
      <w:r w:rsidRPr="00CB6AAB">
        <w:rPr>
          <w:rFonts w:ascii="Times New Roman" w:hAnsi="Times New Roman" w:cs="Times New Roman"/>
          <w:bCs/>
        </w:rPr>
        <w:t xml:space="preserve"> eliminat</w:t>
      </w:r>
      <w:r>
        <w:rPr>
          <w:rFonts w:ascii="Times New Roman" w:hAnsi="Times New Roman" w:cs="Times New Roman"/>
          <w:bCs/>
        </w:rPr>
        <w:t>e</w:t>
      </w:r>
      <w:r w:rsidRPr="00CB6AAB">
        <w:rPr>
          <w:rFonts w:ascii="Times New Roman" w:hAnsi="Times New Roman" w:cs="Times New Roman"/>
          <w:bCs/>
        </w:rPr>
        <w:t xml:space="preserve">, over time, most 8YY originating access charges that provide the underlying incentive for 8YY arbitrage schemes, consistent with the Commission’s commitment to move all intercarrier compensation to bill-and-keep.  </w:t>
      </w:r>
    </w:p>
    <w:p w:rsidR="00CB6AAB" w:rsidRPr="00CB6AAB" w:rsidP="00CB6AAB" w14:paraId="05DD6539" w14:textId="55084A5F">
      <w:pPr>
        <w:rPr>
          <w:rFonts w:ascii="Times New Roman" w:hAnsi="Times New Roman" w:cs="Times New Roman"/>
          <w:bCs/>
        </w:rPr>
      </w:pPr>
      <w:r w:rsidRPr="00CB6AAB">
        <w:rPr>
          <w:rFonts w:ascii="Times New Roman" w:hAnsi="Times New Roman" w:cs="Times New Roman"/>
          <w:bCs/>
        </w:rPr>
        <w:t>Arbitrage and f</w:t>
      </w:r>
      <w:r w:rsidRPr="00CB6AAB">
        <w:rPr>
          <w:rFonts w:ascii="Times New Roman" w:hAnsi="Times New Roman" w:cs="Times New Roman"/>
          <w:bCs/>
        </w:rPr>
        <w:t xml:space="preserve">raud </w:t>
      </w:r>
      <w:r w:rsidR="004523B9">
        <w:rPr>
          <w:rFonts w:ascii="Times New Roman" w:hAnsi="Times New Roman" w:cs="Times New Roman"/>
          <w:bCs/>
        </w:rPr>
        <w:t xml:space="preserve">are </w:t>
      </w:r>
      <w:r w:rsidRPr="00CB6AAB">
        <w:rPr>
          <w:rFonts w:ascii="Times New Roman" w:hAnsi="Times New Roman" w:cs="Times New Roman"/>
          <w:bCs/>
        </w:rPr>
        <w:t>increasing</w:t>
      </w:r>
      <w:r w:rsidR="004523B9">
        <w:rPr>
          <w:rFonts w:ascii="Times New Roman" w:hAnsi="Times New Roman" w:cs="Times New Roman"/>
          <w:bCs/>
        </w:rPr>
        <w:t>ly</w:t>
      </w:r>
      <w:r w:rsidRPr="00CB6AAB">
        <w:rPr>
          <w:rFonts w:ascii="Times New Roman" w:hAnsi="Times New Roman" w:cs="Times New Roman"/>
          <w:bCs/>
        </w:rPr>
        <w:t xml:space="preserve"> </w:t>
      </w:r>
      <w:bookmarkStart w:id="1" w:name="_Hlk45790854"/>
      <w:r w:rsidRPr="00CB6AAB">
        <w:rPr>
          <w:rFonts w:ascii="Times New Roman" w:hAnsi="Times New Roman" w:cs="Times New Roman"/>
          <w:bCs/>
        </w:rPr>
        <w:t>undermin</w:t>
      </w:r>
      <w:r w:rsidR="004523B9">
        <w:rPr>
          <w:rFonts w:ascii="Times New Roman" w:hAnsi="Times New Roman" w:cs="Times New Roman"/>
          <w:bCs/>
        </w:rPr>
        <w:t>ing</w:t>
      </w:r>
      <w:r w:rsidRPr="00CB6AAB">
        <w:rPr>
          <w:rFonts w:ascii="Times New Roman" w:hAnsi="Times New Roman" w:cs="Times New Roman"/>
          <w:bCs/>
        </w:rPr>
        <w:t xml:space="preserve"> the intercarrier compensation system for 8YY calls</w:t>
      </w:r>
      <w:bookmarkEnd w:id="1"/>
      <w:r w:rsidRPr="00CB6AAB">
        <w:rPr>
          <w:rFonts w:ascii="Times New Roman" w:hAnsi="Times New Roman" w:cs="Times New Roman"/>
          <w:bCs/>
        </w:rPr>
        <w:t>.  This arbitrage takes a variety of forms, including traffic pumping schemes generating large numbers of illegitimate calls to toll-free numbers, so-called benchmarking abuses where competitive local exchange carriers aggregate other carriers’ 8YY traffic</w:t>
      </w:r>
      <w:r w:rsidRPr="00CB6AAB">
        <w:rPr>
          <w:rFonts w:ascii="Times New Roman" w:hAnsi="Times New Roman" w:cs="Times New Roman"/>
          <w:bCs/>
        </w:rPr>
        <w:t xml:space="preserve"> to hand it off to 8YY providers in areas where they can charge higher rates, and </w:t>
      </w:r>
      <w:r w:rsidR="004523B9">
        <w:rPr>
          <w:rFonts w:ascii="Times New Roman" w:hAnsi="Times New Roman" w:cs="Times New Roman"/>
          <w:bCs/>
        </w:rPr>
        <w:t xml:space="preserve">routing </w:t>
      </w:r>
      <w:r w:rsidRPr="00CB6AAB">
        <w:rPr>
          <w:rFonts w:ascii="Times New Roman" w:hAnsi="Times New Roman" w:cs="Times New Roman"/>
          <w:bCs/>
        </w:rPr>
        <w:t>schemes where multiple toll</w:t>
      </w:r>
      <w:r w:rsidR="004523B9">
        <w:rPr>
          <w:rFonts w:ascii="Times New Roman" w:hAnsi="Times New Roman" w:cs="Times New Roman"/>
          <w:bCs/>
        </w:rPr>
        <w:t xml:space="preserve"> </w:t>
      </w:r>
      <w:r w:rsidRPr="00CB6AAB">
        <w:rPr>
          <w:rFonts w:ascii="Times New Roman" w:hAnsi="Times New Roman" w:cs="Times New Roman"/>
          <w:bCs/>
        </w:rPr>
        <w:t>free database quer</w:t>
      </w:r>
      <w:r w:rsidR="004523B9">
        <w:rPr>
          <w:rFonts w:ascii="Times New Roman" w:hAnsi="Times New Roman" w:cs="Times New Roman"/>
          <w:bCs/>
        </w:rPr>
        <w:t>y</w:t>
      </w:r>
      <w:r w:rsidRPr="00CB6AAB">
        <w:rPr>
          <w:rFonts w:ascii="Times New Roman" w:hAnsi="Times New Roman" w:cs="Times New Roman"/>
          <w:bCs/>
        </w:rPr>
        <w:t xml:space="preserve"> charges are assessed </w:t>
      </w:r>
      <w:r w:rsidR="005A3117">
        <w:rPr>
          <w:rFonts w:ascii="Times New Roman" w:hAnsi="Times New Roman" w:cs="Times New Roman"/>
          <w:bCs/>
        </w:rPr>
        <w:t xml:space="preserve">by different carriers </w:t>
      </w:r>
      <w:r w:rsidRPr="00CB6AAB">
        <w:rPr>
          <w:rFonts w:ascii="Times New Roman" w:hAnsi="Times New Roman" w:cs="Times New Roman"/>
          <w:bCs/>
        </w:rPr>
        <w:t>when only one is needed.  This results in higher costs for 8YY providers an</w:t>
      </w:r>
      <w:r w:rsidRPr="00CB6AAB">
        <w:rPr>
          <w:rFonts w:ascii="Times New Roman" w:hAnsi="Times New Roman" w:cs="Times New Roman"/>
          <w:bCs/>
        </w:rPr>
        <w:t>d customers alike, ultimately burden</w:t>
      </w:r>
      <w:r w:rsidR="004523B9">
        <w:rPr>
          <w:rFonts w:ascii="Times New Roman" w:hAnsi="Times New Roman" w:cs="Times New Roman"/>
          <w:bCs/>
        </w:rPr>
        <w:t>ing</w:t>
      </w:r>
      <w:r w:rsidRPr="00CB6AAB">
        <w:rPr>
          <w:rFonts w:ascii="Times New Roman" w:hAnsi="Times New Roman" w:cs="Times New Roman"/>
          <w:bCs/>
        </w:rPr>
        <w:t xml:space="preserve"> consumers.  </w:t>
      </w:r>
    </w:p>
    <w:p w:rsidR="00B956EC" w:rsidP="00C102BD" w14:paraId="25480AFA" w14:textId="61DD4D65">
      <w:pPr>
        <w:rPr>
          <w:rFonts w:ascii="Times New Roman" w:hAnsi="Times New Roman" w:cs="Times New Roman"/>
          <w:bCs/>
        </w:rPr>
      </w:pPr>
      <w:r w:rsidRPr="00511023">
        <w:rPr>
          <w:rFonts w:ascii="Times New Roman" w:hAnsi="Times New Roman" w:cs="Times New Roman"/>
        </w:rPr>
        <w:t xml:space="preserve">The </w:t>
      </w:r>
      <w:r>
        <w:rPr>
          <w:rFonts w:ascii="Times New Roman" w:hAnsi="Times New Roman" w:cs="Times New Roman"/>
          <w:i/>
          <w:iCs/>
        </w:rPr>
        <w:t>8YY Reform</w:t>
      </w:r>
      <w:r w:rsidRPr="00511023">
        <w:rPr>
          <w:rFonts w:ascii="Times New Roman" w:hAnsi="Times New Roman" w:cs="Times New Roman"/>
          <w:i/>
        </w:rPr>
        <w:t xml:space="preserve"> Order</w:t>
      </w:r>
      <w:r w:rsidRPr="00511023">
        <w:rPr>
          <w:rFonts w:ascii="Times New Roman" w:hAnsi="Times New Roman" w:cs="Times New Roman"/>
        </w:rPr>
        <w:t xml:space="preserve"> </w:t>
      </w:r>
      <w:r>
        <w:rPr>
          <w:rFonts w:ascii="Times New Roman" w:hAnsi="Times New Roman" w:cs="Times New Roman"/>
        </w:rPr>
        <w:t xml:space="preserve">will reduce or </w:t>
      </w:r>
      <w:r w:rsidRPr="00CB6AAB">
        <w:rPr>
          <w:rFonts w:ascii="Times New Roman" w:hAnsi="Times New Roman" w:cs="Times New Roman"/>
          <w:bCs/>
        </w:rPr>
        <w:t xml:space="preserve">eliminate carriers’ incentives to engage in arbitrage for 8YY calls.  The Commission’s actions </w:t>
      </w:r>
      <w:r>
        <w:rPr>
          <w:rFonts w:ascii="Times New Roman" w:hAnsi="Times New Roman" w:cs="Times New Roman"/>
          <w:bCs/>
        </w:rPr>
        <w:t xml:space="preserve">will </w:t>
      </w:r>
      <w:r w:rsidRPr="00CB6AAB">
        <w:rPr>
          <w:rFonts w:ascii="Times New Roman" w:hAnsi="Times New Roman" w:cs="Times New Roman"/>
          <w:bCs/>
        </w:rPr>
        <w:t xml:space="preserve">reduce the cost of 8YY calling overall, decrease inefficiencies in </w:t>
      </w:r>
      <w:r w:rsidRPr="00CB6AAB">
        <w:rPr>
          <w:rFonts w:ascii="Times New Roman" w:hAnsi="Times New Roman" w:cs="Times New Roman"/>
          <w:bCs/>
        </w:rPr>
        <w:t xml:space="preserve">8YY call routing and compensation, encourage the transition to IP-based networks, and diminish the frequency and costs of 8YY intercarrier compensation disputes.  </w:t>
      </w:r>
      <w:r>
        <w:rPr>
          <w:rFonts w:ascii="Times New Roman" w:hAnsi="Times New Roman" w:cs="Times New Roman"/>
          <w:bCs/>
        </w:rPr>
        <w:t>Further</w:t>
      </w:r>
      <w:r w:rsidRPr="00CB6AAB">
        <w:rPr>
          <w:rFonts w:ascii="Times New Roman" w:hAnsi="Times New Roman" w:cs="Times New Roman"/>
          <w:bCs/>
        </w:rPr>
        <w:t xml:space="preserve">, the policies adopted in </w:t>
      </w:r>
      <w:r>
        <w:rPr>
          <w:rFonts w:ascii="Times New Roman" w:hAnsi="Times New Roman" w:cs="Times New Roman"/>
          <w:bCs/>
        </w:rPr>
        <w:t xml:space="preserve">the </w:t>
      </w:r>
      <w:r>
        <w:rPr>
          <w:rFonts w:ascii="Times New Roman" w:hAnsi="Times New Roman" w:cs="Times New Roman"/>
          <w:bCs/>
          <w:i/>
          <w:iCs/>
        </w:rPr>
        <w:t>8YY Reform</w:t>
      </w:r>
      <w:r w:rsidRPr="00511023">
        <w:rPr>
          <w:rFonts w:ascii="Times New Roman" w:hAnsi="Times New Roman" w:cs="Times New Roman"/>
          <w:i/>
        </w:rPr>
        <w:t xml:space="preserve"> Order</w:t>
      </w:r>
      <w:r w:rsidRPr="00CB6AAB">
        <w:rPr>
          <w:rFonts w:ascii="Times New Roman" w:hAnsi="Times New Roman" w:cs="Times New Roman"/>
          <w:bCs/>
        </w:rPr>
        <w:t xml:space="preserve"> will preserve the value of toll</w:t>
      </w:r>
      <w:r>
        <w:rPr>
          <w:rFonts w:ascii="Times New Roman" w:hAnsi="Times New Roman" w:cs="Times New Roman"/>
          <w:bCs/>
        </w:rPr>
        <w:t xml:space="preserve"> </w:t>
      </w:r>
      <w:r w:rsidRPr="00CB6AAB">
        <w:rPr>
          <w:rFonts w:ascii="Times New Roman" w:hAnsi="Times New Roman" w:cs="Times New Roman"/>
          <w:bCs/>
        </w:rPr>
        <w:t>free se</w:t>
      </w:r>
      <w:r w:rsidRPr="00CB6AAB">
        <w:rPr>
          <w:rFonts w:ascii="Times New Roman" w:hAnsi="Times New Roman" w:cs="Times New Roman"/>
          <w:bCs/>
        </w:rPr>
        <w:t>rvices for both consumers and businesses</w:t>
      </w:r>
      <w:r>
        <w:rPr>
          <w:rFonts w:ascii="Times New Roman" w:hAnsi="Times New Roman" w:cs="Times New Roman"/>
          <w:bCs/>
        </w:rPr>
        <w:t xml:space="preserve">.  </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2F280D" w:rsidP="00DA673B" w14:paraId="154B4930" w14:textId="3186C5AB">
      <w:pPr>
        <w:rPr>
          <w:rFonts w:ascii="Times New Roman" w:hAnsi="Times New Roman" w:cs="Times New Roman"/>
          <w:bCs/>
        </w:rPr>
      </w:pPr>
      <w:r>
        <w:rPr>
          <w:rFonts w:ascii="Times New Roman" w:hAnsi="Times New Roman" w:cs="Times New Roman"/>
          <w:bCs/>
        </w:rPr>
        <w:t xml:space="preserve">The </w:t>
      </w:r>
      <w:r>
        <w:rPr>
          <w:rFonts w:ascii="Times New Roman" w:hAnsi="Times New Roman" w:cs="Times New Roman"/>
          <w:bCs/>
          <w:i/>
          <w:iCs/>
        </w:rPr>
        <w:t xml:space="preserve">8YY Reform Order </w:t>
      </w:r>
      <w:r>
        <w:rPr>
          <w:rFonts w:ascii="Times New Roman" w:hAnsi="Times New Roman" w:cs="Times New Roman"/>
          <w:bCs/>
        </w:rPr>
        <w:t xml:space="preserve">will reduce or eliminate </w:t>
      </w:r>
      <w:r w:rsidRPr="00E67CEA">
        <w:rPr>
          <w:rFonts w:ascii="Times New Roman" w:hAnsi="Times New Roman" w:cs="Times New Roman"/>
          <w:bCs/>
        </w:rPr>
        <w:t xml:space="preserve">carriers’ incentives to engage in </w:t>
      </w:r>
      <w:r>
        <w:rPr>
          <w:rFonts w:ascii="Times New Roman" w:hAnsi="Times New Roman" w:cs="Times New Roman"/>
          <w:bCs/>
        </w:rPr>
        <w:t xml:space="preserve">8YY </w:t>
      </w:r>
      <w:r w:rsidRPr="00E67CEA">
        <w:rPr>
          <w:rFonts w:ascii="Times New Roman" w:hAnsi="Times New Roman" w:cs="Times New Roman"/>
          <w:bCs/>
        </w:rPr>
        <w:t xml:space="preserve">arbitrage </w:t>
      </w:r>
      <w:r>
        <w:rPr>
          <w:rFonts w:ascii="Times New Roman" w:hAnsi="Times New Roman" w:cs="Times New Roman"/>
          <w:bCs/>
        </w:rPr>
        <w:t xml:space="preserve">by (a) </w:t>
      </w:r>
      <w:r w:rsidRPr="00E67CEA">
        <w:rPr>
          <w:rFonts w:ascii="Times New Roman" w:hAnsi="Times New Roman" w:cs="Times New Roman"/>
          <w:bCs/>
        </w:rPr>
        <w:t>mov</w:t>
      </w:r>
      <w:r>
        <w:rPr>
          <w:rFonts w:ascii="Times New Roman" w:hAnsi="Times New Roman" w:cs="Times New Roman"/>
          <w:bCs/>
        </w:rPr>
        <w:t>ing</w:t>
      </w:r>
      <w:r w:rsidRPr="00E67CEA">
        <w:rPr>
          <w:rFonts w:ascii="Times New Roman" w:hAnsi="Times New Roman" w:cs="Times New Roman"/>
          <w:bCs/>
        </w:rPr>
        <w:t xml:space="preserve"> 8YY originating end office access charges to bill-and-keep over </w:t>
      </w:r>
      <w:r>
        <w:rPr>
          <w:rFonts w:ascii="Times New Roman" w:hAnsi="Times New Roman" w:cs="Times New Roman"/>
          <w:bCs/>
        </w:rPr>
        <w:t xml:space="preserve">approximately </w:t>
      </w:r>
      <w:r w:rsidRPr="00E67CEA">
        <w:rPr>
          <w:rFonts w:ascii="Times New Roman" w:hAnsi="Times New Roman" w:cs="Times New Roman"/>
          <w:bCs/>
        </w:rPr>
        <w:t>three years</w:t>
      </w:r>
      <w:r>
        <w:rPr>
          <w:rFonts w:ascii="Times New Roman" w:hAnsi="Times New Roman" w:cs="Times New Roman"/>
          <w:bCs/>
        </w:rPr>
        <w:t>;</w:t>
      </w:r>
      <w:r w:rsidRPr="00E67CEA">
        <w:rPr>
          <w:rFonts w:ascii="Times New Roman" w:hAnsi="Times New Roman" w:cs="Times New Roman"/>
          <w:bCs/>
        </w:rPr>
        <w:t xml:space="preserve"> </w:t>
      </w:r>
      <w:r>
        <w:rPr>
          <w:rFonts w:ascii="Times New Roman" w:hAnsi="Times New Roman" w:cs="Times New Roman"/>
          <w:bCs/>
        </w:rPr>
        <w:t xml:space="preserve">(b) </w:t>
      </w:r>
      <w:r w:rsidRPr="00E67CEA">
        <w:rPr>
          <w:rFonts w:ascii="Times New Roman" w:hAnsi="Times New Roman" w:cs="Times New Roman"/>
          <w:bCs/>
        </w:rPr>
        <w:t>cap</w:t>
      </w:r>
      <w:r>
        <w:rPr>
          <w:rFonts w:ascii="Times New Roman" w:hAnsi="Times New Roman" w:cs="Times New Roman"/>
          <w:bCs/>
        </w:rPr>
        <w:t>ping</w:t>
      </w:r>
      <w:r w:rsidRPr="00E67CEA">
        <w:rPr>
          <w:rFonts w:ascii="Times New Roman" w:hAnsi="Times New Roman" w:cs="Times New Roman"/>
          <w:bCs/>
        </w:rPr>
        <w:t xml:space="preserve"> 8YY originating transport and tandem switching charges at a combined rate of $0.001 per minute</w:t>
      </w:r>
      <w:r>
        <w:rPr>
          <w:rFonts w:ascii="Times New Roman" w:hAnsi="Times New Roman" w:cs="Times New Roman"/>
          <w:bCs/>
        </w:rPr>
        <w:t>;</w:t>
      </w:r>
      <w:r w:rsidRPr="00E67CEA">
        <w:rPr>
          <w:rFonts w:ascii="Times New Roman" w:hAnsi="Times New Roman" w:cs="Times New Roman"/>
          <w:bCs/>
        </w:rPr>
        <w:t xml:space="preserve"> </w:t>
      </w:r>
      <w:r>
        <w:rPr>
          <w:rFonts w:ascii="Times New Roman" w:hAnsi="Times New Roman" w:cs="Times New Roman"/>
          <w:bCs/>
        </w:rPr>
        <w:t>(c) capping</w:t>
      </w:r>
      <w:r w:rsidRPr="00E67CEA">
        <w:rPr>
          <w:rFonts w:ascii="Times New Roman" w:hAnsi="Times New Roman" w:cs="Times New Roman"/>
          <w:bCs/>
        </w:rPr>
        <w:t xml:space="preserve"> 8YY database query charges nationwide and tr</w:t>
      </w:r>
      <w:r w:rsidRPr="00E67CEA">
        <w:rPr>
          <w:rFonts w:ascii="Times New Roman" w:hAnsi="Times New Roman" w:cs="Times New Roman"/>
          <w:bCs/>
        </w:rPr>
        <w:t>ansition</w:t>
      </w:r>
      <w:r>
        <w:rPr>
          <w:rFonts w:ascii="Times New Roman" w:hAnsi="Times New Roman" w:cs="Times New Roman"/>
          <w:bCs/>
        </w:rPr>
        <w:t>ing</w:t>
      </w:r>
      <w:r w:rsidRPr="00E67CEA">
        <w:rPr>
          <w:rFonts w:ascii="Times New Roman" w:hAnsi="Times New Roman" w:cs="Times New Roman"/>
          <w:bCs/>
        </w:rPr>
        <w:t xml:space="preserve"> these query charges to </w:t>
      </w:r>
      <w:r>
        <w:rPr>
          <w:rFonts w:ascii="Times New Roman" w:hAnsi="Times New Roman" w:cs="Times New Roman"/>
          <w:bCs/>
        </w:rPr>
        <w:t xml:space="preserve">no more than </w:t>
      </w:r>
      <w:r w:rsidRPr="00E67CEA">
        <w:rPr>
          <w:rFonts w:ascii="Times New Roman" w:hAnsi="Times New Roman" w:cs="Times New Roman"/>
          <w:bCs/>
        </w:rPr>
        <w:t xml:space="preserve">$0.0002 over </w:t>
      </w:r>
      <w:r w:rsidRPr="00F65495">
        <w:rPr>
          <w:rFonts w:ascii="Times New Roman" w:hAnsi="Times New Roman" w:cs="Times New Roman"/>
          <w:bCs/>
        </w:rPr>
        <w:t xml:space="preserve">approximately </w:t>
      </w:r>
      <w:r w:rsidRPr="00E67CEA">
        <w:rPr>
          <w:rFonts w:ascii="Times New Roman" w:hAnsi="Times New Roman" w:cs="Times New Roman"/>
          <w:bCs/>
        </w:rPr>
        <w:t>three years</w:t>
      </w:r>
      <w:r>
        <w:rPr>
          <w:rFonts w:ascii="Times New Roman" w:hAnsi="Times New Roman" w:cs="Times New Roman"/>
          <w:bCs/>
        </w:rPr>
        <w:t>;</w:t>
      </w:r>
      <w:r w:rsidRPr="00E67CEA">
        <w:rPr>
          <w:rFonts w:ascii="Times New Roman" w:hAnsi="Times New Roman" w:cs="Times New Roman"/>
          <w:bCs/>
        </w:rPr>
        <w:t xml:space="preserve"> and </w:t>
      </w:r>
      <w:r>
        <w:rPr>
          <w:rFonts w:ascii="Times New Roman" w:hAnsi="Times New Roman" w:cs="Times New Roman"/>
          <w:bCs/>
        </w:rPr>
        <w:t>(</w:t>
      </w:r>
      <w:r w:rsidR="00475E2C">
        <w:rPr>
          <w:rFonts w:ascii="Times New Roman" w:hAnsi="Times New Roman" w:cs="Times New Roman"/>
          <w:bCs/>
        </w:rPr>
        <w:t>d</w:t>
      </w:r>
      <w:r>
        <w:rPr>
          <w:rFonts w:ascii="Times New Roman" w:hAnsi="Times New Roman" w:cs="Times New Roman"/>
          <w:bCs/>
        </w:rPr>
        <w:t xml:space="preserve">) requiring the originating carrier to assess the toll free query charge, if it is able to transmit the results, and </w:t>
      </w:r>
      <w:r w:rsidRPr="00E67CEA">
        <w:rPr>
          <w:rFonts w:ascii="Times New Roman" w:hAnsi="Times New Roman" w:cs="Times New Roman"/>
          <w:bCs/>
        </w:rPr>
        <w:t>prohibit</w:t>
      </w:r>
      <w:r>
        <w:rPr>
          <w:rFonts w:ascii="Times New Roman" w:hAnsi="Times New Roman" w:cs="Times New Roman"/>
          <w:bCs/>
        </w:rPr>
        <w:t>ing</w:t>
      </w:r>
      <w:r w:rsidRPr="00E67CEA">
        <w:rPr>
          <w:rFonts w:ascii="Times New Roman" w:hAnsi="Times New Roman" w:cs="Times New Roman"/>
          <w:bCs/>
        </w:rPr>
        <w:t xml:space="preserve"> more than one query charge </w:t>
      </w:r>
      <w:r>
        <w:rPr>
          <w:rFonts w:ascii="Times New Roman" w:hAnsi="Times New Roman" w:cs="Times New Roman"/>
          <w:bCs/>
        </w:rPr>
        <w:t xml:space="preserve">to be </w:t>
      </w:r>
      <w:r>
        <w:rPr>
          <w:rFonts w:ascii="Times New Roman" w:hAnsi="Times New Roman" w:cs="Times New Roman"/>
          <w:bCs/>
        </w:rPr>
        <w:t xml:space="preserve">assessed </w:t>
      </w:r>
      <w:r w:rsidRPr="00E67CEA">
        <w:rPr>
          <w:rFonts w:ascii="Times New Roman" w:hAnsi="Times New Roman" w:cs="Times New Roman"/>
          <w:bCs/>
        </w:rPr>
        <w:t xml:space="preserve">per </w:t>
      </w:r>
      <w:r>
        <w:rPr>
          <w:rFonts w:ascii="Times New Roman" w:hAnsi="Times New Roman" w:cs="Times New Roman"/>
          <w:bCs/>
        </w:rPr>
        <w:t xml:space="preserve">8YY </w:t>
      </w:r>
      <w:r w:rsidRPr="00E67CEA">
        <w:rPr>
          <w:rFonts w:ascii="Times New Roman" w:hAnsi="Times New Roman" w:cs="Times New Roman"/>
          <w:bCs/>
        </w:rPr>
        <w:t xml:space="preserve">call.  </w:t>
      </w:r>
      <w:r>
        <w:rPr>
          <w:rFonts w:ascii="Times New Roman" w:hAnsi="Times New Roman" w:cs="Times New Roman"/>
          <w:bCs/>
        </w:rPr>
        <w:t>Local exchange c</w:t>
      </w:r>
      <w:r w:rsidRPr="00E67CEA">
        <w:rPr>
          <w:rFonts w:ascii="Times New Roman" w:hAnsi="Times New Roman" w:cs="Times New Roman"/>
          <w:bCs/>
        </w:rPr>
        <w:t>arriers are allowed to recover lost revenues from these 8YY calls to the extent</w:t>
      </w:r>
      <w:r>
        <w:rPr>
          <w:rFonts w:ascii="Times New Roman" w:hAnsi="Times New Roman" w:cs="Times New Roman"/>
          <w:bCs/>
        </w:rPr>
        <w:t xml:space="preserve"> permitted by</w:t>
      </w:r>
      <w:r w:rsidRPr="00E67CEA">
        <w:rPr>
          <w:rFonts w:ascii="Times New Roman" w:hAnsi="Times New Roman" w:cs="Times New Roman"/>
          <w:bCs/>
        </w:rPr>
        <w:t xml:space="preserve"> existing mechanisms such as Access Recovery Charges and the Connect America Fund Intercarrier Compensation.  </w:t>
      </w:r>
    </w:p>
    <w:p w:rsidR="00FB31E8" w:rsidRPr="00FB31E8" w:rsidP="00DA673B" w14:paraId="2B3A685A" w14:textId="4C39997A">
      <w:pPr>
        <w:rPr>
          <w:rFonts w:ascii="Times New Roman" w:hAnsi="Times New Roman" w:cs="Times New Roman"/>
          <w:b/>
          <w:i/>
          <w:spacing w:val="-2"/>
        </w:rPr>
      </w:pPr>
      <w:r w:rsidRPr="00FB31E8">
        <w:rPr>
          <w:rFonts w:ascii="Times New Roman" w:hAnsi="Times New Roman" w:cs="Times New Roman"/>
          <w:b/>
          <w:i/>
          <w:spacing w:val="-2"/>
        </w:rPr>
        <w:t>Definitions (47 CFR § 51.903)</w:t>
      </w:r>
    </w:p>
    <w:p w:rsidR="002F280D" w:rsidRPr="002E449F" w:rsidP="00FB31E8" w14:paraId="61989595" w14:textId="0FAD883B">
      <w:pPr>
        <w:pStyle w:val="ListParagraph"/>
        <w:numPr>
          <w:ilvl w:val="0"/>
          <w:numId w:val="32"/>
        </w:numPr>
        <w:contextualSpacing w:val="0"/>
        <w:rPr>
          <w:rFonts w:ascii="Times New Roman" w:hAnsi="Times New Roman" w:cs="Times New Roman"/>
        </w:rPr>
      </w:pPr>
      <w:r w:rsidRPr="002E449F">
        <w:rPr>
          <w:rFonts w:ascii="Times New Roman" w:hAnsi="Times New Roman" w:cs="Times New Roman"/>
        </w:rPr>
        <w:t xml:space="preserve">The </w:t>
      </w:r>
      <w:r w:rsidRPr="00420072">
        <w:rPr>
          <w:rFonts w:ascii="Times New Roman" w:hAnsi="Times New Roman" w:cs="Times New Roman"/>
          <w:i/>
          <w:iCs/>
        </w:rPr>
        <w:t>8YY Reform Order</w:t>
      </w:r>
      <w:r>
        <w:rPr>
          <w:rFonts w:ascii="Times New Roman" w:hAnsi="Times New Roman" w:cs="Times New Roman"/>
        </w:rPr>
        <w:t xml:space="preserve"> adopts several new definitions related to intercarrier compensation for 8YY calling, including</w:t>
      </w:r>
      <w:r w:rsidR="00993756">
        <w:rPr>
          <w:rFonts w:ascii="Times New Roman" w:hAnsi="Times New Roman" w:cs="Times New Roman"/>
        </w:rPr>
        <w:t>:</w:t>
      </w:r>
    </w:p>
    <w:p w:rsidR="00FB31E8" w:rsidRPr="00FB31E8" w:rsidP="002E449F" w14:paraId="3522DCFD" w14:textId="2ADDA3B5">
      <w:pPr>
        <w:pStyle w:val="ListParagraph"/>
        <w:numPr>
          <w:ilvl w:val="1"/>
          <w:numId w:val="32"/>
        </w:numPr>
        <w:contextualSpacing w:val="0"/>
        <w:rPr>
          <w:rFonts w:ascii="Times New Roman" w:hAnsi="Times New Roman" w:cs="Times New Roman"/>
        </w:rPr>
      </w:pPr>
      <w:r w:rsidRPr="002E449F">
        <w:rPr>
          <w:rFonts w:ascii="Times New Roman" w:hAnsi="Times New Roman" w:cs="Times New Roman"/>
          <w:b/>
          <w:bCs/>
          <w:iCs/>
        </w:rPr>
        <w:t>Toll Free Database Query Charge</w:t>
      </w:r>
      <w:r w:rsidRPr="00FB31E8">
        <w:rPr>
          <w:rFonts w:ascii="Times New Roman" w:hAnsi="Times New Roman" w:cs="Times New Roman"/>
          <w:i/>
        </w:rPr>
        <w:t xml:space="preserve"> </w:t>
      </w:r>
      <w:r w:rsidR="00993756">
        <w:rPr>
          <w:rFonts w:ascii="Times New Roman" w:hAnsi="Times New Roman" w:cs="Times New Roman"/>
          <w:iCs/>
        </w:rPr>
        <w:t xml:space="preserve">which </w:t>
      </w:r>
      <w:r w:rsidRPr="00FB31E8">
        <w:rPr>
          <w:rFonts w:ascii="Times New Roman" w:hAnsi="Times New Roman" w:cs="Times New Roman"/>
        </w:rPr>
        <w:t>is defined as a per</w:t>
      </w:r>
      <w:r w:rsidR="00255370">
        <w:rPr>
          <w:rFonts w:ascii="Times New Roman" w:hAnsi="Times New Roman" w:cs="Times New Roman"/>
        </w:rPr>
        <w:t>-</w:t>
      </w:r>
      <w:r w:rsidRPr="00FB31E8">
        <w:rPr>
          <w:rFonts w:ascii="Times New Roman" w:hAnsi="Times New Roman" w:cs="Times New Roman"/>
        </w:rPr>
        <w:t xml:space="preserve">query charge to access the Toll Free Service </w:t>
      </w:r>
      <w:r w:rsidRPr="00FB31E8">
        <w:rPr>
          <w:rFonts w:ascii="Times New Roman" w:hAnsi="Times New Roman" w:cs="Times New Roman"/>
        </w:rPr>
        <w:t>Management System Database</w:t>
      </w:r>
      <w:r w:rsidR="00993756">
        <w:rPr>
          <w:rFonts w:ascii="Times New Roman" w:hAnsi="Times New Roman" w:cs="Times New Roman"/>
        </w:rPr>
        <w:t xml:space="preserve">; </w:t>
      </w:r>
    </w:p>
    <w:p w:rsidR="00FB31E8" w:rsidRPr="00FB31E8" w:rsidP="002E449F" w14:paraId="4454EB52" w14:textId="1349556B">
      <w:pPr>
        <w:pStyle w:val="ListParagraph"/>
        <w:numPr>
          <w:ilvl w:val="1"/>
          <w:numId w:val="32"/>
        </w:numPr>
        <w:contextualSpacing w:val="0"/>
        <w:rPr>
          <w:rFonts w:ascii="Times New Roman" w:hAnsi="Times New Roman" w:cs="Times New Roman"/>
        </w:rPr>
      </w:pPr>
      <w:r w:rsidRPr="002E449F">
        <w:rPr>
          <w:rFonts w:ascii="Times New Roman" w:hAnsi="Times New Roman" w:cs="Times New Roman"/>
          <w:b/>
          <w:bCs/>
          <w:iCs/>
        </w:rPr>
        <w:t>Toll Free Call</w:t>
      </w:r>
      <w:r w:rsidRPr="00FB31E8">
        <w:rPr>
          <w:rFonts w:ascii="Times New Roman" w:hAnsi="Times New Roman" w:cs="Times New Roman"/>
          <w:i/>
        </w:rPr>
        <w:t xml:space="preserve"> </w:t>
      </w:r>
      <w:r w:rsidRPr="00993756" w:rsidR="00993756">
        <w:rPr>
          <w:rFonts w:ascii="Times New Roman" w:hAnsi="Times New Roman" w:cs="Times New Roman"/>
          <w:iCs/>
        </w:rPr>
        <w:t xml:space="preserve">which </w:t>
      </w:r>
      <w:r w:rsidRPr="00FB31E8">
        <w:rPr>
          <w:rFonts w:ascii="Times New Roman" w:hAnsi="Times New Roman" w:cs="Times New Roman"/>
        </w:rPr>
        <w:t xml:space="preserve">is defined as a call to a Toll Free Number, as defined in § 52.101(f) of </w:t>
      </w:r>
      <w:r w:rsidR="00993756">
        <w:rPr>
          <w:rFonts w:ascii="Times New Roman" w:hAnsi="Times New Roman" w:cs="Times New Roman"/>
        </w:rPr>
        <w:t xml:space="preserve">the Commission’s rules; and </w:t>
      </w:r>
    </w:p>
    <w:p w:rsidR="00FB31E8" w:rsidP="002E449F" w14:paraId="08D46FE6" w14:textId="4DBC669A">
      <w:pPr>
        <w:pStyle w:val="ListParagraph"/>
        <w:numPr>
          <w:ilvl w:val="1"/>
          <w:numId w:val="32"/>
        </w:numPr>
        <w:contextualSpacing w:val="0"/>
        <w:rPr>
          <w:rFonts w:ascii="Times New Roman" w:hAnsi="Times New Roman" w:cs="Times New Roman"/>
        </w:rPr>
      </w:pPr>
      <w:r w:rsidRPr="002E449F">
        <w:rPr>
          <w:rFonts w:ascii="Times New Roman" w:hAnsi="Times New Roman" w:cs="Times New Roman"/>
          <w:b/>
          <w:bCs/>
          <w:iCs/>
        </w:rPr>
        <w:t>Joint Tandem Switched Transport Access Service</w:t>
      </w:r>
      <w:r w:rsidRPr="00FB31E8">
        <w:rPr>
          <w:rFonts w:ascii="Times New Roman" w:hAnsi="Times New Roman" w:cs="Times New Roman"/>
        </w:rPr>
        <w:t xml:space="preserve"> </w:t>
      </w:r>
      <w:r w:rsidRPr="00993756" w:rsidR="00993756">
        <w:rPr>
          <w:rFonts w:ascii="Times New Roman" w:hAnsi="Times New Roman" w:cs="Times New Roman"/>
          <w:iCs/>
        </w:rPr>
        <w:t xml:space="preserve">which </w:t>
      </w:r>
      <w:r w:rsidRPr="00FB31E8">
        <w:rPr>
          <w:rFonts w:ascii="Times New Roman" w:hAnsi="Times New Roman" w:cs="Times New Roman"/>
        </w:rPr>
        <w:t>is defined as the rate element assessible for the t</w:t>
      </w:r>
      <w:r w:rsidRPr="00FB31E8">
        <w:rPr>
          <w:rFonts w:ascii="Times New Roman" w:hAnsi="Times New Roman" w:cs="Times New Roman"/>
        </w:rPr>
        <w:t xml:space="preserve">ransmission of toll free originating access service.  The rate element includes both the transport between the end office and the tandem switch and the tandem switching.  It does not include </w:t>
      </w:r>
      <w:r w:rsidRPr="00FB31E8">
        <w:rPr>
          <w:rFonts w:ascii="Times New Roman" w:hAnsi="Times New Roman" w:cs="Times New Roman"/>
          <w:lang w:val="en"/>
        </w:rPr>
        <w:t xml:space="preserve">transport of traffic over dedicated transport facilities between </w:t>
      </w:r>
      <w:r w:rsidRPr="00FB31E8">
        <w:rPr>
          <w:rFonts w:ascii="Times New Roman" w:hAnsi="Times New Roman" w:cs="Times New Roman"/>
          <w:lang w:val="en"/>
        </w:rPr>
        <w:t>the serving wire center and the tandem switching office.</w:t>
      </w:r>
      <w:r w:rsidRPr="00FB31E8">
        <w:rPr>
          <w:rFonts w:ascii="Times New Roman" w:hAnsi="Times New Roman" w:cs="Times New Roman"/>
        </w:rPr>
        <w:t xml:space="preserve"> </w:t>
      </w:r>
    </w:p>
    <w:p w:rsidR="00D15F47" w:rsidP="00D15F47" w14:paraId="4FB9030D" w14:textId="77777777">
      <w:pPr>
        <w:pStyle w:val="ListParagraph"/>
        <w:ind w:left="1440"/>
        <w:contextualSpacing w:val="0"/>
        <w:rPr>
          <w:rFonts w:ascii="Times New Roman" w:hAnsi="Times New Roman" w:cs="Times New Roman"/>
        </w:rPr>
      </w:pPr>
    </w:p>
    <w:p w:rsidR="00DA673B" w:rsidRPr="00511023" w:rsidP="00DA673B" w14:paraId="5E49F646" w14:textId="5BD356F0">
      <w:pPr>
        <w:rPr>
          <w:rFonts w:ascii="Times New Roman" w:hAnsi="Times New Roman" w:cs="Times New Roman"/>
          <w:b/>
          <w:i/>
          <w:spacing w:val="-2"/>
        </w:rPr>
      </w:pPr>
      <w:r>
        <w:rPr>
          <w:rFonts w:ascii="Times New Roman" w:hAnsi="Times New Roman" w:cs="Times New Roman"/>
          <w:b/>
          <w:i/>
          <w:spacing w:val="-2"/>
        </w:rPr>
        <w:t>Implementation</w:t>
      </w:r>
      <w:r w:rsidRPr="00511023">
        <w:rPr>
          <w:rFonts w:ascii="Times New Roman" w:hAnsi="Times New Roman" w:cs="Times New Roman"/>
          <w:b/>
          <w:i/>
          <w:spacing w:val="-2"/>
        </w:rPr>
        <w:t xml:space="preserve"> Requirements (47 CFR §</w:t>
      </w:r>
      <w:r w:rsidRPr="005C58A1">
        <w:rPr>
          <w:rFonts w:ascii="Times New Roman" w:hAnsi="Times New Roman" w:cs="Times New Roman"/>
          <w:b/>
          <w:i/>
          <w:spacing w:val="-2"/>
        </w:rPr>
        <w:t xml:space="preserve"> 51.905</w:t>
      </w:r>
      <w:r w:rsidR="00D75009">
        <w:rPr>
          <w:rFonts w:ascii="Times New Roman" w:hAnsi="Times New Roman" w:cs="Times New Roman"/>
          <w:b/>
          <w:i/>
          <w:spacing w:val="-2"/>
        </w:rPr>
        <w:t>)</w:t>
      </w:r>
    </w:p>
    <w:p w:rsidR="00EF2C4A" w:rsidRPr="00EF2C4A" w:rsidP="00A44CFC" w14:paraId="37269794" w14:textId="5541E05A">
      <w:pPr>
        <w:pStyle w:val="ListParagraph"/>
        <w:numPr>
          <w:ilvl w:val="0"/>
          <w:numId w:val="10"/>
        </w:numPr>
        <w:contextualSpacing w:val="0"/>
        <w:rPr>
          <w:rFonts w:ascii="Times New Roman" w:hAnsi="Times New Roman" w:cs="Times New Roman"/>
          <w:bCs/>
        </w:rPr>
      </w:pPr>
      <w:r>
        <w:rPr>
          <w:rFonts w:ascii="Times New Roman" w:hAnsi="Times New Roman" w:cs="Times New Roman"/>
          <w:bCs/>
        </w:rPr>
        <w:t>Local exchange carriers</w:t>
      </w:r>
      <w:r w:rsidR="00164453">
        <w:rPr>
          <w:rFonts w:ascii="Times New Roman" w:hAnsi="Times New Roman" w:cs="Times New Roman"/>
          <w:bCs/>
        </w:rPr>
        <w:t xml:space="preserve"> </w:t>
      </w:r>
      <w:r>
        <w:rPr>
          <w:rFonts w:ascii="Times New Roman" w:hAnsi="Times New Roman" w:cs="Times New Roman"/>
          <w:bCs/>
        </w:rPr>
        <w:t xml:space="preserve">must </w:t>
      </w:r>
      <w:r w:rsidR="00164453">
        <w:rPr>
          <w:rFonts w:ascii="Times New Roman" w:hAnsi="Times New Roman" w:cs="Times New Roman"/>
          <w:bCs/>
        </w:rPr>
        <w:t>follow state law procedures when filing tariffs</w:t>
      </w:r>
      <w:r w:rsidR="00D20A3D">
        <w:rPr>
          <w:rFonts w:ascii="Times New Roman" w:hAnsi="Times New Roman" w:cs="Times New Roman"/>
          <w:bCs/>
        </w:rPr>
        <w:t xml:space="preserve"> for </w:t>
      </w:r>
      <w:r w:rsidR="002524C5">
        <w:rPr>
          <w:rFonts w:ascii="Times New Roman" w:hAnsi="Times New Roman" w:cs="Times New Roman"/>
          <w:bCs/>
        </w:rPr>
        <w:t xml:space="preserve">intrastate </w:t>
      </w:r>
      <w:r w:rsidRPr="00EF2C4A">
        <w:rPr>
          <w:rFonts w:ascii="Times New Roman" w:hAnsi="Times New Roman" w:cs="Times New Roman"/>
          <w:bCs/>
        </w:rPr>
        <w:t xml:space="preserve">originating access charges for Toll Free Calls and Toll </w:t>
      </w:r>
      <w:r w:rsidRPr="00EF2C4A">
        <w:rPr>
          <w:rFonts w:ascii="Times New Roman" w:hAnsi="Times New Roman" w:cs="Times New Roman"/>
          <w:bCs/>
        </w:rPr>
        <w:t>Free Database Query Charges</w:t>
      </w:r>
      <w:r w:rsidRPr="00D75009" w:rsidR="00164453">
        <w:rPr>
          <w:rFonts w:ascii="Times New Roman" w:hAnsi="Times New Roman" w:cs="Times New Roman"/>
          <w:bCs/>
        </w:rPr>
        <w:t>.</w:t>
      </w:r>
    </w:p>
    <w:p w:rsidR="005C58A1" w:rsidRPr="00A44CFC" w:rsidP="00A44CFC" w14:paraId="4CF636CF" w14:textId="13DE1C71">
      <w:pPr>
        <w:pStyle w:val="ListParagraph"/>
        <w:numPr>
          <w:ilvl w:val="0"/>
          <w:numId w:val="10"/>
        </w:numPr>
        <w:contextualSpacing w:val="0"/>
        <w:rPr>
          <w:rFonts w:ascii="Times New Roman" w:hAnsi="Times New Roman" w:cs="Times New Roman"/>
          <w:b/>
        </w:rPr>
      </w:pPr>
      <w:r w:rsidRPr="00EF2C4A">
        <w:rPr>
          <w:rFonts w:ascii="Times New Roman" w:hAnsi="Times New Roman" w:cs="Times New Roman"/>
          <w:spacing w:val="-2"/>
        </w:rPr>
        <w:t xml:space="preserve">Beginning July 1, 2021, </w:t>
      </w:r>
      <w:r w:rsidRPr="00EF2C4A" w:rsidR="005B013D">
        <w:rPr>
          <w:rFonts w:ascii="Times New Roman" w:hAnsi="Times New Roman" w:cs="Times New Roman"/>
          <w:bCs/>
        </w:rPr>
        <w:t xml:space="preserve">only originating carriers are permitted to </w:t>
      </w:r>
      <w:r w:rsidR="00BB5863">
        <w:rPr>
          <w:rFonts w:ascii="Times New Roman" w:hAnsi="Times New Roman" w:cs="Times New Roman"/>
          <w:bCs/>
        </w:rPr>
        <w:t xml:space="preserve">assess </w:t>
      </w:r>
      <w:r w:rsidRPr="00EF2C4A" w:rsidR="005B013D">
        <w:rPr>
          <w:rFonts w:ascii="Times New Roman" w:hAnsi="Times New Roman" w:cs="Times New Roman"/>
          <w:bCs/>
        </w:rPr>
        <w:t xml:space="preserve">database </w:t>
      </w:r>
      <w:r w:rsidRPr="00EF2C4A" w:rsidR="00081E51">
        <w:rPr>
          <w:rFonts w:ascii="Times New Roman" w:hAnsi="Times New Roman" w:cs="Times New Roman"/>
          <w:bCs/>
        </w:rPr>
        <w:t>queries for</w:t>
      </w:r>
      <w:r w:rsidRPr="00EF2C4A" w:rsidR="005B013D">
        <w:rPr>
          <w:rFonts w:ascii="Times New Roman" w:hAnsi="Times New Roman" w:cs="Times New Roman"/>
          <w:bCs/>
        </w:rPr>
        <w:t xml:space="preserve"> 8YY call</w:t>
      </w:r>
      <w:r w:rsidRPr="00EF2C4A" w:rsidR="00081E51">
        <w:rPr>
          <w:rFonts w:ascii="Times New Roman" w:hAnsi="Times New Roman" w:cs="Times New Roman"/>
          <w:bCs/>
        </w:rPr>
        <w:t>s</w:t>
      </w:r>
      <w:r w:rsidR="00164453">
        <w:rPr>
          <w:rFonts w:ascii="Times New Roman" w:hAnsi="Times New Roman" w:cs="Times New Roman"/>
          <w:bCs/>
        </w:rPr>
        <w:t xml:space="preserve"> and may only </w:t>
      </w:r>
      <w:r w:rsidRPr="00EF2C4A" w:rsidR="00081E51">
        <w:rPr>
          <w:rFonts w:ascii="Times New Roman" w:hAnsi="Times New Roman" w:cs="Times New Roman"/>
          <w:bCs/>
        </w:rPr>
        <w:t>charge a single database query per 8YY call.</w:t>
      </w:r>
      <w:r w:rsidR="00EF2C4A">
        <w:rPr>
          <w:rFonts w:ascii="Times New Roman" w:hAnsi="Times New Roman" w:cs="Times New Roman"/>
          <w:bCs/>
        </w:rPr>
        <w:t xml:space="preserve">  </w:t>
      </w:r>
      <w:r w:rsidRPr="00EF2C4A" w:rsidR="005B013D">
        <w:rPr>
          <w:rFonts w:ascii="Times New Roman" w:hAnsi="Times New Roman" w:cs="Times New Roman"/>
          <w:bCs/>
        </w:rPr>
        <w:t xml:space="preserve">If the originating carrier is unable to transmit the results of the </w:t>
      </w:r>
      <w:r w:rsidR="00BB5863">
        <w:rPr>
          <w:rFonts w:ascii="Times New Roman" w:hAnsi="Times New Roman" w:cs="Times New Roman"/>
          <w:bCs/>
        </w:rPr>
        <w:t xml:space="preserve">8YY </w:t>
      </w:r>
      <w:r w:rsidRPr="00EF2C4A" w:rsidR="005B013D">
        <w:rPr>
          <w:rFonts w:ascii="Times New Roman" w:hAnsi="Times New Roman" w:cs="Times New Roman"/>
          <w:bCs/>
        </w:rPr>
        <w:t xml:space="preserve">query, the next carrier in the call path </w:t>
      </w:r>
      <w:r w:rsidR="00BB5863">
        <w:rPr>
          <w:rFonts w:ascii="Times New Roman" w:hAnsi="Times New Roman" w:cs="Times New Roman"/>
          <w:bCs/>
        </w:rPr>
        <w:t xml:space="preserve">is permitted </w:t>
      </w:r>
      <w:r w:rsidRPr="00EF2C4A" w:rsidR="005B013D">
        <w:rPr>
          <w:rFonts w:ascii="Times New Roman" w:hAnsi="Times New Roman" w:cs="Times New Roman"/>
          <w:bCs/>
        </w:rPr>
        <w:t xml:space="preserve">to do so </w:t>
      </w:r>
      <w:r w:rsidR="00BB5863">
        <w:rPr>
          <w:rFonts w:ascii="Times New Roman" w:hAnsi="Times New Roman" w:cs="Times New Roman"/>
          <w:bCs/>
        </w:rPr>
        <w:t xml:space="preserve">and </w:t>
      </w:r>
      <w:r w:rsidRPr="00EF2C4A" w:rsidR="005B013D">
        <w:rPr>
          <w:rFonts w:ascii="Times New Roman" w:hAnsi="Times New Roman" w:cs="Times New Roman"/>
          <w:bCs/>
        </w:rPr>
        <w:t xml:space="preserve">may </w:t>
      </w:r>
      <w:r w:rsidR="00BB5863">
        <w:rPr>
          <w:rFonts w:ascii="Times New Roman" w:hAnsi="Times New Roman" w:cs="Times New Roman"/>
          <w:bCs/>
        </w:rPr>
        <w:t xml:space="preserve">instead </w:t>
      </w:r>
      <w:r w:rsidRPr="00EF2C4A" w:rsidR="005B013D">
        <w:rPr>
          <w:rFonts w:ascii="Times New Roman" w:hAnsi="Times New Roman" w:cs="Times New Roman"/>
          <w:bCs/>
        </w:rPr>
        <w:t>assess the charge.</w:t>
      </w:r>
      <w:r w:rsidRPr="00D75009" w:rsidR="00D75009">
        <w:rPr>
          <w:rFonts w:ascii="Times New Roman" w:hAnsi="Times New Roman" w:cs="Times New Roman"/>
          <w:bCs/>
        </w:rPr>
        <w:t xml:space="preserve"> </w:t>
      </w:r>
    </w:p>
    <w:p w:rsidR="005C58A1" w:rsidRPr="00511023" w:rsidP="005C58A1" w14:paraId="6FB858C1" w14:textId="0599C293">
      <w:pPr>
        <w:rPr>
          <w:rFonts w:ascii="Times New Roman" w:hAnsi="Times New Roman" w:cs="Times New Roman"/>
          <w:b/>
          <w:i/>
          <w:spacing w:val="-2"/>
        </w:rPr>
      </w:pPr>
      <w:r w:rsidRPr="005C58A1">
        <w:rPr>
          <w:rFonts w:ascii="Times New Roman" w:hAnsi="Times New Roman" w:cs="Times New Roman"/>
          <w:b/>
          <w:i/>
          <w:spacing w:val="-2"/>
        </w:rPr>
        <w:t xml:space="preserve">Transition of price cap carrier access charges </w:t>
      </w:r>
      <w:r w:rsidRPr="00511023">
        <w:rPr>
          <w:rFonts w:ascii="Times New Roman" w:hAnsi="Times New Roman" w:cs="Times New Roman"/>
          <w:b/>
          <w:i/>
          <w:spacing w:val="-2"/>
        </w:rPr>
        <w:t xml:space="preserve">(47 CFR </w:t>
      </w:r>
      <w:r w:rsidRPr="00511023" w:rsidR="00510978">
        <w:rPr>
          <w:rFonts w:ascii="Times New Roman" w:hAnsi="Times New Roman" w:cs="Times New Roman"/>
          <w:b/>
          <w:i/>
          <w:spacing w:val="-2"/>
        </w:rPr>
        <w:t>§</w:t>
      </w:r>
      <w:r w:rsidRPr="005C58A1">
        <w:rPr>
          <w:rFonts w:ascii="Times New Roman" w:hAnsi="Times New Roman" w:cs="Times New Roman"/>
          <w:b/>
          <w:i/>
          <w:spacing w:val="-2"/>
        </w:rPr>
        <w:t xml:space="preserve"> 51.</w:t>
      </w:r>
      <w:r>
        <w:rPr>
          <w:rFonts w:ascii="Times New Roman" w:hAnsi="Times New Roman" w:cs="Times New Roman"/>
          <w:b/>
          <w:i/>
          <w:spacing w:val="-2"/>
        </w:rPr>
        <w:t>907</w:t>
      </w:r>
      <w:r w:rsidR="004C0280">
        <w:rPr>
          <w:rFonts w:ascii="Times New Roman" w:hAnsi="Times New Roman" w:cs="Times New Roman"/>
          <w:b/>
          <w:i/>
          <w:spacing w:val="-2"/>
        </w:rPr>
        <w:t>(i) through (k)</w:t>
      </w:r>
      <w:r w:rsidRPr="00511023">
        <w:rPr>
          <w:rFonts w:ascii="Times New Roman" w:hAnsi="Times New Roman" w:cs="Times New Roman"/>
          <w:b/>
          <w:i/>
          <w:spacing w:val="-2"/>
        </w:rPr>
        <w:t>)</w:t>
      </w:r>
    </w:p>
    <w:p w:rsidR="004545BA" w:rsidRPr="00E93C8C" w:rsidP="00A44CFC" w14:paraId="70FE6674" w14:textId="260896E8">
      <w:pPr>
        <w:pStyle w:val="ListParagraph"/>
        <w:numPr>
          <w:ilvl w:val="0"/>
          <w:numId w:val="10"/>
        </w:numPr>
        <w:contextualSpacing w:val="0"/>
        <w:rPr>
          <w:rFonts w:ascii="Times New Roman" w:hAnsi="Times New Roman" w:cs="Times New Roman"/>
        </w:rPr>
      </w:pPr>
      <w:r w:rsidRPr="00E93C8C">
        <w:rPr>
          <w:rFonts w:ascii="Times New Roman" w:hAnsi="Times New Roman" w:cs="Times New Roman"/>
        </w:rPr>
        <w:t>Amendments to s</w:t>
      </w:r>
      <w:r w:rsidRPr="00E93C8C" w:rsidR="00DF2784">
        <w:rPr>
          <w:rFonts w:ascii="Times New Roman" w:hAnsi="Times New Roman" w:cs="Times New Roman"/>
        </w:rPr>
        <w:t xml:space="preserve">ection 51.907 </w:t>
      </w:r>
      <w:r w:rsidRPr="00E93C8C" w:rsidR="00E93C8C">
        <w:rPr>
          <w:rFonts w:ascii="Times New Roman" w:hAnsi="Times New Roman" w:cs="Times New Roman"/>
        </w:rPr>
        <w:t xml:space="preserve">of the Commission’s rules </w:t>
      </w:r>
      <w:r w:rsidRPr="00E93C8C" w:rsidR="00DF2784">
        <w:rPr>
          <w:rFonts w:ascii="Times New Roman" w:hAnsi="Times New Roman" w:cs="Times New Roman"/>
        </w:rPr>
        <w:t>implement the new rules for price cap carriers</w:t>
      </w:r>
      <w:r w:rsidRPr="00E93C8C" w:rsidR="00A64F14">
        <w:rPr>
          <w:rFonts w:ascii="Times New Roman" w:hAnsi="Times New Roman" w:cs="Times New Roman"/>
        </w:rPr>
        <w:t>’</w:t>
      </w:r>
      <w:r w:rsidRPr="00E93C8C" w:rsidR="00A64F14">
        <w:rPr>
          <w:rFonts w:ascii="Times New Roman" w:hAnsi="Times New Roman" w:cs="Times New Roman"/>
          <w:spacing w:val="-2"/>
        </w:rPr>
        <w:t xml:space="preserve"> </w:t>
      </w:r>
      <w:r w:rsidRPr="00E93C8C" w:rsidR="00A64F14">
        <w:rPr>
          <w:rFonts w:ascii="Times New Roman" w:hAnsi="Times New Roman" w:cs="Times New Roman"/>
        </w:rPr>
        <w:t xml:space="preserve">Toll Free and non-toll free </w:t>
      </w:r>
      <w:r w:rsidRPr="00E93C8C">
        <w:rPr>
          <w:rFonts w:ascii="Times New Roman" w:hAnsi="Times New Roman" w:cs="Times New Roman"/>
        </w:rPr>
        <w:t xml:space="preserve">originating </w:t>
      </w:r>
      <w:r w:rsidRPr="00E93C8C" w:rsidR="00A64F14">
        <w:rPr>
          <w:rFonts w:ascii="Times New Roman" w:hAnsi="Times New Roman" w:cs="Times New Roman"/>
        </w:rPr>
        <w:t>access charges</w:t>
      </w:r>
      <w:r w:rsidRPr="00E93C8C" w:rsidR="00DF2784">
        <w:rPr>
          <w:rFonts w:ascii="Times New Roman" w:hAnsi="Times New Roman" w:cs="Times New Roman"/>
        </w:rPr>
        <w:t xml:space="preserve">. </w:t>
      </w:r>
      <w:r w:rsidRPr="00E93C8C" w:rsidR="00E93C8C">
        <w:rPr>
          <w:rFonts w:ascii="Times New Roman" w:hAnsi="Times New Roman" w:cs="Times New Roman"/>
        </w:rPr>
        <w:t xml:space="preserve"> </w:t>
      </w:r>
      <w:bookmarkStart w:id="2" w:name="_Hlk54883050"/>
      <w:r w:rsidRPr="00E93C8C" w:rsidR="00DF2EC5">
        <w:rPr>
          <w:rFonts w:ascii="Times New Roman" w:hAnsi="Times New Roman" w:cs="Times New Roman"/>
        </w:rPr>
        <w:t>New s</w:t>
      </w:r>
      <w:r w:rsidRPr="00E93C8C" w:rsidR="00DF2784">
        <w:rPr>
          <w:rFonts w:ascii="Times New Roman" w:hAnsi="Times New Roman" w:cs="Times New Roman"/>
        </w:rPr>
        <w:t>ections</w:t>
      </w:r>
      <w:r w:rsidRPr="00E93C8C" w:rsidR="00730DB1">
        <w:rPr>
          <w:rFonts w:ascii="Times New Roman" w:hAnsi="Times New Roman" w:cs="Times New Roman"/>
        </w:rPr>
        <w:t xml:space="preserve"> 51.907(i), (j), and (k) implement a three-</w:t>
      </w:r>
      <w:r w:rsidRPr="00E93C8C" w:rsidR="00DF2EC5">
        <w:rPr>
          <w:rFonts w:ascii="Times New Roman" w:hAnsi="Times New Roman" w:cs="Times New Roman"/>
        </w:rPr>
        <w:t>step</w:t>
      </w:r>
      <w:r w:rsidRPr="00E93C8C" w:rsidR="00730DB1">
        <w:rPr>
          <w:rFonts w:ascii="Times New Roman" w:hAnsi="Times New Roman" w:cs="Times New Roman"/>
        </w:rPr>
        <w:t xml:space="preserve"> </w:t>
      </w:r>
      <w:r w:rsidRPr="00E93C8C" w:rsidR="00DF2EC5">
        <w:rPr>
          <w:rFonts w:ascii="Times New Roman" w:hAnsi="Times New Roman" w:cs="Times New Roman"/>
        </w:rPr>
        <w:t xml:space="preserve">transition plan </w:t>
      </w:r>
      <w:r w:rsidRPr="00E93C8C" w:rsidR="00730DB1">
        <w:rPr>
          <w:rFonts w:ascii="Times New Roman" w:hAnsi="Times New Roman" w:cs="Times New Roman"/>
        </w:rPr>
        <w:t xml:space="preserve">for price cap carriers to transition </w:t>
      </w:r>
      <w:r w:rsidRPr="00E93C8C" w:rsidR="00DF2EC5">
        <w:rPr>
          <w:rFonts w:ascii="Times New Roman" w:hAnsi="Times New Roman" w:cs="Times New Roman"/>
        </w:rPr>
        <w:t xml:space="preserve">their 8YY access rates </w:t>
      </w:r>
      <w:r w:rsidRPr="00E93C8C" w:rsidR="00730DB1">
        <w:rPr>
          <w:rFonts w:ascii="Times New Roman" w:hAnsi="Times New Roman" w:cs="Times New Roman"/>
        </w:rPr>
        <w:t>to bill-and-keep</w:t>
      </w:r>
      <w:r w:rsidRPr="00E93C8C" w:rsidR="00DF2EC5">
        <w:rPr>
          <w:rFonts w:ascii="Times New Roman" w:hAnsi="Times New Roman" w:cs="Times New Roman"/>
        </w:rPr>
        <w:t xml:space="preserve"> or to new rate caps, as appropriate</w:t>
      </w:r>
      <w:r w:rsidRPr="00E93C8C" w:rsidR="00730DB1">
        <w:rPr>
          <w:rFonts w:ascii="Times New Roman" w:hAnsi="Times New Roman" w:cs="Times New Roman"/>
        </w:rPr>
        <w:t>.</w:t>
      </w:r>
    </w:p>
    <w:p w:rsidR="00E717F7" w:rsidP="00A44CFC" w14:paraId="15917F3A" w14:textId="4AA11935">
      <w:pPr>
        <w:pStyle w:val="ListParagraph"/>
        <w:numPr>
          <w:ilvl w:val="0"/>
          <w:numId w:val="10"/>
        </w:numPr>
        <w:contextualSpacing w:val="0"/>
        <w:rPr>
          <w:rFonts w:ascii="Times New Roman" w:hAnsi="Times New Roman" w:cs="Times New Roman"/>
        </w:rPr>
      </w:pPr>
      <w:bookmarkStart w:id="3" w:name="_Hlk54619315"/>
      <w:bookmarkEnd w:id="2"/>
      <w:r>
        <w:rPr>
          <w:rFonts w:ascii="Times New Roman" w:hAnsi="Times New Roman" w:cs="Times New Roman"/>
        </w:rPr>
        <w:t xml:space="preserve">Step One:  </w:t>
      </w:r>
      <w:r w:rsidR="00EA3CB2">
        <w:rPr>
          <w:rFonts w:ascii="Times New Roman" w:hAnsi="Times New Roman" w:cs="Times New Roman"/>
        </w:rPr>
        <w:t>B</w:t>
      </w:r>
      <w:r w:rsidRPr="00E717F7" w:rsidR="00EA3CB2">
        <w:rPr>
          <w:rFonts w:ascii="Times New Roman" w:hAnsi="Times New Roman" w:cs="Times New Roman"/>
        </w:rPr>
        <w:t>eginning July 1, 2021</w:t>
      </w:r>
      <w:r w:rsidR="00EA3CB2">
        <w:rPr>
          <w:rFonts w:ascii="Times New Roman" w:hAnsi="Times New Roman" w:cs="Times New Roman"/>
        </w:rPr>
        <w:t xml:space="preserve">, </w:t>
      </w:r>
      <w:r>
        <w:rPr>
          <w:rFonts w:ascii="Times New Roman" w:hAnsi="Times New Roman" w:cs="Times New Roman"/>
        </w:rPr>
        <w:t xml:space="preserve">each </w:t>
      </w:r>
      <w:r w:rsidR="00007CBE">
        <w:rPr>
          <w:rFonts w:ascii="Times New Roman" w:hAnsi="Times New Roman" w:cs="Times New Roman"/>
        </w:rPr>
        <w:t>p</w:t>
      </w:r>
      <w:r>
        <w:rPr>
          <w:rFonts w:ascii="Times New Roman" w:hAnsi="Times New Roman" w:cs="Times New Roman"/>
        </w:rPr>
        <w:t xml:space="preserve">rice </w:t>
      </w:r>
      <w:r w:rsidR="00007CBE">
        <w:rPr>
          <w:rFonts w:ascii="Times New Roman" w:hAnsi="Times New Roman" w:cs="Times New Roman"/>
        </w:rPr>
        <w:t>c</w:t>
      </w:r>
      <w:r>
        <w:rPr>
          <w:rFonts w:ascii="Times New Roman" w:hAnsi="Times New Roman" w:cs="Times New Roman"/>
        </w:rPr>
        <w:t xml:space="preserve">ap </w:t>
      </w:r>
      <w:r w:rsidR="00007CBE">
        <w:rPr>
          <w:rFonts w:ascii="Times New Roman" w:hAnsi="Times New Roman" w:cs="Times New Roman"/>
        </w:rPr>
        <w:t>c</w:t>
      </w:r>
      <w:r>
        <w:rPr>
          <w:rFonts w:ascii="Times New Roman" w:hAnsi="Times New Roman" w:cs="Times New Roman"/>
        </w:rPr>
        <w:t>arrier must:</w:t>
      </w:r>
      <w:r w:rsidRPr="00E717F7">
        <w:rPr>
          <w:rFonts w:ascii="Times New Roman" w:hAnsi="Times New Roman" w:cs="Times New Roman"/>
        </w:rPr>
        <w:t xml:space="preserve"> </w:t>
      </w:r>
    </w:p>
    <w:p w:rsidR="00E717F7" w:rsidP="00A44CFC" w14:paraId="3F06B4BB" w14:textId="45C342BD">
      <w:pPr>
        <w:pStyle w:val="ListParagraph"/>
        <w:numPr>
          <w:ilvl w:val="1"/>
          <w:numId w:val="10"/>
        </w:numPr>
        <w:contextualSpacing w:val="0"/>
        <w:rPr>
          <w:rFonts w:ascii="Times New Roman" w:hAnsi="Times New Roman" w:cs="Times New Roman"/>
        </w:rPr>
      </w:pPr>
      <w:r>
        <w:rPr>
          <w:rFonts w:ascii="Times New Roman" w:hAnsi="Times New Roman" w:cs="Times New Roman"/>
        </w:rPr>
        <w:t>Create</w:t>
      </w:r>
      <w:r w:rsidRPr="00C64CB3" w:rsidR="00C64CB3">
        <w:rPr>
          <w:rFonts w:ascii="Times New Roman" w:hAnsi="Times New Roman" w:cs="Times New Roman"/>
        </w:rPr>
        <w:t xml:space="preserve"> separate rate elements for interstate and intrastate toll free originating end office access service and non-toll free originating end office access service.  </w:t>
      </w:r>
      <w:r w:rsidRPr="00D75009" w:rsidR="00D75009">
        <w:rPr>
          <w:rFonts w:ascii="Times New Roman" w:hAnsi="Times New Roman" w:cs="Times New Roman"/>
          <w:b/>
          <w:bCs/>
        </w:rPr>
        <w:t>[</w:t>
      </w:r>
      <w:r w:rsidRPr="00D75009" w:rsidR="00D75009">
        <w:rPr>
          <w:rFonts w:ascii="Times New Roman" w:hAnsi="Times New Roman" w:cs="Times New Roman"/>
          <w:b/>
          <w:bCs/>
          <w:spacing w:val="-2"/>
        </w:rPr>
        <w:t>47 CFR § 51.907(i)(1)]</w:t>
      </w:r>
    </w:p>
    <w:p w:rsidR="00E717F7" w:rsidP="00A44CFC" w14:paraId="7410B383" w14:textId="24052727">
      <w:pPr>
        <w:pStyle w:val="ListParagraph"/>
        <w:numPr>
          <w:ilvl w:val="1"/>
          <w:numId w:val="10"/>
        </w:numPr>
        <w:contextualSpacing w:val="0"/>
        <w:rPr>
          <w:rFonts w:ascii="Times New Roman" w:hAnsi="Times New Roman" w:cs="Times New Roman"/>
        </w:rPr>
      </w:pPr>
      <w:r>
        <w:rPr>
          <w:rFonts w:ascii="Times New Roman" w:hAnsi="Times New Roman" w:cs="Times New Roman"/>
        </w:rPr>
        <w:t>Reduce i</w:t>
      </w:r>
      <w:r w:rsidRPr="00E717F7">
        <w:rPr>
          <w:rFonts w:ascii="Times New Roman" w:hAnsi="Times New Roman" w:cs="Times New Roman"/>
        </w:rPr>
        <w:t xml:space="preserve">ntrastate toll free originating end office access service rates </w:t>
      </w:r>
      <w:r w:rsidR="00AC5C99">
        <w:rPr>
          <w:rFonts w:ascii="Times New Roman" w:hAnsi="Times New Roman" w:cs="Times New Roman"/>
        </w:rPr>
        <w:t xml:space="preserve">to match </w:t>
      </w:r>
      <w:r w:rsidRPr="00E717F7">
        <w:rPr>
          <w:rFonts w:ascii="Times New Roman" w:hAnsi="Times New Roman" w:cs="Times New Roman"/>
        </w:rPr>
        <w:t>interstate toll free originating end office access service rat</w:t>
      </w:r>
      <w:r w:rsidRPr="00E717F7">
        <w:rPr>
          <w:rFonts w:ascii="Times New Roman" w:hAnsi="Times New Roman" w:cs="Times New Roman"/>
        </w:rPr>
        <w:t>es</w:t>
      </w:r>
      <w:r w:rsidR="008C4643">
        <w:rPr>
          <w:rFonts w:ascii="Times New Roman" w:hAnsi="Times New Roman" w:cs="Times New Roman"/>
        </w:rPr>
        <w:t>.</w:t>
      </w:r>
      <w:r w:rsidRPr="00E717F7">
        <w:rPr>
          <w:rFonts w:ascii="Times New Roman" w:hAnsi="Times New Roman" w:cs="Times New Roman"/>
        </w:rPr>
        <w:t xml:space="preserve"> </w:t>
      </w:r>
      <w:r w:rsidRPr="00D75009" w:rsidR="00E409F1">
        <w:rPr>
          <w:rFonts w:ascii="Times New Roman" w:hAnsi="Times New Roman" w:cs="Times New Roman"/>
          <w:b/>
          <w:bCs/>
        </w:rPr>
        <w:t>[</w:t>
      </w:r>
      <w:r w:rsidRPr="00D75009" w:rsidR="00E409F1">
        <w:rPr>
          <w:rFonts w:ascii="Times New Roman" w:hAnsi="Times New Roman" w:cs="Times New Roman"/>
          <w:b/>
          <w:bCs/>
          <w:spacing w:val="-2"/>
        </w:rPr>
        <w:t>47 CFR § 51.907(i)(</w:t>
      </w:r>
      <w:r w:rsidR="00E409F1">
        <w:rPr>
          <w:rFonts w:ascii="Times New Roman" w:hAnsi="Times New Roman" w:cs="Times New Roman"/>
          <w:b/>
          <w:bCs/>
          <w:spacing w:val="-2"/>
        </w:rPr>
        <w:t>2</w:t>
      </w:r>
      <w:r w:rsidRPr="00D75009" w:rsidR="00E409F1">
        <w:rPr>
          <w:rFonts w:ascii="Times New Roman" w:hAnsi="Times New Roman" w:cs="Times New Roman"/>
          <w:b/>
          <w:bCs/>
          <w:spacing w:val="-2"/>
        </w:rPr>
        <w:t>)]</w:t>
      </w:r>
    </w:p>
    <w:p w:rsidR="00463EF1" w:rsidP="00A44CFC" w14:paraId="2F733E6D" w14:textId="51754838">
      <w:pPr>
        <w:pStyle w:val="ListParagraph"/>
        <w:numPr>
          <w:ilvl w:val="2"/>
          <w:numId w:val="10"/>
        </w:numPr>
        <w:contextualSpacing w:val="0"/>
        <w:rPr>
          <w:rFonts w:ascii="Times New Roman" w:hAnsi="Times New Roman" w:cs="Times New Roman"/>
        </w:rPr>
      </w:pPr>
      <w:r w:rsidRPr="00E409F1">
        <w:rPr>
          <w:rFonts w:ascii="Times New Roman" w:hAnsi="Times New Roman" w:cs="Times New Roman"/>
        </w:rPr>
        <w:t xml:space="preserve">Price </w:t>
      </w:r>
      <w:r w:rsidR="00007CBE">
        <w:rPr>
          <w:rFonts w:ascii="Times New Roman" w:hAnsi="Times New Roman" w:cs="Times New Roman"/>
        </w:rPr>
        <w:t>c</w:t>
      </w:r>
      <w:r w:rsidRPr="00E409F1">
        <w:rPr>
          <w:rFonts w:ascii="Times New Roman" w:hAnsi="Times New Roman" w:cs="Times New Roman"/>
        </w:rPr>
        <w:t xml:space="preserve">ap </w:t>
      </w:r>
      <w:r w:rsidR="00007CBE">
        <w:rPr>
          <w:rFonts w:ascii="Times New Roman" w:hAnsi="Times New Roman" w:cs="Times New Roman"/>
        </w:rPr>
        <w:t>c</w:t>
      </w:r>
      <w:r w:rsidRPr="00E409F1">
        <w:rPr>
          <w:rFonts w:ascii="Times New Roman" w:hAnsi="Times New Roman" w:cs="Times New Roman"/>
        </w:rPr>
        <w:t>arrier</w:t>
      </w:r>
      <w:r>
        <w:rPr>
          <w:rFonts w:ascii="Times New Roman" w:hAnsi="Times New Roman" w:cs="Times New Roman"/>
        </w:rPr>
        <w:t>s</w:t>
      </w:r>
      <w:r w:rsidRPr="00E409F1">
        <w:rPr>
          <w:rFonts w:ascii="Times New Roman" w:hAnsi="Times New Roman" w:cs="Times New Roman"/>
        </w:rPr>
        <w:t xml:space="preserve"> </w:t>
      </w:r>
      <w:r w:rsidR="000F52B0">
        <w:rPr>
          <w:rFonts w:ascii="Times New Roman" w:hAnsi="Times New Roman" w:cs="Times New Roman"/>
        </w:rPr>
        <w:t xml:space="preserve">with </w:t>
      </w:r>
      <w:r w:rsidRPr="00E409F1">
        <w:rPr>
          <w:rFonts w:ascii="Times New Roman" w:hAnsi="Times New Roman" w:cs="Times New Roman"/>
        </w:rPr>
        <w:t xml:space="preserve">intrastate rates lower than </w:t>
      </w:r>
      <w:r>
        <w:rPr>
          <w:rFonts w:ascii="Times New Roman" w:hAnsi="Times New Roman" w:cs="Times New Roman"/>
        </w:rPr>
        <w:t>their</w:t>
      </w:r>
      <w:r w:rsidRPr="00E409F1">
        <w:rPr>
          <w:rFonts w:ascii="Times New Roman" w:hAnsi="Times New Roman" w:cs="Times New Roman"/>
        </w:rPr>
        <w:t xml:space="preserve"> interstate rates </w:t>
      </w:r>
      <w:r w:rsidR="000F52B0">
        <w:rPr>
          <w:rFonts w:ascii="Times New Roman" w:hAnsi="Times New Roman" w:cs="Times New Roman"/>
        </w:rPr>
        <w:t xml:space="preserve">may </w:t>
      </w:r>
      <w:r>
        <w:rPr>
          <w:rFonts w:ascii="Times New Roman" w:hAnsi="Times New Roman" w:cs="Times New Roman"/>
        </w:rPr>
        <w:t xml:space="preserve">not </w:t>
      </w:r>
      <w:r w:rsidRPr="00E409F1">
        <w:rPr>
          <w:rFonts w:ascii="Times New Roman" w:hAnsi="Times New Roman" w:cs="Times New Roman"/>
        </w:rPr>
        <w:t xml:space="preserve">increase such rates.  </w:t>
      </w:r>
      <w:r w:rsidRPr="00E409F1">
        <w:rPr>
          <w:rFonts w:ascii="Times New Roman" w:hAnsi="Times New Roman" w:cs="Times New Roman"/>
          <w:b/>
          <w:bCs/>
        </w:rPr>
        <w:t>[</w:t>
      </w:r>
      <w:r w:rsidRPr="00E409F1">
        <w:rPr>
          <w:rFonts w:ascii="Times New Roman" w:hAnsi="Times New Roman" w:cs="Times New Roman"/>
          <w:b/>
          <w:bCs/>
          <w:spacing w:val="-2"/>
        </w:rPr>
        <w:t>47 CFR § 51.907(i)(2)(</w:t>
      </w:r>
      <w:r>
        <w:rPr>
          <w:rFonts w:ascii="Times New Roman" w:hAnsi="Times New Roman" w:cs="Times New Roman"/>
          <w:b/>
          <w:bCs/>
          <w:spacing w:val="-2"/>
        </w:rPr>
        <w:t>v</w:t>
      </w:r>
      <w:r w:rsidRPr="00E409F1">
        <w:rPr>
          <w:rFonts w:ascii="Times New Roman" w:hAnsi="Times New Roman" w:cs="Times New Roman"/>
          <w:b/>
          <w:bCs/>
          <w:spacing w:val="-2"/>
        </w:rPr>
        <w:t>)]</w:t>
      </w:r>
    </w:p>
    <w:p w:rsidR="00E409F1" w:rsidRPr="00C64CB3" w:rsidP="00A44CFC" w14:paraId="04A67AC6" w14:textId="6D250C41">
      <w:pPr>
        <w:pStyle w:val="ListParagraph"/>
        <w:numPr>
          <w:ilvl w:val="2"/>
          <w:numId w:val="10"/>
        </w:numPr>
        <w:contextualSpacing w:val="0"/>
        <w:rPr>
          <w:rFonts w:ascii="Times New Roman" w:hAnsi="Times New Roman" w:cs="Times New Roman"/>
        </w:rPr>
      </w:pPr>
      <w:r w:rsidRPr="00E409F1">
        <w:rPr>
          <w:rFonts w:ascii="Times New Roman" w:hAnsi="Times New Roman" w:cs="Times New Roman"/>
        </w:rPr>
        <w:t>If</w:t>
      </w:r>
      <w:r w:rsidR="000F52B0">
        <w:rPr>
          <w:rFonts w:ascii="Times New Roman" w:hAnsi="Times New Roman" w:cs="Times New Roman"/>
        </w:rPr>
        <w:t>, however,</w:t>
      </w:r>
      <w:r w:rsidRPr="00E409F1">
        <w:rPr>
          <w:rFonts w:ascii="Times New Roman" w:hAnsi="Times New Roman" w:cs="Times New Roman"/>
        </w:rPr>
        <w:t xml:space="preserve"> a </w:t>
      </w:r>
      <w:r w:rsidR="00007CBE">
        <w:rPr>
          <w:rFonts w:ascii="Times New Roman" w:hAnsi="Times New Roman" w:cs="Times New Roman"/>
        </w:rPr>
        <w:t>p</w:t>
      </w:r>
      <w:r w:rsidRPr="00E409F1">
        <w:rPr>
          <w:rFonts w:ascii="Times New Roman" w:hAnsi="Times New Roman" w:cs="Times New Roman"/>
        </w:rPr>
        <w:t xml:space="preserve">rice </w:t>
      </w:r>
      <w:r w:rsidR="00007CBE">
        <w:rPr>
          <w:rFonts w:ascii="Times New Roman" w:hAnsi="Times New Roman" w:cs="Times New Roman"/>
        </w:rPr>
        <w:t>c</w:t>
      </w:r>
      <w:r w:rsidRPr="00E409F1">
        <w:rPr>
          <w:rFonts w:ascii="Times New Roman" w:hAnsi="Times New Roman" w:cs="Times New Roman"/>
        </w:rPr>
        <w:t xml:space="preserve">ap </w:t>
      </w:r>
      <w:r w:rsidR="00007CBE">
        <w:rPr>
          <w:rFonts w:ascii="Times New Roman" w:hAnsi="Times New Roman" w:cs="Times New Roman"/>
        </w:rPr>
        <w:t>c</w:t>
      </w:r>
      <w:r w:rsidRPr="00E409F1">
        <w:rPr>
          <w:rFonts w:ascii="Times New Roman" w:hAnsi="Times New Roman" w:cs="Times New Roman"/>
        </w:rPr>
        <w:t xml:space="preserve">arrier has an intrastate rate for an End Office Access Service </w:t>
      </w:r>
      <w:r w:rsidRPr="00E409F1">
        <w:rPr>
          <w:rFonts w:ascii="Times New Roman" w:hAnsi="Times New Roman" w:cs="Times New Roman"/>
        </w:rPr>
        <w:t>rate element that is below the interstate rate for that element, the Price Cap Carrier may</w:t>
      </w:r>
      <w:r w:rsidR="00514B21">
        <w:rPr>
          <w:rFonts w:ascii="Times New Roman" w:hAnsi="Times New Roman" w:cs="Times New Roman"/>
        </w:rPr>
        <w:t xml:space="preserve"> </w:t>
      </w:r>
      <w:r w:rsidRPr="00E409F1">
        <w:rPr>
          <w:rFonts w:ascii="Times New Roman" w:hAnsi="Times New Roman" w:cs="Times New Roman"/>
        </w:rPr>
        <w:t>increase the rate for an intrastate rate element that is below the interstate rate for that element to the interstate rate in effect on July 1, 2021</w:t>
      </w:r>
      <w:r w:rsidR="00463EF1">
        <w:rPr>
          <w:rFonts w:ascii="Times New Roman" w:hAnsi="Times New Roman" w:cs="Times New Roman"/>
        </w:rPr>
        <w:t xml:space="preserve">. </w:t>
      </w:r>
      <w:r w:rsidRPr="00E409F1" w:rsidR="00463EF1">
        <w:rPr>
          <w:rFonts w:ascii="Times New Roman" w:hAnsi="Times New Roman" w:cs="Times New Roman"/>
          <w:b/>
          <w:bCs/>
        </w:rPr>
        <w:t>[</w:t>
      </w:r>
      <w:r w:rsidRPr="00E409F1" w:rsidR="00463EF1">
        <w:rPr>
          <w:rFonts w:ascii="Times New Roman" w:hAnsi="Times New Roman" w:cs="Times New Roman"/>
          <w:b/>
          <w:bCs/>
          <w:spacing w:val="-2"/>
        </w:rPr>
        <w:t>47 CFR § 51.907(i)(2)(</w:t>
      </w:r>
      <w:r w:rsidR="00463EF1">
        <w:rPr>
          <w:rFonts w:ascii="Times New Roman" w:hAnsi="Times New Roman" w:cs="Times New Roman"/>
          <w:b/>
          <w:bCs/>
          <w:spacing w:val="-2"/>
        </w:rPr>
        <w:t>v</w:t>
      </w:r>
      <w:r w:rsidRPr="00E409F1" w:rsidR="00463EF1">
        <w:rPr>
          <w:rFonts w:ascii="Times New Roman" w:hAnsi="Times New Roman" w:cs="Times New Roman"/>
          <w:b/>
          <w:bCs/>
          <w:spacing w:val="-2"/>
        </w:rPr>
        <w:t>)]</w:t>
      </w:r>
    </w:p>
    <w:p w:rsidR="00C64CB3" w:rsidRPr="00CE7DF0" w:rsidP="00A44CFC" w14:paraId="2018D168" w14:textId="6B681C62">
      <w:pPr>
        <w:pStyle w:val="ListParagraph"/>
        <w:numPr>
          <w:ilvl w:val="1"/>
          <w:numId w:val="10"/>
        </w:numPr>
        <w:contextualSpacing w:val="0"/>
        <w:rPr>
          <w:rFonts w:ascii="Times New Roman" w:hAnsi="Times New Roman" w:cs="Times New Roman"/>
        </w:rPr>
      </w:pPr>
      <w:r>
        <w:rPr>
          <w:rFonts w:ascii="Times New Roman" w:hAnsi="Times New Roman" w:cs="Times New Roman"/>
        </w:rPr>
        <w:t>Create</w:t>
      </w:r>
      <w:r w:rsidRPr="00C64CB3">
        <w:rPr>
          <w:rFonts w:ascii="Times New Roman" w:hAnsi="Times New Roman" w:cs="Times New Roman"/>
        </w:rPr>
        <w:t xml:space="preserve"> separate rate elements for interstate and intrastate non-toll free originating transport services for service between an end office switch and the tandem switch</w:t>
      </w:r>
      <w:r w:rsidR="00133EA3">
        <w:rPr>
          <w:rFonts w:ascii="Times New Roman" w:hAnsi="Times New Roman" w:cs="Times New Roman"/>
        </w:rPr>
        <w:t>.</w:t>
      </w:r>
      <w:r w:rsidRPr="00C64CB3">
        <w:rPr>
          <w:rFonts w:ascii="Times New Roman" w:hAnsi="Times New Roman" w:cs="Times New Roman"/>
        </w:rPr>
        <w:t xml:space="preserve"> </w:t>
      </w:r>
      <w:r w:rsidR="00133EA3">
        <w:rPr>
          <w:rFonts w:ascii="Times New Roman" w:hAnsi="Times New Roman" w:cs="Times New Roman"/>
        </w:rPr>
        <w:t>I</w:t>
      </w:r>
      <w:r w:rsidRPr="00C64CB3">
        <w:rPr>
          <w:rFonts w:ascii="Times New Roman" w:hAnsi="Times New Roman" w:cs="Times New Roman"/>
        </w:rPr>
        <w:t>ntrastate and interstate originating toll free transport service</w:t>
      </w:r>
      <w:r w:rsidR="00133EA3">
        <w:rPr>
          <w:rFonts w:ascii="Times New Roman" w:hAnsi="Times New Roman" w:cs="Times New Roman"/>
        </w:rPr>
        <w:t xml:space="preserve"> rates</w:t>
      </w:r>
      <w:r w:rsidRPr="00C64CB3">
        <w:rPr>
          <w:rFonts w:ascii="Times New Roman" w:hAnsi="Times New Roman" w:cs="Times New Roman"/>
        </w:rPr>
        <w:t xml:space="preserve"> </w:t>
      </w:r>
      <w:r w:rsidR="00133EA3">
        <w:rPr>
          <w:rFonts w:ascii="Times New Roman" w:hAnsi="Times New Roman" w:cs="Times New Roman"/>
        </w:rPr>
        <w:t>must be reduced to zero</w:t>
      </w:r>
      <w:r>
        <w:rPr>
          <w:rFonts w:ascii="Times New Roman" w:hAnsi="Times New Roman" w:cs="Times New Roman"/>
        </w:rPr>
        <w:t xml:space="preserve">. </w:t>
      </w:r>
      <w:r w:rsidRPr="00E409F1">
        <w:rPr>
          <w:rFonts w:ascii="Times New Roman" w:hAnsi="Times New Roman" w:cs="Times New Roman"/>
          <w:b/>
          <w:bCs/>
        </w:rPr>
        <w:t>[</w:t>
      </w:r>
      <w:r w:rsidRPr="00E409F1">
        <w:rPr>
          <w:rFonts w:ascii="Times New Roman" w:hAnsi="Times New Roman" w:cs="Times New Roman"/>
          <w:b/>
          <w:bCs/>
          <w:spacing w:val="-2"/>
        </w:rPr>
        <w:t>47 CFR § 51.907(i)(</w:t>
      </w:r>
      <w:r>
        <w:rPr>
          <w:rFonts w:ascii="Times New Roman" w:hAnsi="Times New Roman" w:cs="Times New Roman"/>
          <w:b/>
          <w:bCs/>
          <w:spacing w:val="-2"/>
        </w:rPr>
        <w:t>3</w:t>
      </w:r>
      <w:r w:rsidRPr="00E409F1">
        <w:rPr>
          <w:rFonts w:ascii="Times New Roman" w:hAnsi="Times New Roman" w:cs="Times New Roman"/>
          <w:b/>
          <w:bCs/>
          <w:spacing w:val="-2"/>
        </w:rPr>
        <w:t>)]</w:t>
      </w:r>
    </w:p>
    <w:p w:rsidR="00CE7DF0" w:rsidRPr="00CE7DF0" w:rsidP="00A44CFC" w14:paraId="5A94687A" w14:textId="123B317A">
      <w:pPr>
        <w:pStyle w:val="ListParagraph"/>
        <w:numPr>
          <w:ilvl w:val="1"/>
          <w:numId w:val="10"/>
        </w:numPr>
        <w:contextualSpacing w:val="0"/>
        <w:rPr>
          <w:rFonts w:ascii="Times New Roman" w:hAnsi="Times New Roman" w:cs="Times New Roman"/>
        </w:rPr>
      </w:pPr>
      <w:r>
        <w:rPr>
          <w:rFonts w:ascii="Times New Roman" w:hAnsi="Times New Roman" w:cs="Times New Roman"/>
        </w:rPr>
        <w:t>Create</w:t>
      </w:r>
      <w:r w:rsidRPr="00CE7DF0">
        <w:rPr>
          <w:rFonts w:ascii="Times New Roman" w:hAnsi="Times New Roman" w:cs="Times New Roman"/>
        </w:rPr>
        <w:t xml:space="preserve"> separate rate elements for interstate and intrastate non-toll free originating tandem switching services.  </w:t>
      </w:r>
      <w:r w:rsidRPr="00CE7DF0">
        <w:rPr>
          <w:rFonts w:ascii="Times New Roman" w:hAnsi="Times New Roman" w:cs="Times New Roman"/>
          <w:b/>
          <w:bCs/>
        </w:rPr>
        <w:t>[</w:t>
      </w:r>
      <w:r w:rsidRPr="00CE7DF0">
        <w:rPr>
          <w:rFonts w:ascii="Times New Roman" w:hAnsi="Times New Roman" w:cs="Times New Roman"/>
          <w:b/>
          <w:bCs/>
          <w:spacing w:val="-2"/>
        </w:rPr>
        <w:t>47 CFR § 51.907(i)(4)]</w:t>
      </w:r>
    </w:p>
    <w:p w:rsidR="00CE7DF0" w:rsidRPr="00CE7DF0" w:rsidP="00A44CFC" w14:paraId="5FC3EA23" w14:textId="7C2AFE6F">
      <w:pPr>
        <w:pStyle w:val="ListParagraph"/>
        <w:numPr>
          <w:ilvl w:val="1"/>
          <w:numId w:val="10"/>
        </w:numPr>
        <w:contextualSpacing w:val="0"/>
        <w:rPr>
          <w:rFonts w:ascii="Times New Roman" w:hAnsi="Times New Roman" w:cs="Times New Roman"/>
        </w:rPr>
      </w:pPr>
      <w:r>
        <w:rPr>
          <w:rFonts w:ascii="Times New Roman" w:hAnsi="Times New Roman" w:cs="Times New Roman"/>
        </w:rPr>
        <w:t>Create</w:t>
      </w:r>
      <w:r w:rsidRPr="00CE7DF0">
        <w:rPr>
          <w:rFonts w:ascii="Times New Roman" w:hAnsi="Times New Roman" w:cs="Times New Roman"/>
        </w:rPr>
        <w:t xml:space="preserve"> transitional interstate and intrastate Joint Tandem Switched</w:t>
      </w:r>
      <w:r w:rsidRPr="00CE7DF0">
        <w:rPr>
          <w:rFonts w:ascii="Times New Roman" w:hAnsi="Times New Roman" w:cs="Times New Roman"/>
        </w:rPr>
        <w:t xml:space="preserve"> Transport Access Service rate elements for Toll Free Calls that are no more than $0.001 per minute.  </w:t>
      </w:r>
      <w:r w:rsidRPr="00CE7DF0">
        <w:rPr>
          <w:rFonts w:ascii="Times New Roman" w:hAnsi="Times New Roman" w:cs="Times New Roman"/>
          <w:b/>
          <w:bCs/>
        </w:rPr>
        <w:t>[</w:t>
      </w:r>
      <w:r w:rsidRPr="00CE7DF0">
        <w:rPr>
          <w:rFonts w:ascii="Times New Roman" w:hAnsi="Times New Roman" w:cs="Times New Roman"/>
          <w:b/>
          <w:bCs/>
          <w:spacing w:val="-2"/>
        </w:rPr>
        <w:t>47 CFR § 51.907(i)(5]</w:t>
      </w:r>
    </w:p>
    <w:p w:rsidR="00CE7DF0" w:rsidRPr="00CE7DF0" w:rsidP="00A44CFC" w14:paraId="79FA2ACF" w14:textId="3BC04695">
      <w:pPr>
        <w:pStyle w:val="ListParagraph"/>
        <w:numPr>
          <w:ilvl w:val="1"/>
          <w:numId w:val="10"/>
        </w:numPr>
        <w:contextualSpacing w:val="0"/>
        <w:rPr>
          <w:rFonts w:ascii="Times New Roman" w:hAnsi="Times New Roman" w:cs="Times New Roman"/>
        </w:rPr>
      </w:pPr>
      <w:r>
        <w:rPr>
          <w:rFonts w:ascii="Times New Roman" w:hAnsi="Times New Roman" w:cs="Times New Roman"/>
        </w:rPr>
        <w:t xml:space="preserve">Reduce </w:t>
      </w:r>
      <w:r w:rsidRPr="00D75009" w:rsidR="00FF7B28">
        <w:rPr>
          <w:rFonts w:ascii="Times New Roman" w:hAnsi="Times New Roman" w:cs="Times New Roman"/>
        </w:rPr>
        <w:t>Toll Free Database Query Charges</w:t>
      </w:r>
      <w:r w:rsidR="00FF7B28">
        <w:rPr>
          <w:rFonts w:ascii="Times New Roman" w:hAnsi="Times New Roman" w:cs="Times New Roman"/>
        </w:rPr>
        <w:t xml:space="preserve"> (both intrastate and interstate)</w:t>
      </w:r>
      <w:r w:rsidRPr="00D75009" w:rsidR="00FF7B28">
        <w:rPr>
          <w:rFonts w:ascii="Times New Roman" w:hAnsi="Times New Roman" w:cs="Times New Roman"/>
        </w:rPr>
        <w:t xml:space="preserve"> </w:t>
      </w:r>
      <w:r w:rsidRPr="00CE7DF0">
        <w:rPr>
          <w:rFonts w:ascii="Times New Roman" w:hAnsi="Times New Roman" w:cs="Times New Roman"/>
        </w:rPr>
        <w:t xml:space="preserve">to no more than $0.004248 per query.  </w:t>
      </w:r>
      <w:r w:rsidR="00133EA3">
        <w:rPr>
          <w:rFonts w:ascii="Times New Roman" w:hAnsi="Times New Roman" w:cs="Times New Roman"/>
        </w:rPr>
        <w:t>If a</w:t>
      </w:r>
      <w:r w:rsidRPr="00CE7DF0">
        <w:rPr>
          <w:rFonts w:ascii="Times New Roman" w:hAnsi="Times New Roman" w:cs="Times New Roman"/>
        </w:rPr>
        <w:t xml:space="preserve"> </w:t>
      </w:r>
      <w:r w:rsidR="00007CBE">
        <w:rPr>
          <w:rFonts w:ascii="Times New Roman" w:hAnsi="Times New Roman" w:cs="Times New Roman"/>
        </w:rPr>
        <w:t>p</w:t>
      </w:r>
      <w:r w:rsidRPr="00CE7DF0">
        <w:rPr>
          <w:rFonts w:ascii="Times New Roman" w:hAnsi="Times New Roman" w:cs="Times New Roman"/>
        </w:rPr>
        <w:t xml:space="preserve">rice </w:t>
      </w:r>
      <w:r w:rsidR="00007CBE">
        <w:rPr>
          <w:rFonts w:ascii="Times New Roman" w:hAnsi="Times New Roman" w:cs="Times New Roman"/>
        </w:rPr>
        <w:t>c</w:t>
      </w:r>
      <w:r w:rsidRPr="00CE7DF0">
        <w:rPr>
          <w:rFonts w:ascii="Times New Roman" w:hAnsi="Times New Roman" w:cs="Times New Roman"/>
        </w:rPr>
        <w:t xml:space="preserve">ap </w:t>
      </w:r>
      <w:r w:rsidR="00007CBE">
        <w:rPr>
          <w:rFonts w:ascii="Times New Roman" w:hAnsi="Times New Roman" w:cs="Times New Roman"/>
        </w:rPr>
        <w:t>c</w:t>
      </w:r>
      <w:r w:rsidRPr="00CE7DF0">
        <w:rPr>
          <w:rFonts w:ascii="Times New Roman" w:hAnsi="Times New Roman" w:cs="Times New Roman"/>
        </w:rPr>
        <w:t>arrier has Toll Free Database Query Charges lower than this rate</w:t>
      </w:r>
      <w:r w:rsidR="00133EA3">
        <w:rPr>
          <w:rFonts w:ascii="Times New Roman" w:hAnsi="Times New Roman" w:cs="Times New Roman"/>
        </w:rPr>
        <w:t xml:space="preserve">, </w:t>
      </w:r>
      <w:r w:rsidR="00E5493B">
        <w:rPr>
          <w:rFonts w:ascii="Times New Roman" w:hAnsi="Times New Roman" w:cs="Times New Roman"/>
        </w:rPr>
        <w:t xml:space="preserve">such </w:t>
      </w:r>
      <w:r w:rsidR="00133EA3">
        <w:rPr>
          <w:rFonts w:ascii="Times New Roman" w:hAnsi="Times New Roman" w:cs="Times New Roman"/>
        </w:rPr>
        <w:t>rate</w:t>
      </w:r>
      <w:r w:rsidR="00E5493B">
        <w:rPr>
          <w:rFonts w:ascii="Times New Roman" w:hAnsi="Times New Roman" w:cs="Times New Roman"/>
        </w:rPr>
        <w:t>s</w:t>
      </w:r>
      <w:r w:rsidR="00133EA3">
        <w:rPr>
          <w:rFonts w:ascii="Times New Roman" w:hAnsi="Times New Roman" w:cs="Times New Roman"/>
        </w:rPr>
        <w:t xml:space="preserve"> may not be increased</w:t>
      </w:r>
      <w:r w:rsidRPr="00CE7DF0">
        <w:rPr>
          <w:rFonts w:ascii="Times New Roman" w:hAnsi="Times New Roman" w:cs="Times New Roman"/>
        </w:rPr>
        <w:t xml:space="preserve">.  </w:t>
      </w:r>
      <w:r w:rsidRPr="00CE7DF0">
        <w:rPr>
          <w:rFonts w:ascii="Times New Roman" w:hAnsi="Times New Roman" w:cs="Times New Roman"/>
          <w:b/>
          <w:bCs/>
        </w:rPr>
        <w:t>[</w:t>
      </w:r>
      <w:r w:rsidRPr="00CE7DF0">
        <w:rPr>
          <w:rFonts w:ascii="Times New Roman" w:hAnsi="Times New Roman" w:cs="Times New Roman"/>
          <w:b/>
          <w:bCs/>
          <w:spacing w:val="-2"/>
        </w:rPr>
        <w:t>47 CFR § 51.907(i)(</w:t>
      </w:r>
      <w:r>
        <w:rPr>
          <w:rFonts w:ascii="Times New Roman" w:hAnsi="Times New Roman" w:cs="Times New Roman"/>
          <w:b/>
          <w:bCs/>
          <w:spacing w:val="-2"/>
        </w:rPr>
        <w:t>6</w:t>
      </w:r>
      <w:r w:rsidRPr="00CE7DF0">
        <w:rPr>
          <w:rFonts w:ascii="Times New Roman" w:hAnsi="Times New Roman" w:cs="Times New Roman"/>
          <w:b/>
          <w:bCs/>
          <w:spacing w:val="-2"/>
        </w:rPr>
        <w:t>)]</w:t>
      </w:r>
    </w:p>
    <w:p w:rsidR="00E717F7" w:rsidRPr="00E717F7" w:rsidP="00A44CFC" w14:paraId="08F77AEB" w14:textId="107937C2">
      <w:pPr>
        <w:pStyle w:val="ListParagraph"/>
        <w:numPr>
          <w:ilvl w:val="0"/>
          <w:numId w:val="10"/>
        </w:numPr>
        <w:contextualSpacing w:val="0"/>
        <w:rPr>
          <w:rFonts w:ascii="Times New Roman" w:hAnsi="Times New Roman" w:cs="Times New Roman"/>
        </w:rPr>
      </w:pPr>
      <w:r>
        <w:rPr>
          <w:rFonts w:ascii="Times New Roman" w:hAnsi="Times New Roman" w:cs="Times New Roman"/>
        </w:rPr>
        <w:t xml:space="preserve">Step Two:  </w:t>
      </w:r>
      <w:r w:rsidR="000415B2">
        <w:rPr>
          <w:rFonts w:ascii="Times New Roman" w:hAnsi="Times New Roman" w:cs="Times New Roman"/>
        </w:rPr>
        <w:t xml:space="preserve">Beginning July 1, 2022, </w:t>
      </w:r>
      <w:r>
        <w:rPr>
          <w:rFonts w:ascii="Times New Roman" w:hAnsi="Times New Roman" w:cs="Times New Roman"/>
        </w:rPr>
        <w:t xml:space="preserve">each </w:t>
      </w:r>
      <w:r w:rsidR="00007CBE">
        <w:rPr>
          <w:rFonts w:ascii="Times New Roman" w:hAnsi="Times New Roman" w:cs="Times New Roman"/>
        </w:rPr>
        <w:t>p</w:t>
      </w:r>
      <w:r>
        <w:rPr>
          <w:rFonts w:ascii="Times New Roman" w:hAnsi="Times New Roman" w:cs="Times New Roman"/>
        </w:rPr>
        <w:t xml:space="preserve">rice </w:t>
      </w:r>
      <w:r w:rsidR="00007CBE">
        <w:rPr>
          <w:rFonts w:ascii="Times New Roman" w:hAnsi="Times New Roman" w:cs="Times New Roman"/>
        </w:rPr>
        <w:t>c</w:t>
      </w:r>
      <w:r>
        <w:rPr>
          <w:rFonts w:ascii="Times New Roman" w:hAnsi="Times New Roman" w:cs="Times New Roman"/>
        </w:rPr>
        <w:t xml:space="preserve">ap </w:t>
      </w:r>
      <w:r w:rsidR="00007CBE">
        <w:rPr>
          <w:rFonts w:ascii="Times New Roman" w:hAnsi="Times New Roman" w:cs="Times New Roman"/>
        </w:rPr>
        <w:t>c</w:t>
      </w:r>
      <w:r>
        <w:rPr>
          <w:rFonts w:ascii="Times New Roman" w:hAnsi="Times New Roman" w:cs="Times New Roman"/>
        </w:rPr>
        <w:t>arrier must:</w:t>
      </w:r>
    </w:p>
    <w:p w:rsidR="00E717F7" w:rsidRPr="00B07D53" w:rsidP="00A44CFC" w14:paraId="4F8D15DE" w14:textId="1FB9D772">
      <w:pPr>
        <w:pStyle w:val="ListParagraph"/>
        <w:numPr>
          <w:ilvl w:val="1"/>
          <w:numId w:val="10"/>
        </w:numPr>
        <w:contextualSpacing w:val="0"/>
        <w:rPr>
          <w:rFonts w:ascii="Times New Roman" w:hAnsi="Times New Roman" w:cs="Times New Roman"/>
        </w:rPr>
      </w:pPr>
      <w:r>
        <w:rPr>
          <w:rFonts w:ascii="Times New Roman" w:hAnsi="Times New Roman" w:cs="Times New Roman"/>
        </w:rPr>
        <w:t>Reduce a</w:t>
      </w:r>
      <w:r w:rsidR="00FF7B28">
        <w:rPr>
          <w:rFonts w:ascii="Times New Roman" w:hAnsi="Times New Roman" w:cs="Times New Roman"/>
        </w:rPr>
        <w:t>ll i</w:t>
      </w:r>
      <w:r w:rsidRPr="00E717F7" w:rsidR="00FF7B28">
        <w:rPr>
          <w:rFonts w:ascii="Times New Roman" w:hAnsi="Times New Roman" w:cs="Times New Roman"/>
        </w:rPr>
        <w:t xml:space="preserve">ntercarrier charges for intrastate and interstate originating End Office Access Service </w:t>
      </w:r>
      <w:r w:rsidR="00FF7B28">
        <w:rPr>
          <w:rFonts w:ascii="Times New Roman" w:hAnsi="Times New Roman" w:cs="Times New Roman"/>
        </w:rPr>
        <w:t xml:space="preserve">rate elements </w:t>
      </w:r>
      <w:r w:rsidRPr="00E717F7" w:rsidR="00FF7B28">
        <w:rPr>
          <w:rFonts w:ascii="Times New Roman" w:hAnsi="Times New Roman" w:cs="Times New Roman"/>
        </w:rPr>
        <w:t>for Toll Free Calls</w:t>
      </w:r>
      <w:r w:rsidR="00FF7B28">
        <w:rPr>
          <w:rFonts w:ascii="Times New Roman" w:hAnsi="Times New Roman" w:cs="Times New Roman"/>
        </w:rPr>
        <w:t xml:space="preserve"> by </w:t>
      </w:r>
      <w:r w:rsidRPr="00B07D53">
        <w:rPr>
          <w:rFonts w:ascii="Times New Roman" w:hAnsi="Times New Roman" w:cs="Times New Roman"/>
        </w:rPr>
        <w:t xml:space="preserve">one-half of the maximum rate allowed by </w:t>
      </w:r>
      <w:r w:rsidR="00F00191">
        <w:rPr>
          <w:rFonts w:ascii="Times New Roman" w:hAnsi="Times New Roman" w:cs="Times New Roman"/>
        </w:rPr>
        <w:t>section</w:t>
      </w:r>
      <w:r w:rsidRPr="00B07D53">
        <w:rPr>
          <w:rFonts w:ascii="Times New Roman" w:hAnsi="Times New Roman" w:cs="Times New Roman"/>
        </w:rPr>
        <w:t xml:space="preserve"> 51.907(a)</w:t>
      </w:r>
      <w:r w:rsidR="00A64F14">
        <w:rPr>
          <w:rFonts w:ascii="Times New Roman" w:hAnsi="Times New Roman" w:cs="Times New Roman"/>
        </w:rPr>
        <w:t>.</w:t>
      </w:r>
      <w:r w:rsidRPr="004B0DEF" w:rsidR="004B0DEF">
        <w:rPr>
          <w:rFonts w:ascii="Times New Roman" w:hAnsi="Times New Roman" w:cs="Times New Roman"/>
          <w:b/>
          <w:bCs/>
        </w:rPr>
        <w:t xml:space="preserve"> </w:t>
      </w:r>
      <w:r w:rsidRPr="00CE7DF0" w:rsidR="004B0DEF">
        <w:rPr>
          <w:rFonts w:ascii="Times New Roman" w:hAnsi="Times New Roman" w:cs="Times New Roman"/>
          <w:b/>
          <w:bCs/>
        </w:rPr>
        <w:t>[</w:t>
      </w:r>
      <w:r w:rsidRPr="00CE7DF0" w:rsidR="004B0DEF">
        <w:rPr>
          <w:rFonts w:ascii="Times New Roman" w:hAnsi="Times New Roman" w:cs="Times New Roman"/>
          <w:b/>
          <w:bCs/>
          <w:spacing w:val="-2"/>
        </w:rPr>
        <w:t>47 CFR § 51.907(</w:t>
      </w:r>
      <w:r w:rsidR="004B0DEF">
        <w:rPr>
          <w:rFonts w:ascii="Times New Roman" w:hAnsi="Times New Roman" w:cs="Times New Roman"/>
          <w:b/>
          <w:bCs/>
          <w:spacing w:val="-2"/>
        </w:rPr>
        <w:t>j</w:t>
      </w:r>
      <w:r w:rsidR="00007626">
        <w:rPr>
          <w:rFonts w:ascii="Times New Roman" w:hAnsi="Times New Roman" w:cs="Times New Roman"/>
          <w:b/>
          <w:bCs/>
          <w:spacing w:val="-2"/>
        </w:rPr>
        <w:t>)</w:t>
      </w:r>
      <w:r w:rsidR="004B0DEF">
        <w:rPr>
          <w:rFonts w:ascii="Times New Roman" w:hAnsi="Times New Roman" w:cs="Times New Roman"/>
          <w:b/>
          <w:bCs/>
          <w:spacing w:val="-2"/>
        </w:rPr>
        <w:t>(1</w:t>
      </w:r>
      <w:r w:rsidRPr="00CE7DF0" w:rsidR="004B0DEF">
        <w:rPr>
          <w:rFonts w:ascii="Times New Roman" w:hAnsi="Times New Roman" w:cs="Times New Roman"/>
          <w:b/>
          <w:bCs/>
          <w:spacing w:val="-2"/>
        </w:rPr>
        <w:t>)]</w:t>
      </w:r>
      <w:r w:rsidRPr="00B07D53">
        <w:rPr>
          <w:rFonts w:ascii="Times New Roman" w:hAnsi="Times New Roman" w:cs="Times New Roman"/>
        </w:rPr>
        <w:t xml:space="preserve"> </w:t>
      </w:r>
    </w:p>
    <w:p w:rsidR="00E717F7" w:rsidRPr="00E717F7" w:rsidP="00A44CFC" w14:paraId="728CB48C" w14:textId="110A7EC7">
      <w:pPr>
        <w:pStyle w:val="ListParagraph"/>
        <w:numPr>
          <w:ilvl w:val="1"/>
          <w:numId w:val="10"/>
        </w:numPr>
        <w:contextualSpacing w:val="0"/>
        <w:rPr>
          <w:rFonts w:ascii="Times New Roman" w:hAnsi="Times New Roman" w:cs="Times New Roman"/>
        </w:rPr>
      </w:pPr>
      <w:r>
        <w:rPr>
          <w:rFonts w:ascii="Times New Roman" w:hAnsi="Times New Roman" w:cs="Times New Roman"/>
        </w:rPr>
        <w:t xml:space="preserve">Reduce all </w:t>
      </w:r>
      <w:r w:rsidRPr="00D75009" w:rsidR="00FF7B28">
        <w:rPr>
          <w:rFonts w:ascii="Times New Roman" w:hAnsi="Times New Roman" w:cs="Times New Roman"/>
        </w:rPr>
        <w:t>Toll Free Database Query Charges</w:t>
      </w:r>
      <w:r w:rsidR="00FF7B28">
        <w:rPr>
          <w:rFonts w:ascii="Times New Roman" w:hAnsi="Times New Roman" w:cs="Times New Roman"/>
        </w:rPr>
        <w:t xml:space="preserve"> (both intrastate and interstate)</w:t>
      </w:r>
      <w:r w:rsidRPr="00D75009" w:rsidR="00FF7B28">
        <w:rPr>
          <w:rFonts w:ascii="Times New Roman" w:hAnsi="Times New Roman" w:cs="Times New Roman"/>
        </w:rPr>
        <w:t xml:space="preserve"> </w:t>
      </w:r>
      <w:r w:rsidRPr="00E717F7">
        <w:rPr>
          <w:rFonts w:ascii="Times New Roman" w:hAnsi="Times New Roman" w:cs="Times New Roman"/>
        </w:rPr>
        <w:t xml:space="preserve">by one-half of the difference between the rate permitted </w:t>
      </w:r>
      <w:r>
        <w:rPr>
          <w:rFonts w:ascii="Times New Roman" w:hAnsi="Times New Roman" w:cs="Times New Roman"/>
        </w:rPr>
        <w:t xml:space="preserve">in step one for </w:t>
      </w:r>
      <w:r w:rsidRPr="00621A6F" w:rsidR="00621A6F">
        <w:rPr>
          <w:rFonts w:ascii="Times New Roman" w:hAnsi="Times New Roman" w:cs="Times New Roman"/>
        </w:rPr>
        <w:t xml:space="preserve">interstate and intrastate Toll Free Database Query Charges </w:t>
      </w:r>
      <w:r w:rsidR="00DE6844">
        <w:rPr>
          <w:rFonts w:ascii="Times New Roman" w:hAnsi="Times New Roman" w:cs="Times New Roman"/>
        </w:rPr>
        <w:t xml:space="preserve">(no more than </w:t>
      </w:r>
      <w:r w:rsidRPr="00621A6F" w:rsidR="00DE6844">
        <w:rPr>
          <w:rFonts w:ascii="Times New Roman" w:hAnsi="Times New Roman" w:cs="Times New Roman"/>
        </w:rPr>
        <w:t>$0.004248 per query</w:t>
      </w:r>
      <w:r w:rsidR="00DE6844">
        <w:rPr>
          <w:rFonts w:ascii="Times New Roman" w:hAnsi="Times New Roman" w:cs="Times New Roman"/>
        </w:rPr>
        <w:t>)</w:t>
      </w:r>
      <w:r w:rsidRPr="00621A6F" w:rsidR="00DE6844">
        <w:rPr>
          <w:rFonts w:ascii="Times New Roman" w:hAnsi="Times New Roman" w:cs="Times New Roman"/>
        </w:rPr>
        <w:t xml:space="preserve"> </w:t>
      </w:r>
      <w:r w:rsidRPr="00E717F7">
        <w:rPr>
          <w:rFonts w:ascii="Times New Roman" w:hAnsi="Times New Roman" w:cs="Times New Roman"/>
        </w:rPr>
        <w:t xml:space="preserve">and the transitional rate </w:t>
      </w:r>
      <w:r w:rsidR="00E5493B">
        <w:rPr>
          <w:rFonts w:ascii="Times New Roman" w:hAnsi="Times New Roman" w:cs="Times New Roman"/>
        </w:rPr>
        <w:t xml:space="preserve">cap </w:t>
      </w:r>
      <w:r w:rsidRPr="00E717F7">
        <w:rPr>
          <w:rFonts w:ascii="Times New Roman" w:hAnsi="Times New Roman" w:cs="Times New Roman"/>
        </w:rPr>
        <w:t xml:space="preserve">of $0.0002 per query.  </w:t>
      </w:r>
      <w:r w:rsidRPr="00D75009" w:rsidR="00D75009">
        <w:rPr>
          <w:rFonts w:ascii="Times New Roman" w:hAnsi="Times New Roman" w:cs="Times New Roman"/>
          <w:b/>
          <w:bCs/>
        </w:rPr>
        <w:t>[47 CFR § 51.907(j)</w:t>
      </w:r>
      <w:r w:rsidR="004B0DEF">
        <w:rPr>
          <w:rFonts w:ascii="Times New Roman" w:hAnsi="Times New Roman" w:cs="Times New Roman"/>
          <w:b/>
          <w:bCs/>
        </w:rPr>
        <w:t>(2)</w:t>
      </w:r>
      <w:r w:rsidRPr="00D75009" w:rsidR="00D75009">
        <w:rPr>
          <w:rFonts w:ascii="Times New Roman" w:hAnsi="Times New Roman" w:cs="Times New Roman"/>
          <w:b/>
          <w:bCs/>
        </w:rPr>
        <w:t>]</w:t>
      </w:r>
    </w:p>
    <w:p w:rsidR="00E717F7" w:rsidRPr="00B07D53" w:rsidP="00A44CFC" w14:paraId="5707E370" w14:textId="17B898A9">
      <w:pPr>
        <w:pStyle w:val="ListParagraph"/>
        <w:numPr>
          <w:ilvl w:val="0"/>
          <w:numId w:val="10"/>
        </w:numPr>
        <w:contextualSpacing w:val="0"/>
        <w:rPr>
          <w:rFonts w:ascii="Times New Roman" w:hAnsi="Times New Roman" w:cs="Times New Roman"/>
        </w:rPr>
      </w:pPr>
      <w:r>
        <w:rPr>
          <w:rFonts w:ascii="Times New Roman" w:hAnsi="Times New Roman" w:cs="Times New Roman"/>
        </w:rPr>
        <w:t xml:space="preserve">Step Three:  </w:t>
      </w:r>
      <w:r w:rsidR="00F00F50">
        <w:rPr>
          <w:rFonts w:ascii="Times New Roman" w:hAnsi="Times New Roman" w:cs="Times New Roman"/>
        </w:rPr>
        <w:t>Beginning July 1, 2023</w:t>
      </w:r>
      <w:r w:rsidR="00D75009">
        <w:rPr>
          <w:rFonts w:ascii="Times New Roman" w:hAnsi="Times New Roman" w:cs="Times New Roman"/>
        </w:rPr>
        <w:t>,</w:t>
      </w:r>
      <w:r w:rsidR="00B07D53">
        <w:rPr>
          <w:rFonts w:ascii="Times New Roman" w:hAnsi="Times New Roman" w:cs="Times New Roman"/>
        </w:rPr>
        <w:t xml:space="preserve"> each </w:t>
      </w:r>
      <w:r w:rsidR="00007CBE">
        <w:rPr>
          <w:rFonts w:ascii="Times New Roman" w:hAnsi="Times New Roman" w:cs="Times New Roman"/>
        </w:rPr>
        <w:t>p</w:t>
      </w:r>
      <w:r w:rsidR="00B07D53">
        <w:rPr>
          <w:rFonts w:ascii="Times New Roman" w:hAnsi="Times New Roman" w:cs="Times New Roman"/>
        </w:rPr>
        <w:t xml:space="preserve">rice </w:t>
      </w:r>
      <w:r w:rsidR="00007CBE">
        <w:rPr>
          <w:rFonts w:ascii="Times New Roman" w:hAnsi="Times New Roman" w:cs="Times New Roman"/>
        </w:rPr>
        <w:t>c</w:t>
      </w:r>
      <w:r w:rsidR="00B07D53">
        <w:rPr>
          <w:rFonts w:ascii="Times New Roman" w:hAnsi="Times New Roman" w:cs="Times New Roman"/>
        </w:rPr>
        <w:t xml:space="preserve">ap </w:t>
      </w:r>
      <w:r w:rsidR="00007CBE">
        <w:rPr>
          <w:rFonts w:ascii="Times New Roman" w:hAnsi="Times New Roman" w:cs="Times New Roman"/>
        </w:rPr>
        <w:t>c</w:t>
      </w:r>
      <w:r w:rsidR="00B07D53">
        <w:rPr>
          <w:rFonts w:ascii="Times New Roman" w:hAnsi="Times New Roman" w:cs="Times New Roman"/>
        </w:rPr>
        <w:t>arrier must:</w:t>
      </w:r>
    </w:p>
    <w:p w:rsidR="00E717F7" w:rsidRPr="00B07D53" w:rsidP="00A44CFC" w14:paraId="5FECDF63" w14:textId="74262782">
      <w:pPr>
        <w:pStyle w:val="ListParagraph"/>
        <w:numPr>
          <w:ilvl w:val="1"/>
          <w:numId w:val="10"/>
        </w:numPr>
        <w:contextualSpacing w:val="0"/>
        <w:rPr>
          <w:rFonts w:ascii="Times New Roman" w:hAnsi="Times New Roman" w:cs="Times New Roman"/>
        </w:rPr>
      </w:pPr>
      <w:r>
        <w:rPr>
          <w:rFonts w:ascii="Times New Roman" w:hAnsi="Times New Roman" w:cs="Times New Roman"/>
        </w:rPr>
        <w:t>Reduce a</w:t>
      </w:r>
      <w:r w:rsidR="00C0142E">
        <w:rPr>
          <w:rFonts w:ascii="Times New Roman" w:hAnsi="Times New Roman" w:cs="Times New Roman"/>
        </w:rPr>
        <w:t>ll i</w:t>
      </w:r>
      <w:r w:rsidRPr="00E717F7" w:rsidR="00C0142E">
        <w:rPr>
          <w:rFonts w:ascii="Times New Roman" w:hAnsi="Times New Roman" w:cs="Times New Roman"/>
        </w:rPr>
        <w:t xml:space="preserve">ntercarrier charges for intrastate and interstate originating End Office Access Service </w:t>
      </w:r>
      <w:r w:rsidR="00FF7B28">
        <w:rPr>
          <w:rFonts w:ascii="Times New Roman" w:hAnsi="Times New Roman" w:cs="Times New Roman"/>
        </w:rPr>
        <w:t>rate</w:t>
      </w:r>
      <w:r w:rsidR="00417B52">
        <w:rPr>
          <w:rFonts w:ascii="Times New Roman" w:hAnsi="Times New Roman" w:cs="Times New Roman"/>
        </w:rPr>
        <w:t xml:space="preserve">s </w:t>
      </w:r>
      <w:r w:rsidRPr="00E717F7" w:rsidR="00C0142E">
        <w:rPr>
          <w:rFonts w:ascii="Times New Roman" w:hAnsi="Times New Roman" w:cs="Times New Roman"/>
        </w:rPr>
        <w:t>for Toll Free Calls</w:t>
      </w:r>
      <w:r w:rsidR="00C0142E">
        <w:rPr>
          <w:rFonts w:ascii="Times New Roman" w:hAnsi="Times New Roman" w:cs="Times New Roman"/>
        </w:rPr>
        <w:t xml:space="preserve"> to zero and remove </w:t>
      </w:r>
      <w:r>
        <w:rPr>
          <w:rFonts w:ascii="Times New Roman" w:hAnsi="Times New Roman" w:cs="Times New Roman"/>
        </w:rPr>
        <w:t xml:space="preserve">them </w:t>
      </w:r>
      <w:r w:rsidR="00C0142E">
        <w:rPr>
          <w:rFonts w:ascii="Times New Roman" w:hAnsi="Times New Roman" w:cs="Times New Roman"/>
        </w:rPr>
        <w:t xml:space="preserve">from </w:t>
      </w:r>
      <w:r>
        <w:rPr>
          <w:rFonts w:ascii="Times New Roman" w:hAnsi="Times New Roman" w:cs="Times New Roman"/>
        </w:rPr>
        <w:t xml:space="preserve">their </w:t>
      </w:r>
      <w:r w:rsidRPr="00E717F7">
        <w:rPr>
          <w:rFonts w:ascii="Times New Roman" w:hAnsi="Times New Roman" w:cs="Times New Roman"/>
        </w:rPr>
        <w:t>interstate switched access tariff</w:t>
      </w:r>
      <w:r>
        <w:rPr>
          <w:rFonts w:ascii="Times New Roman" w:hAnsi="Times New Roman" w:cs="Times New Roman"/>
        </w:rPr>
        <w:t>s</w:t>
      </w:r>
      <w:r w:rsidRPr="00E717F7">
        <w:rPr>
          <w:rFonts w:ascii="Times New Roman" w:hAnsi="Times New Roman" w:cs="Times New Roman"/>
        </w:rPr>
        <w:t xml:space="preserve"> and any state tariff</w:t>
      </w:r>
      <w:r w:rsidR="00C0142E">
        <w:rPr>
          <w:rFonts w:ascii="Times New Roman" w:hAnsi="Times New Roman" w:cs="Times New Roman"/>
        </w:rPr>
        <w:t>; a</w:t>
      </w:r>
      <w:r w:rsidR="00FF7B28">
        <w:rPr>
          <w:rFonts w:ascii="Times New Roman" w:hAnsi="Times New Roman" w:cs="Times New Roman"/>
        </w:rPr>
        <w:t>ll</w:t>
      </w:r>
      <w:r w:rsidR="00C0142E">
        <w:rPr>
          <w:rFonts w:ascii="Times New Roman" w:hAnsi="Times New Roman" w:cs="Times New Roman"/>
        </w:rPr>
        <w:t xml:space="preserve"> revised </w:t>
      </w:r>
      <w:r w:rsidRPr="00352FE6" w:rsidR="00352FE6">
        <w:rPr>
          <w:rFonts w:ascii="Times New Roman" w:hAnsi="Times New Roman" w:cs="Times New Roman"/>
        </w:rPr>
        <w:t>switched acces</w:t>
      </w:r>
      <w:r w:rsidR="00352FE6">
        <w:rPr>
          <w:rFonts w:ascii="Times New Roman" w:hAnsi="Times New Roman" w:cs="Times New Roman"/>
        </w:rPr>
        <w:t xml:space="preserve">s </w:t>
      </w:r>
      <w:r w:rsidR="00C0142E">
        <w:rPr>
          <w:rFonts w:ascii="Times New Roman" w:hAnsi="Times New Roman" w:cs="Times New Roman"/>
        </w:rPr>
        <w:t>tariffs must be refiled</w:t>
      </w:r>
      <w:r w:rsidR="00E93C8C">
        <w:rPr>
          <w:rFonts w:ascii="Times New Roman" w:hAnsi="Times New Roman" w:cs="Times New Roman"/>
        </w:rPr>
        <w:t>.</w:t>
      </w:r>
      <w:r w:rsidRPr="00E717F7">
        <w:rPr>
          <w:rFonts w:ascii="Times New Roman" w:hAnsi="Times New Roman" w:cs="Times New Roman"/>
        </w:rPr>
        <w:t xml:space="preserve"> </w:t>
      </w:r>
      <w:r w:rsidRPr="00D75009" w:rsidR="003C0CD7">
        <w:rPr>
          <w:rFonts w:ascii="Times New Roman" w:hAnsi="Times New Roman" w:cs="Times New Roman"/>
          <w:b/>
          <w:bCs/>
        </w:rPr>
        <w:t>[47 CFR § 51.907(k)</w:t>
      </w:r>
      <w:r w:rsidR="003C0CD7">
        <w:rPr>
          <w:rFonts w:ascii="Times New Roman" w:hAnsi="Times New Roman" w:cs="Times New Roman"/>
          <w:b/>
          <w:bCs/>
        </w:rPr>
        <w:t>(1)</w:t>
      </w:r>
      <w:r w:rsidRPr="00D75009" w:rsidR="003C0CD7">
        <w:rPr>
          <w:rFonts w:ascii="Times New Roman" w:hAnsi="Times New Roman" w:cs="Times New Roman"/>
          <w:b/>
          <w:bCs/>
        </w:rPr>
        <w:t>]</w:t>
      </w:r>
      <w:r w:rsidR="003C0CD7">
        <w:rPr>
          <w:rFonts w:ascii="Times New Roman" w:hAnsi="Times New Roman" w:cs="Times New Roman"/>
          <w:b/>
          <w:bCs/>
        </w:rPr>
        <w:t xml:space="preserve"> </w:t>
      </w:r>
    </w:p>
    <w:p w:rsidR="003728E4" w:rsidRPr="00D75009" w:rsidP="00A44CFC" w14:paraId="3FE89BD5" w14:textId="65E7EBE2">
      <w:pPr>
        <w:pStyle w:val="ListParagraph"/>
        <w:numPr>
          <w:ilvl w:val="1"/>
          <w:numId w:val="10"/>
        </w:numPr>
        <w:contextualSpacing w:val="0"/>
        <w:rPr>
          <w:rFonts w:ascii="Times New Roman" w:hAnsi="Times New Roman" w:cs="Times New Roman"/>
        </w:rPr>
      </w:pPr>
      <w:r>
        <w:rPr>
          <w:rFonts w:ascii="Times New Roman" w:hAnsi="Times New Roman" w:cs="Times New Roman"/>
        </w:rPr>
        <w:t>Reduce a</w:t>
      </w:r>
      <w:r w:rsidRPr="00D75009" w:rsidR="00E717F7">
        <w:rPr>
          <w:rFonts w:ascii="Times New Roman" w:hAnsi="Times New Roman" w:cs="Times New Roman"/>
        </w:rPr>
        <w:t>ll Toll Free Database Query Charges</w:t>
      </w:r>
      <w:r w:rsidR="00C0142E">
        <w:rPr>
          <w:rFonts w:ascii="Times New Roman" w:hAnsi="Times New Roman" w:cs="Times New Roman"/>
        </w:rPr>
        <w:t xml:space="preserve"> (both intrastate and interstate)</w:t>
      </w:r>
      <w:r w:rsidRPr="00D75009" w:rsidR="00E717F7">
        <w:rPr>
          <w:rFonts w:ascii="Times New Roman" w:hAnsi="Times New Roman" w:cs="Times New Roman"/>
        </w:rPr>
        <w:t xml:space="preserve"> </w:t>
      </w:r>
      <w:r w:rsidR="00FF7B28">
        <w:rPr>
          <w:rFonts w:ascii="Times New Roman" w:hAnsi="Times New Roman" w:cs="Times New Roman"/>
        </w:rPr>
        <w:t xml:space="preserve">to </w:t>
      </w:r>
      <w:r w:rsidRPr="00D75009" w:rsidR="00E717F7">
        <w:rPr>
          <w:rFonts w:ascii="Times New Roman" w:hAnsi="Times New Roman" w:cs="Times New Roman"/>
        </w:rPr>
        <w:t>no more than $0.0002 per query</w:t>
      </w:r>
      <w:r w:rsidRPr="00D75009" w:rsidR="00B07D53">
        <w:rPr>
          <w:rFonts w:ascii="Times New Roman" w:hAnsi="Times New Roman" w:cs="Times New Roman"/>
        </w:rPr>
        <w:t>.</w:t>
      </w:r>
      <w:r w:rsidRPr="00D75009" w:rsidR="00D75009">
        <w:rPr>
          <w:rFonts w:ascii="Times New Roman" w:hAnsi="Times New Roman" w:cs="Times New Roman"/>
        </w:rPr>
        <w:t xml:space="preserve"> </w:t>
      </w:r>
      <w:r w:rsidRPr="00D75009" w:rsidR="00D75009">
        <w:rPr>
          <w:rFonts w:ascii="Times New Roman" w:hAnsi="Times New Roman" w:cs="Times New Roman"/>
          <w:b/>
          <w:bCs/>
        </w:rPr>
        <w:t>[47 CFR § 51.907(k)</w:t>
      </w:r>
      <w:r w:rsidR="003C0CD7">
        <w:rPr>
          <w:rFonts w:ascii="Times New Roman" w:hAnsi="Times New Roman" w:cs="Times New Roman"/>
          <w:b/>
          <w:bCs/>
        </w:rPr>
        <w:t>(2)</w:t>
      </w:r>
      <w:r w:rsidRPr="00D75009" w:rsidR="00D75009">
        <w:rPr>
          <w:rFonts w:ascii="Times New Roman" w:hAnsi="Times New Roman" w:cs="Times New Roman"/>
          <w:b/>
          <w:bCs/>
        </w:rPr>
        <w:t>]</w:t>
      </w:r>
    </w:p>
    <w:bookmarkEnd w:id="3"/>
    <w:p w:rsidR="005C58A1" w:rsidRPr="00503CBB" w:rsidP="005C58A1" w14:paraId="2833CA14" w14:textId="40E5441B">
      <w:pPr>
        <w:rPr>
          <w:rFonts w:ascii="Times New Roman" w:hAnsi="Times New Roman" w:cs="Times New Roman"/>
          <w:b/>
          <w:iCs/>
          <w:spacing w:val="-2"/>
        </w:rPr>
      </w:pPr>
      <w:r w:rsidRPr="005C58A1">
        <w:rPr>
          <w:rFonts w:ascii="Times New Roman" w:hAnsi="Times New Roman" w:cs="Times New Roman"/>
          <w:b/>
          <w:i/>
          <w:spacing w:val="-2"/>
        </w:rPr>
        <w:t>Transition of rate-of-return carrier access charge</w:t>
      </w:r>
      <w:r w:rsidRPr="00511023">
        <w:rPr>
          <w:rFonts w:ascii="Times New Roman" w:hAnsi="Times New Roman" w:cs="Times New Roman"/>
          <w:b/>
          <w:i/>
          <w:spacing w:val="-2"/>
        </w:rPr>
        <w:t xml:space="preserve"> (47 CFR §</w:t>
      </w:r>
      <w:r w:rsidRPr="005C58A1">
        <w:rPr>
          <w:rFonts w:ascii="Times New Roman" w:hAnsi="Times New Roman" w:cs="Times New Roman"/>
          <w:b/>
          <w:i/>
          <w:spacing w:val="-2"/>
        </w:rPr>
        <w:t xml:space="preserve"> 51.90</w:t>
      </w:r>
      <w:r>
        <w:rPr>
          <w:rFonts w:ascii="Times New Roman" w:hAnsi="Times New Roman" w:cs="Times New Roman"/>
          <w:b/>
          <w:i/>
          <w:spacing w:val="-2"/>
        </w:rPr>
        <w:t>9</w:t>
      </w:r>
      <w:r w:rsidR="0043709C">
        <w:rPr>
          <w:rFonts w:ascii="Times New Roman" w:hAnsi="Times New Roman" w:cs="Times New Roman"/>
          <w:b/>
          <w:i/>
          <w:spacing w:val="-2"/>
        </w:rPr>
        <w:t>(l) through (o)</w:t>
      </w:r>
      <w:r w:rsidRPr="00511023">
        <w:rPr>
          <w:rFonts w:ascii="Times New Roman" w:hAnsi="Times New Roman" w:cs="Times New Roman"/>
          <w:b/>
          <w:i/>
          <w:spacing w:val="-2"/>
        </w:rPr>
        <w:t>)</w:t>
      </w:r>
      <w:r w:rsidR="00503CBB">
        <w:rPr>
          <w:rFonts w:ascii="Times New Roman" w:hAnsi="Times New Roman" w:cs="Times New Roman"/>
          <w:b/>
          <w:i/>
          <w:spacing w:val="-2"/>
        </w:rPr>
        <w:t xml:space="preserve"> </w:t>
      </w:r>
    </w:p>
    <w:p w:rsidR="006A4E3C" w:rsidRPr="00007CBE" w:rsidP="00A44CFC" w14:paraId="6B002327" w14:textId="0EC3A80A">
      <w:pPr>
        <w:pStyle w:val="ListParagraph"/>
        <w:numPr>
          <w:ilvl w:val="0"/>
          <w:numId w:val="10"/>
        </w:numPr>
        <w:contextualSpacing w:val="0"/>
        <w:rPr>
          <w:rFonts w:ascii="Times New Roman" w:hAnsi="Times New Roman" w:cs="Times New Roman"/>
        </w:rPr>
      </w:pPr>
      <w:r w:rsidRPr="00007CBE">
        <w:rPr>
          <w:rFonts w:ascii="Times New Roman" w:hAnsi="Times New Roman" w:cs="Times New Roman"/>
          <w:spacing w:val="-2"/>
        </w:rPr>
        <w:t>Amendments to s</w:t>
      </w:r>
      <w:r w:rsidRPr="00007CBE" w:rsidR="00D16916">
        <w:rPr>
          <w:rFonts w:ascii="Times New Roman" w:hAnsi="Times New Roman" w:cs="Times New Roman"/>
          <w:spacing w:val="-2"/>
        </w:rPr>
        <w:t xml:space="preserve">ection 51.909 </w:t>
      </w:r>
      <w:r w:rsidRPr="00007CBE" w:rsidR="00007CBE">
        <w:rPr>
          <w:rFonts w:ascii="Times New Roman" w:hAnsi="Times New Roman" w:cs="Times New Roman"/>
          <w:spacing w:val="-2"/>
        </w:rPr>
        <w:t xml:space="preserve">of the Commission’s rules </w:t>
      </w:r>
      <w:r w:rsidRPr="00007CBE" w:rsidR="00D16916">
        <w:rPr>
          <w:rFonts w:ascii="Times New Roman" w:hAnsi="Times New Roman" w:cs="Times New Roman"/>
          <w:spacing w:val="-2"/>
        </w:rPr>
        <w:t xml:space="preserve">implement the new rules for </w:t>
      </w:r>
      <w:r w:rsidRPr="00007CBE" w:rsidR="00B4048B">
        <w:rPr>
          <w:rFonts w:ascii="Times New Roman" w:hAnsi="Times New Roman" w:cs="Times New Roman"/>
          <w:spacing w:val="-2"/>
        </w:rPr>
        <w:t>rate-of-return carriers</w:t>
      </w:r>
      <w:r w:rsidRPr="00007CBE" w:rsidR="00A64F14">
        <w:rPr>
          <w:rFonts w:ascii="Times New Roman" w:hAnsi="Times New Roman" w:cs="Times New Roman"/>
          <w:spacing w:val="-2"/>
        </w:rPr>
        <w:t xml:space="preserve">’ Toll Free and non-toll free </w:t>
      </w:r>
      <w:r w:rsidRPr="00007CBE">
        <w:rPr>
          <w:rFonts w:ascii="Times New Roman" w:hAnsi="Times New Roman" w:cs="Times New Roman"/>
          <w:spacing w:val="-2"/>
        </w:rPr>
        <w:t xml:space="preserve">originating </w:t>
      </w:r>
      <w:r w:rsidRPr="00007CBE" w:rsidR="00A64F14">
        <w:rPr>
          <w:rFonts w:ascii="Times New Roman" w:hAnsi="Times New Roman" w:cs="Times New Roman"/>
          <w:spacing w:val="-2"/>
        </w:rPr>
        <w:t>access charges</w:t>
      </w:r>
      <w:r w:rsidRPr="00007CBE" w:rsidR="00B4048B">
        <w:rPr>
          <w:rFonts w:ascii="Times New Roman" w:hAnsi="Times New Roman" w:cs="Times New Roman"/>
          <w:spacing w:val="-2"/>
        </w:rPr>
        <w:t>.</w:t>
      </w:r>
      <w:r w:rsidRPr="00007CBE" w:rsidR="00007CBE">
        <w:rPr>
          <w:rFonts w:ascii="Times New Roman" w:hAnsi="Times New Roman" w:cs="Times New Roman"/>
          <w:spacing w:val="-2"/>
        </w:rPr>
        <w:t xml:space="preserve">  New sections 51.909(l) through (o) implement a three-step transition plan for rate-of-return carriers to transition their 8YY access rates to bill-and-keep or to new rate caps, as appropriate.</w:t>
      </w:r>
    </w:p>
    <w:p w:rsidR="005C58A1" w:rsidP="00A44CFC" w14:paraId="65DC235A" w14:textId="4D2B6903">
      <w:pPr>
        <w:pStyle w:val="ListParagraph"/>
        <w:numPr>
          <w:ilvl w:val="0"/>
          <w:numId w:val="10"/>
        </w:numPr>
        <w:contextualSpacing w:val="0"/>
        <w:rPr>
          <w:rFonts w:ascii="Times New Roman" w:hAnsi="Times New Roman" w:cs="Times New Roman"/>
        </w:rPr>
      </w:pPr>
      <w:r w:rsidRPr="006A4E3C">
        <w:rPr>
          <w:rFonts w:ascii="Times New Roman" w:hAnsi="Times New Roman" w:cs="Times New Roman"/>
        </w:rPr>
        <w:t>As of</w:t>
      </w:r>
      <w:r w:rsidR="00007CBE">
        <w:rPr>
          <w:rFonts w:ascii="Times New Roman" w:hAnsi="Times New Roman" w:cs="Times New Roman"/>
        </w:rPr>
        <w:t xml:space="preserve"> the effective date of the </w:t>
      </w:r>
      <w:r w:rsidRPr="00420072" w:rsidR="007D4A86">
        <w:rPr>
          <w:rFonts w:ascii="Times New Roman" w:hAnsi="Times New Roman" w:cs="Times New Roman"/>
          <w:i/>
          <w:iCs/>
        </w:rPr>
        <w:t>O</w:t>
      </w:r>
      <w:r w:rsidRPr="00420072" w:rsidR="00007CBE">
        <w:rPr>
          <w:rFonts w:ascii="Times New Roman" w:hAnsi="Times New Roman" w:cs="Times New Roman"/>
          <w:i/>
          <w:iCs/>
        </w:rPr>
        <w:t>rder</w:t>
      </w:r>
      <w:r w:rsidRPr="006A4E3C">
        <w:rPr>
          <w:rFonts w:ascii="Times New Roman" w:hAnsi="Times New Roman" w:cs="Times New Roman"/>
        </w:rPr>
        <w:t xml:space="preserve">, each rate-of-return carrier </w:t>
      </w:r>
      <w:r>
        <w:rPr>
          <w:rFonts w:ascii="Times New Roman" w:hAnsi="Times New Roman" w:cs="Times New Roman"/>
        </w:rPr>
        <w:t>must</w:t>
      </w:r>
      <w:r w:rsidRPr="006A4E3C">
        <w:rPr>
          <w:rFonts w:ascii="Times New Roman" w:hAnsi="Times New Roman" w:cs="Times New Roman"/>
        </w:rPr>
        <w:t xml:space="preserve"> cap the rate for all intrastate originating access charge rate elements for Toll Free Calls, including for Toll Free Database Query Charges</w:t>
      </w:r>
      <w:r>
        <w:rPr>
          <w:rFonts w:ascii="Times New Roman" w:hAnsi="Times New Roman" w:cs="Times New Roman"/>
        </w:rPr>
        <w:t xml:space="preserve">. </w:t>
      </w:r>
      <w:r w:rsidRPr="005D5C80" w:rsidR="005D5C80">
        <w:rPr>
          <w:rFonts w:ascii="Times New Roman" w:hAnsi="Times New Roman" w:cs="Times New Roman"/>
          <w:b/>
          <w:bCs/>
        </w:rPr>
        <w:t>[</w:t>
      </w:r>
      <w:r w:rsidRPr="005D5C80">
        <w:rPr>
          <w:rFonts w:ascii="Times New Roman" w:hAnsi="Times New Roman" w:cs="Times New Roman"/>
          <w:b/>
          <w:bCs/>
        </w:rPr>
        <w:t>47 CFR</w:t>
      </w:r>
      <w:r>
        <w:rPr>
          <w:rFonts w:ascii="Times New Roman" w:hAnsi="Times New Roman" w:cs="Times New Roman"/>
        </w:rPr>
        <w:t xml:space="preserve"> </w:t>
      </w:r>
      <w:r w:rsidRPr="00D75009">
        <w:rPr>
          <w:rFonts w:ascii="Times New Roman" w:hAnsi="Times New Roman" w:cs="Times New Roman"/>
          <w:b/>
          <w:bCs/>
        </w:rPr>
        <w:t>§</w:t>
      </w:r>
      <w:r>
        <w:rPr>
          <w:rFonts w:ascii="Times New Roman" w:hAnsi="Times New Roman" w:cs="Times New Roman"/>
          <w:b/>
          <w:bCs/>
        </w:rPr>
        <w:t xml:space="preserve"> 51.909(</w:t>
      </w:r>
      <w:r w:rsidR="00D45303">
        <w:rPr>
          <w:rFonts w:ascii="Times New Roman" w:hAnsi="Times New Roman" w:cs="Times New Roman"/>
          <w:b/>
          <w:bCs/>
        </w:rPr>
        <w:t>l</w:t>
      </w:r>
      <w:r>
        <w:rPr>
          <w:rFonts w:ascii="Times New Roman" w:hAnsi="Times New Roman" w:cs="Times New Roman"/>
          <w:b/>
          <w:bCs/>
        </w:rPr>
        <w:t>)]</w:t>
      </w:r>
    </w:p>
    <w:p w:rsidR="00B526C9" w:rsidRPr="00426EDB" w:rsidP="00A44CFC" w14:paraId="2E7546F0" w14:textId="08556185">
      <w:pPr>
        <w:pStyle w:val="ListParagraph"/>
        <w:numPr>
          <w:ilvl w:val="0"/>
          <w:numId w:val="10"/>
        </w:numPr>
        <w:contextualSpacing w:val="0"/>
        <w:rPr>
          <w:rFonts w:ascii="Times New Roman" w:hAnsi="Times New Roman" w:cs="Times New Roman"/>
        </w:rPr>
      </w:pPr>
      <w:r>
        <w:rPr>
          <w:rFonts w:ascii="Times New Roman" w:eastAsia="Times New Roman" w:hAnsi="Times New Roman" w:cs="Times New Roman"/>
          <w:snapToGrid w:val="0"/>
          <w:kern w:val="28"/>
        </w:rPr>
        <w:t xml:space="preserve">Step One:  </w:t>
      </w:r>
      <w:r w:rsidR="00D311B8">
        <w:rPr>
          <w:rFonts w:ascii="Times New Roman" w:eastAsia="Times New Roman" w:hAnsi="Times New Roman" w:cs="Times New Roman"/>
          <w:snapToGrid w:val="0"/>
          <w:kern w:val="28"/>
        </w:rPr>
        <w:t>B</w:t>
      </w:r>
      <w:r w:rsidRPr="00426EDB" w:rsidR="00D311B8">
        <w:rPr>
          <w:rFonts w:ascii="Times New Roman" w:eastAsia="Times New Roman" w:hAnsi="Times New Roman" w:cs="Times New Roman"/>
          <w:snapToGrid w:val="0"/>
          <w:kern w:val="28"/>
        </w:rPr>
        <w:t xml:space="preserve">eginning July 1, 2021, </w:t>
      </w:r>
      <w:r w:rsidRPr="00426EDB">
        <w:rPr>
          <w:rFonts w:ascii="Times New Roman" w:eastAsia="Times New Roman" w:hAnsi="Times New Roman" w:cs="Times New Roman"/>
          <w:snapToGrid w:val="0"/>
          <w:kern w:val="28"/>
        </w:rPr>
        <w:t xml:space="preserve">each </w:t>
      </w:r>
      <w:r w:rsidR="006E6924">
        <w:rPr>
          <w:rFonts w:ascii="Times New Roman" w:eastAsia="Times New Roman" w:hAnsi="Times New Roman" w:cs="Times New Roman"/>
          <w:snapToGrid w:val="0"/>
          <w:kern w:val="28"/>
        </w:rPr>
        <w:t>r</w:t>
      </w:r>
      <w:r w:rsidRPr="00426EDB">
        <w:rPr>
          <w:rFonts w:ascii="Times New Roman" w:eastAsia="Times New Roman" w:hAnsi="Times New Roman" w:cs="Times New Roman"/>
          <w:snapToGrid w:val="0"/>
          <w:kern w:val="28"/>
        </w:rPr>
        <w:t>ate-of-</w:t>
      </w:r>
      <w:r w:rsidR="006E6924">
        <w:rPr>
          <w:rFonts w:ascii="Times New Roman" w:eastAsia="Times New Roman" w:hAnsi="Times New Roman" w:cs="Times New Roman"/>
          <w:snapToGrid w:val="0"/>
          <w:kern w:val="28"/>
        </w:rPr>
        <w:t>r</w:t>
      </w:r>
      <w:r w:rsidRPr="00426EDB">
        <w:rPr>
          <w:rFonts w:ascii="Times New Roman" w:eastAsia="Times New Roman" w:hAnsi="Times New Roman" w:cs="Times New Roman"/>
          <w:snapToGrid w:val="0"/>
          <w:kern w:val="28"/>
        </w:rPr>
        <w:t xml:space="preserve">eturn </w:t>
      </w:r>
      <w:r w:rsidR="006E6924">
        <w:rPr>
          <w:rFonts w:ascii="Times New Roman" w:eastAsia="Times New Roman" w:hAnsi="Times New Roman" w:cs="Times New Roman"/>
          <w:snapToGrid w:val="0"/>
          <w:kern w:val="28"/>
        </w:rPr>
        <w:t>c</w:t>
      </w:r>
      <w:r w:rsidRPr="00426EDB">
        <w:rPr>
          <w:rFonts w:ascii="Times New Roman" w:eastAsia="Times New Roman" w:hAnsi="Times New Roman" w:cs="Times New Roman"/>
          <w:snapToGrid w:val="0"/>
          <w:kern w:val="28"/>
        </w:rPr>
        <w:t xml:space="preserve">arrier </w:t>
      </w:r>
      <w:r w:rsidR="00426EDB">
        <w:rPr>
          <w:rFonts w:ascii="Times New Roman" w:eastAsia="Times New Roman" w:hAnsi="Times New Roman" w:cs="Times New Roman"/>
          <w:snapToGrid w:val="0"/>
          <w:kern w:val="28"/>
        </w:rPr>
        <w:t>must</w:t>
      </w:r>
      <w:r w:rsidRPr="00426EDB">
        <w:rPr>
          <w:rFonts w:ascii="Times New Roman" w:eastAsia="Times New Roman" w:hAnsi="Times New Roman" w:cs="Times New Roman"/>
          <w:snapToGrid w:val="0"/>
          <w:kern w:val="28"/>
        </w:rPr>
        <w:t>:</w:t>
      </w:r>
      <w:r w:rsidR="00EC11B1">
        <w:rPr>
          <w:rFonts w:ascii="Times New Roman" w:eastAsia="Times New Roman" w:hAnsi="Times New Roman" w:cs="Times New Roman"/>
          <w:snapToGrid w:val="0"/>
          <w:kern w:val="28"/>
        </w:rPr>
        <w:t xml:space="preserve"> </w:t>
      </w:r>
    </w:p>
    <w:p w:rsidR="00426EDB" w:rsidRPr="00E0244F" w:rsidP="00A44CFC" w14:paraId="4871DC74" w14:textId="60FD1104">
      <w:pPr>
        <w:pStyle w:val="ListParagraph"/>
        <w:numPr>
          <w:ilvl w:val="1"/>
          <w:numId w:val="10"/>
        </w:numPr>
        <w:contextualSpacing w:val="0"/>
        <w:rPr>
          <w:rFonts w:ascii="Times New Roman" w:hAnsi="Times New Roman" w:cs="Times New Roman"/>
        </w:rPr>
      </w:pPr>
      <w:r>
        <w:rPr>
          <w:rFonts w:ascii="Times New Roman" w:eastAsia="Times New Roman" w:hAnsi="Times New Roman" w:cs="Times New Roman"/>
          <w:snapToGrid w:val="0"/>
          <w:kern w:val="28"/>
        </w:rPr>
        <w:t>Create</w:t>
      </w:r>
      <w:r w:rsidRPr="00E0244F" w:rsidR="00B526C9">
        <w:rPr>
          <w:rFonts w:ascii="Times New Roman" w:eastAsia="Times New Roman" w:hAnsi="Times New Roman" w:cs="Times New Roman"/>
          <w:snapToGrid w:val="0"/>
          <w:kern w:val="28"/>
        </w:rPr>
        <w:t xml:space="preserve"> separate rate elements for interstate and intrastate toll free originating end office access service and non-toll free originating end office access service.  </w:t>
      </w:r>
      <w:r w:rsidRPr="00E0244F" w:rsidR="00E0244F">
        <w:rPr>
          <w:rFonts w:ascii="Times New Roman" w:eastAsia="Times New Roman" w:hAnsi="Times New Roman" w:cs="Times New Roman"/>
          <w:b/>
          <w:bCs/>
          <w:snapToGrid w:val="0"/>
          <w:kern w:val="28"/>
        </w:rPr>
        <w:t>[47 CFR § 51.909(</w:t>
      </w:r>
      <w:r w:rsidR="00D45303">
        <w:rPr>
          <w:rFonts w:ascii="Times New Roman" w:eastAsia="Times New Roman" w:hAnsi="Times New Roman" w:cs="Times New Roman"/>
          <w:b/>
          <w:bCs/>
          <w:snapToGrid w:val="0"/>
          <w:kern w:val="28"/>
        </w:rPr>
        <w:t>m</w:t>
      </w:r>
      <w:r w:rsidRPr="00E0244F" w:rsidR="00E0244F">
        <w:rPr>
          <w:rFonts w:ascii="Times New Roman" w:eastAsia="Times New Roman" w:hAnsi="Times New Roman" w:cs="Times New Roman"/>
          <w:b/>
          <w:bCs/>
          <w:snapToGrid w:val="0"/>
          <w:kern w:val="28"/>
        </w:rPr>
        <w:t>)(1)]</w:t>
      </w:r>
    </w:p>
    <w:p w:rsidR="00426EDB" w:rsidRPr="00426EDB" w:rsidP="00A44CFC" w14:paraId="064C4A11" w14:textId="5538006D">
      <w:pPr>
        <w:pStyle w:val="ListParagraph"/>
        <w:numPr>
          <w:ilvl w:val="1"/>
          <w:numId w:val="10"/>
        </w:numPr>
        <w:contextualSpacing w:val="0"/>
        <w:rPr>
          <w:rFonts w:ascii="Times New Roman" w:hAnsi="Times New Roman" w:cs="Times New Roman"/>
        </w:rPr>
      </w:pPr>
      <w:r>
        <w:rPr>
          <w:rFonts w:ascii="Times New Roman" w:hAnsi="Times New Roman" w:cs="Times New Roman"/>
        </w:rPr>
        <w:t>Reduce i</w:t>
      </w:r>
      <w:r w:rsidRPr="00E717F7" w:rsidR="00563332">
        <w:rPr>
          <w:rFonts w:ascii="Times New Roman" w:hAnsi="Times New Roman" w:cs="Times New Roman"/>
        </w:rPr>
        <w:t xml:space="preserve">ntrastate toll free originating end office access service rates </w:t>
      </w:r>
      <w:r w:rsidR="00563332">
        <w:rPr>
          <w:rFonts w:ascii="Times New Roman" w:hAnsi="Times New Roman" w:cs="Times New Roman"/>
        </w:rPr>
        <w:t xml:space="preserve">to match </w:t>
      </w:r>
      <w:r w:rsidRPr="00E717F7" w:rsidR="00563332">
        <w:rPr>
          <w:rFonts w:ascii="Times New Roman" w:hAnsi="Times New Roman" w:cs="Times New Roman"/>
        </w:rPr>
        <w:t>interstate toll free originating end office access service rates</w:t>
      </w:r>
      <w:r w:rsidR="00566EC8">
        <w:rPr>
          <w:rFonts w:ascii="Times New Roman" w:hAnsi="Times New Roman" w:cs="Times New Roman"/>
        </w:rPr>
        <w:t>.</w:t>
      </w:r>
      <w:r w:rsidRPr="000A1A0D" w:rsidR="000A1A0D">
        <w:rPr>
          <w:rFonts w:ascii="Times New Roman" w:eastAsia="Times New Roman" w:hAnsi="Times New Roman" w:cs="Times New Roman"/>
          <w:b/>
          <w:bCs/>
          <w:snapToGrid w:val="0"/>
          <w:kern w:val="28"/>
        </w:rPr>
        <w:t xml:space="preserve"> </w:t>
      </w:r>
      <w:r w:rsidRPr="00E0244F" w:rsidR="000A1A0D">
        <w:rPr>
          <w:rFonts w:ascii="Times New Roman" w:eastAsia="Times New Roman" w:hAnsi="Times New Roman" w:cs="Times New Roman"/>
          <w:b/>
          <w:bCs/>
          <w:snapToGrid w:val="0"/>
          <w:kern w:val="28"/>
        </w:rPr>
        <w:t>[47 CFR § 51.909(</w:t>
      </w:r>
      <w:r w:rsidR="00D45303">
        <w:rPr>
          <w:rFonts w:ascii="Times New Roman" w:eastAsia="Times New Roman" w:hAnsi="Times New Roman" w:cs="Times New Roman"/>
          <w:b/>
          <w:bCs/>
          <w:snapToGrid w:val="0"/>
          <w:kern w:val="28"/>
        </w:rPr>
        <w:t>m</w:t>
      </w:r>
      <w:r w:rsidRPr="00E0244F" w:rsidR="000A1A0D">
        <w:rPr>
          <w:rFonts w:ascii="Times New Roman" w:eastAsia="Times New Roman" w:hAnsi="Times New Roman" w:cs="Times New Roman"/>
          <w:b/>
          <w:bCs/>
          <w:snapToGrid w:val="0"/>
          <w:kern w:val="28"/>
        </w:rPr>
        <w:t>)(</w:t>
      </w:r>
      <w:r w:rsidR="000A1A0D">
        <w:rPr>
          <w:rFonts w:ascii="Times New Roman" w:eastAsia="Times New Roman" w:hAnsi="Times New Roman" w:cs="Times New Roman"/>
          <w:b/>
          <w:bCs/>
          <w:snapToGrid w:val="0"/>
          <w:kern w:val="28"/>
        </w:rPr>
        <w:t>2</w:t>
      </w:r>
      <w:r w:rsidRPr="00E0244F" w:rsidR="000A1A0D">
        <w:rPr>
          <w:rFonts w:ascii="Times New Roman" w:eastAsia="Times New Roman" w:hAnsi="Times New Roman" w:cs="Times New Roman"/>
          <w:b/>
          <w:bCs/>
          <w:snapToGrid w:val="0"/>
          <w:kern w:val="28"/>
        </w:rPr>
        <w:t>)]</w:t>
      </w:r>
    </w:p>
    <w:p w:rsidR="00563332" w:rsidRPr="00563332" w:rsidP="00A44CFC" w14:paraId="6363412F" w14:textId="11E94124">
      <w:pPr>
        <w:pStyle w:val="ListParagraph"/>
        <w:numPr>
          <w:ilvl w:val="2"/>
          <w:numId w:val="10"/>
        </w:numPr>
        <w:contextualSpacing w:val="0"/>
        <w:rPr>
          <w:rFonts w:ascii="Times New Roman" w:hAnsi="Times New Roman" w:cs="Times New Roman"/>
        </w:rPr>
      </w:pPr>
      <w:r w:rsidRPr="00563332">
        <w:rPr>
          <w:rFonts w:ascii="Times New Roman" w:hAnsi="Times New Roman" w:cs="Times New Roman"/>
        </w:rPr>
        <w:t>Rate-of-</w:t>
      </w:r>
      <w:r w:rsidR="00123DC8">
        <w:rPr>
          <w:rFonts w:ascii="Times New Roman" w:hAnsi="Times New Roman" w:cs="Times New Roman"/>
        </w:rPr>
        <w:t>r</w:t>
      </w:r>
      <w:r w:rsidRPr="00563332">
        <w:rPr>
          <w:rFonts w:ascii="Times New Roman" w:hAnsi="Times New Roman" w:cs="Times New Roman"/>
        </w:rPr>
        <w:t xml:space="preserve">eturn </w:t>
      </w:r>
      <w:r w:rsidR="00123DC8">
        <w:rPr>
          <w:rFonts w:ascii="Times New Roman" w:hAnsi="Times New Roman" w:cs="Times New Roman"/>
        </w:rPr>
        <w:t>c</w:t>
      </w:r>
      <w:r w:rsidRPr="00563332">
        <w:rPr>
          <w:rFonts w:ascii="Times New Roman" w:hAnsi="Times New Roman" w:cs="Times New Roman"/>
        </w:rPr>
        <w:t xml:space="preserve">arriers that have intrastate rates lower than their interstate rates </w:t>
      </w:r>
      <w:r w:rsidR="000F52B0">
        <w:rPr>
          <w:rFonts w:ascii="Times New Roman" w:hAnsi="Times New Roman" w:cs="Times New Roman"/>
        </w:rPr>
        <w:t xml:space="preserve">may </w:t>
      </w:r>
      <w:r w:rsidRPr="00563332">
        <w:rPr>
          <w:rFonts w:ascii="Times New Roman" w:hAnsi="Times New Roman" w:cs="Times New Roman"/>
        </w:rPr>
        <w:t>not increase such rates.</w:t>
      </w:r>
      <w:r w:rsidRPr="00563332">
        <w:rPr>
          <w:rFonts w:ascii="Times New Roman" w:eastAsia="Times New Roman" w:hAnsi="Times New Roman" w:cs="Times New Roman"/>
          <w:b/>
          <w:bCs/>
          <w:snapToGrid w:val="0"/>
          <w:kern w:val="28"/>
        </w:rPr>
        <w:t xml:space="preserve"> [47 CFR § 51.909(m)(2)(v)]</w:t>
      </w:r>
    </w:p>
    <w:p w:rsidR="00CE2846" w:rsidRPr="007E6BD6" w:rsidP="00A44CFC" w14:paraId="70B765B1" w14:textId="27962783">
      <w:pPr>
        <w:pStyle w:val="ListParagraph"/>
        <w:numPr>
          <w:ilvl w:val="2"/>
          <w:numId w:val="10"/>
        </w:numPr>
        <w:spacing w:line="240" w:lineRule="auto"/>
        <w:contextualSpacing w:val="0"/>
        <w:rPr>
          <w:rFonts w:ascii="Times New Roman" w:hAnsi="Times New Roman" w:cs="Times New Roman"/>
        </w:rPr>
      </w:pPr>
      <w:r w:rsidRPr="00E409F1">
        <w:rPr>
          <w:rFonts w:ascii="Times New Roman" w:hAnsi="Times New Roman" w:cs="Times New Roman"/>
        </w:rPr>
        <w:t>If</w:t>
      </w:r>
      <w:r w:rsidR="000F52B0">
        <w:rPr>
          <w:rFonts w:ascii="Times New Roman" w:hAnsi="Times New Roman" w:cs="Times New Roman"/>
        </w:rPr>
        <w:t>, however,</w:t>
      </w:r>
      <w:r w:rsidRPr="00E409F1">
        <w:rPr>
          <w:rFonts w:ascii="Times New Roman" w:hAnsi="Times New Roman" w:cs="Times New Roman"/>
        </w:rPr>
        <w:t xml:space="preserve"> a </w:t>
      </w:r>
      <w:r w:rsidR="00123DC8">
        <w:rPr>
          <w:rFonts w:ascii="Times New Roman" w:hAnsi="Times New Roman" w:cs="Times New Roman"/>
        </w:rPr>
        <w:t>r</w:t>
      </w:r>
      <w:r w:rsidRPr="00563332">
        <w:rPr>
          <w:rFonts w:ascii="Times New Roman" w:hAnsi="Times New Roman" w:cs="Times New Roman"/>
        </w:rPr>
        <w:t>ate-of-</w:t>
      </w:r>
      <w:r w:rsidR="00123DC8">
        <w:rPr>
          <w:rFonts w:ascii="Times New Roman" w:hAnsi="Times New Roman" w:cs="Times New Roman"/>
        </w:rPr>
        <w:t>r</w:t>
      </w:r>
      <w:r w:rsidRPr="00563332">
        <w:rPr>
          <w:rFonts w:ascii="Times New Roman" w:hAnsi="Times New Roman" w:cs="Times New Roman"/>
        </w:rPr>
        <w:t xml:space="preserve">eturn </w:t>
      </w:r>
      <w:r w:rsidR="00123DC8">
        <w:rPr>
          <w:rFonts w:ascii="Times New Roman" w:hAnsi="Times New Roman" w:cs="Times New Roman"/>
        </w:rPr>
        <w:t>c</w:t>
      </w:r>
      <w:r w:rsidRPr="00E409F1">
        <w:rPr>
          <w:rFonts w:ascii="Times New Roman" w:hAnsi="Times New Roman" w:cs="Times New Roman"/>
        </w:rPr>
        <w:t xml:space="preserve">arrier has an intrastate rate for an End Office Access Service rate element that is below the interstate rate for that element, the </w:t>
      </w:r>
      <w:r w:rsidR="00123DC8">
        <w:rPr>
          <w:rFonts w:ascii="Times New Roman" w:hAnsi="Times New Roman" w:cs="Times New Roman"/>
        </w:rPr>
        <w:t>r</w:t>
      </w:r>
      <w:r w:rsidRPr="00563332">
        <w:rPr>
          <w:rFonts w:ascii="Times New Roman" w:hAnsi="Times New Roman" w:cs="Times New Roman"/>
        </w:rPr>
        <w:t>ate-of-</w:t>
      </w:r>
      <w:r w:rsidR="00123DC8">
        <w:rPr>
          <w:rFonts w:ascii="Times New Roman" w:hAnsi="Times New Roman" w:cs="Times New Roman"/>
        </w:rPr>
        <w:t>r</w:t>
      </w:r>
      <w:r w:rsidRPr="00563332">
        <w:rPr>
          <w:rFonts w:ascii="Times New Roman" w:hAnsi="Times New Roman" w:cs="Times New Roman"/>
        </w:rPr>
        <w:t xml:space="preserve">eturn </w:t>
      </w:r>
      <w:r w:rsidR="00123DC8">
        <w:rPr>
          <w:rFonts w:ascii="Times New Roman" w:hAnsi="Times New Roman" w:cs="Times New Roman"/>
        </w:rPr>
        <w:t xml:space="preserve">carrier </w:t>
      </w:r>
      <w:r w:rsidRPr="00E409F1">
        <w:rPr>
          <w:rFonts w:ascii="Times New Roman" w:hAnsi="Times New Roman" w:cs="Times New Roman"/>
        </w:rPr>
        <w:t>may</w:t>
      </w:r>
      <w:r>
        <w:rPr>
          <w:rFonts w:ascii="Times New Roman" w:hAnsi="Times New Roman" w:cs="Times New Roman"/>
        </w:rPr>
        <w:t xml:space="preserve"> </w:t>
      </w:r>
      <w:r w:rsidRPr="00E409F1">
        <w:rPr>
          <w:rFonts w:ascii="Times New Roman" w:hAnsi="Times New Roman" w:cs="Times New Roman"/>
        </w:rPr>
        <w:t>increase the rate for an intrastate ra</w:t>
      </w:r>
      <w:r w:rsidRPr="00E409F1">
        <w:rPr>
          <w:rFonts w:ascii="Times New Roman" w:hAnsi="Times New Roman" w:cs="Times New Roman"/>
        </w:rPr>
        <w:t>te element that is below the interstate rate for that element to the interstate rate in effect on July 1, 2021</w:t>
      </w:r>
      <w:r>
        <w:rPr>
          <w:rFonts w:ascii="Times New Roman" w:hAnsi="Times New Roman" w:cs="Times New Roman"/>
        </w:rPr>
        <w:t>.</w:t>
      </w:r>
      <w:r w:rsidR="007E6BD6">
        <w:rPr>
          <w:rFonts w:ascii="Times New Roman" w:hAnsi="Times New Roman" w:cs="Times New Roman"/>
        </w:rPr>
        <w:t xml:space="preserve"> </w:t>
      </w:r>
      <w:r w:rsidRPr="007E6BD6" w:rsidR="007E6BD6">
        <w:rPr>
          <w:rFonts w:ascii="Times New Roman" w:eastAsia="Times New Roman" w:hAnsi="Times New Roman" w:cs="Times New Roman"/>
          <w:b/>
          <w:bCs/>
          <w:snapToGrid w:val="0"/>
          <w:kern w:val="28"/>
        </w:rPr>
        <w:t>[47 CFR § 51.909(</w:t>
      </w:r>
      <w:r w:rsidR="00D45303">
        <w:rPr>
          <w:rFonts w:ascii="Times New Roman" w:eastAsia="Times New Roman" w:hAnsi="Times New Roman" w:cs="Times New Roman"/>
          <w:b/>
          <w:bCs/>
          <w:snapToGrid w:val="0"/>
          <w:kern w:val="28"/>
        </w:rPr>
        <w:t>m</w:t>
      </w:r>
      <w:r w:rsidRPr="007E6BD6" w:rsidR="007E6BD6">
        <w:rPr>
          <w:rFonts w:ascii="Times New Roman" w:eastAsia="Times New Roman" w:hAnsi="Times New Roman" w:cs="Times New Roman"/>
          <w:b/>
          <w:bCs/>
          <w:snapToGrid w:val="0"/>
          <w:kern w:val="28"/>
        </w:rPr>
        <w:t>)(2)(v)]</w:t>
      </w:r>
    </w:p>
    <w:p w:rsidR="00C86C2C" w:rsidRPr="00C86C2C" w:rsidP="00A44CFC" w14:paraId="2180C953" w14:textId="46769186">
      <w:pPr>
        <w:widowControl w:val="0"/>
        <w:numPr>
          <w:ilvl w:val="0"/>
          <w:numId w:val="30"/>
        </w:numPr>
        <w:spacing w:line="240" w:lineRule="auto"/>
        <w:rPr>
          <w:rFonts w:ascii="Times New Roman" w:hAnsi="Times New Roman" w:cs="Times New Roman"/>
        </w:rPr>
      </w:pPr>
      <w:r w:rsidRPr="00C86C2C">
        <w:rPr>
          <w:rFonts w:ascii="Times New Roman" w:hAnsi="Times New Roman" w:cs="Times New Roman"/>
        </w:rPr>
        <w:t xml:space="preserve">Establish separate rate elements for interstate and intrastate non-toll free originating transport services for </w:t>
      </w:r>
      <w:r w:rsidRPr="00C86C2C">
        <w:rPr>
          <w:rFonts w:ascii="Times New Roman" w:hAnsi="Times New Roman" w:cs="Times New Roman"/>
        </w:rPr>
        <w:t>service between an end office switch and the tandem switch and remove its rate</w:t>
      </w:r>
      <w:r w:rsidR="00123DC8">
        <w:rPr>
          <w:rFonts w:ascii="Times New Roman" w:hAnsi="Times New Roman" w:cs="Times New Roman"/>
        </w:rPr>
        <w:t>s</w:t>
      </w:r>
      <w:r w:rsidRPr="00C86C2C">
        <w:rPr>
          <w:rFonts w:ascii="Times New Roman" w:hAnsi="Times New Roman" w:cs="Times New Roman"/>
        </w:rPr>
        <w:t xml:space="preserve"> for intrastate and interstate originating toll free transport services consistent with a bill-and-keep methodology. </w:t>
      </w:r>
      <w:r w:rsidRPr="00C86C2C">
        <w:rPr>
          <w:rFonts w:ascii="Times New Roman" w:hAnsi="Times New Roman" w:cs="Times New Roman"/>
          <w:b/>
          <w:bCs/>
        </w:rPr>
        <w:t>[47 CFR § 51.909(</w:t>
      </w:r>
      <w:r w:rsidR="00D45303">
        <w:rPr>
          <w:rFonts w:ascii="Times New Roman" w:hAnsi="Times New Roman" w:cs="Times New Roman"/>
          <w:b/>
          <w:bCs/>
        </w:rPr>
        <w:t>m</w:t>
      </w:r>
      <w:r w:rsidRPr="00C86C2C">
        <w:rPr>
          <w:rFonts w:ascii="Times New Roman" w:hAnsi="Times New Roman" w:cs="Times New Roman"/>
          <w:b/>
          <w:bCs/>
        </w:rPr>
        <w:t>)(3)]</w:t>
      </w:r>
    </w:p>
    <w:p w:rsidR="00C86C2C" w:rsidRPr="00C86C2C" w:rsidP="00A44CFC" w14:paraId="09826893" w14:textId="4DB99FB7">
      <w:pPr>
        <w:widowControl w:val="0"/>
        <w:numPr>
          <w:ilvl w:val="0"/>
          <w:numId w:val="30"/>
        </w:numPr>
        <w:spacing w:line="240" w:lineRule="auto"/>
        <w:rPr>
          <w:rFonts w:ascii="Times New Roman" w:hAnsi="Times New Roman" w:cs="Times New Roman"/>
        </w:rPr>
      </w:pPr>
      <w:r w:rsidRPr="00C86C2C">
        <w:rPr>
          <w:rFonts w:ascii="Times New Roman" w:hAnsi="Times New Roman" w:cs="Times New Roman"/>
        </w:rPr>
        <w:t>Establish separate rate elements res</w:t>
      </w:r>
      <w:r w:rsidRPr="00C86C2C">
        <w:rPr>
          <w:rFonts w:ascii="Times New Roman" w:hAnsi="Times New Roman" w:cs="Times New Roman"/>
        </w:rPr>
        <w:t xml:space="preserve">pectively for interstate and intrastate non-toll free originating tandem switching services. </w:t>
      </w:r>
      <w:r w:rsidRPr="00C86C2C">
        <w:rPr>
          <w:rFonts w:ascii="Times New Roman" w:hAnsi="Times New Roman" w:cs="Times New Roman"/>
          <w:b/>
          <w:bCs/>
        </w:rPr>
        <w:t>[47 CFR § 51.909(</w:t>
      </w:r>
      <w:r w:rsidR="00D45303">
        <w:rPr>
          <w:rFonts w:ascii="Times New Roman" w:hAnsi="Times New Roman" w:cs="Times New Roman"/>
          <w:b/>
          <w:bCs/>
        </w:rPr>
        <w:t>m</w:t>
      </w:r>
      <w:r w:rsidRPr="00C86C2C">
        <w:rPr>
          <w:rFonts w:ascii="Times New Roman" w:hAnsi="Times New Roman" w:cs="Times New Roman"/>
          <w:b/>
          <w:bCs/>
        </w:rPr>
        <w:t>)(4)]</w:t>
      </w:r>
    </w:p>
    <w:p w:rsidR="00C86C2C" w:rsidRPr="00C86C2C" w:rsidP="00A44CFC" w14:paraId="76C16A51" w14:textId="653107BE">
      <w:pPr>
        <w:widowControl w:val="0"/>
        <w:numPr>
          <w:ilvl w:val="0"/>
          <w:numId w:val="30"/>
        </w:numPr>
        <w:spacing w:line="240" w:lineRule="auto"/>
        <w:rPr>
          <w:rFonts w:ascii="Times New Roman" w:hAnsi="Times New Roman" w:cs="Times New Roman"/>
        </w:rPr>
      </w:pPr>
      <w:r w:rsidRPr="00C86C2C">
        <w:rPr>
          <w:rFonts w:ascii="Times New Roman" w:hAnsi="Times New Roman" w:cs="Times New Roman"/>
        </w:rPr>
        <w:t>Establish transitional interstate and intrastate Joint Tandem Switched Transport Access rate elements for Toll Free Calls that are respecti</w:t>
      </w:r>
      <w:r w:rsidRPr="00C86C2C">
        <w:rPr>
          <w:rFonts w:ascii="Times New Roman" w:hAnsi="Times New Roman" w:cs="Times New Roman"/>
        </w:rPr>
        <w:t xml:space="preserve">vely no more than $0.001 per minute.  </w:t>
      </w:r>
      <w:r w:rsidRPr="00C86C2C">
        <w:rPr>
          <w:rFonts w:ascii="Times New Roman" w:hAnsi="Times New Roman" w:cs="Times New Roman"/>
          <w:b/>
          <w:bCs/>
        </w:rPr>
        <w:t>[47 CFR § 51.909(</w:t>
      </w:r>
      <w:r w:rsidR="00D45303">
        <w:rPr>
          <w:rFonts w:ascii="Times New Roman" w:hAnsi="Times New Roman" w:cs="Times New Roman"/>
          <w:b/>
          <w:bCs/>
        </w:rPr>
        <w:t>m</w:t>
      </w:r>
      <w:r w:rsidRPr="00C86C2C">
        <w:rPr>
          <w:rFonts w:ascii="Times New Roman" w:hAnsi="Times New Roman" w:cs="Times New Roman"/>
          <w:b/>
          <w:bCs/>
        </w:rPr>
        <w:t>)(5)]</w:t>
      </w:r>
    </w:p>
    <w:p w:rsidR="00C86C2C" w:rsidRPr="00C86C2C" w:rsidP="00A44CFC" w14:paraId="1BA4C766" w14:textId="6A5C380C">
      <w:pPr>
        <w:widowControl w:val="0"/>
        <w:numPr>
          <w:ilvl w:val="0"/>
          <w:numId w:val="30"/>
        </w:numPr>
        <w:spacing w:line="240" w:lineRule="auto"/>
        <w:rPr>
          <w:rFonts w:ascii="Times New Roman" w:hAnsi="Times New Roman" w:cs="Times New Roman"/>
          <w:b/>
          <w:bCs/>
        </w:rPr>
      </w:pPr>
      <w:r w:rsidRPr="00C86C2C">
        <w:rPr>
          <w:rFonts w:ascii="Times New Roman" w:hAnsi="Times New Roman" w:cs="Times New Roman"/>
        </w:rPr>
        <w:t xml:space="preserve">Reduce its interstate and intrastate rates for Toll Free Database Query Charges to no more than $0.004248 per query.  </w:t>
      </w:r>
      <w:r w:rsidR="00AD2A3A">
        <w:rPr>
          <w:rFonts w:ascii="Times New Roman" w:hAnsi="Times New Roman" w:cs="Times New Roman"/>
        </w:rPr>
        <w:t xml:space="preserve">A </w:t>
      </w:r>
      <w:r w:rsidR="006E6924">
        <w:rPr>
          <w:rFonts w:ascii="Times New Roman" w:hAnsi="Times New Roman" w:cs="Times New Roman"/>
        </w:rPr>
        <w:t>r</w:t>
      </w:r>
      <w:r w:rsidRPr="00C86C2C">
        <w:rPr>
          <w:rFonts w:ascii="Times New Roman" w:hAnsi="Times New Roman" w:cs="Times New Roman"/>
        </w:rPr>
        <w:t>ate-of-</w:t>
      </w:r>
      <w:r w:rsidR="006E6924">
        <w:rPr>
          <w:rFonts w:ascii="Times New Roman" w:hAnsi="Times New Roman" w:cs="Times New Roman"/>
        </w:rPr>
        <w:t>r</w:t>
      </w:r>
      <w:r w:rsidRPr="00C86C2C">
        <w:rPr>
          <w:rFonts w:ascii="Times New Roman" w:hAnsi="Times New Roman" w:cs="Times New Roman"/>
        </w:rPr>
        <w:t>eturn carrier that has Toll Free Database Query Charges lower tha</w:t>
      </w:r>
      <w:r w:rsidRPr="00C86C2C">
        <w:rPr>
          <w:rFonts w:ascii="Times New Roman" w:hAnsi="Times New Roman" w:cs="Times New Roman"/>
        </w:rPr>
        <w:t xml:space="preserve">n this rate </w:t>
      </w:r>
      <w:r w:rsidR="000F52B0">
        <w:rPr>
          <w:rFonts w:ascii="Times New Roman" w:hAnsi="Times New Roman" w:cs="Times New Roman"/>
        </w:rPr>
        <w:t xml:space="preserve">may </w:t>
      </w:r>
      <w:r w:rsidR="00AD2A3A">
        <w:rPr>
          <w:rFonts w:ascii="Times New Roman" w:hAnsi="Times New Roman" w:cs="Times New Roman"/>
        </w:rPr>
        <w:t xml:space="preserve">not </w:t>
      </w:r>
      <w:r w:rsidRPr="00C86C2C">
        <w:rPr>
          <w:rFonts w:ascii="Times New Roman" w:hAnsi="Times New Roman" w:cs="Times New Roman"/>
        </w:rPr>
        <w:t xml:space="preserve">increase such rates.  </w:t>
      </w:r>
      <w:r w:rsidRPr="00C86C2C">
        <w:rPr>
          <w:rFonts w:ascii="Times New Roman" w:hAnsi="Times New Roman" w:cs="Times New Roman"/>
          <w:b/>
          <w:bCs/>
        </w:rPr>
        <w:t>[47 CFR § 51.909(</w:t>
      </w:r>
      <w:r w:rsidR="00D45303">
        <w:rPr>
          <w:rFonts w:ascii="Times New Roman" w:hAnsi="Times New Roman" w:cs="Times New Roman"/>
          <w:b/>
          <w:bCs/>
        </w:rPr>
        <w:t>m</w:t>
      </w:r>
      <w:r w:rsidRPr="00C86C2C">
        <w:rPr>
          <w:rFonts w:ascii="Times New Roman" w:hAnsi="Times New Roman" w:cs="Times New Roman"/>
          <w:b/>
          <w:bCs/>
        </w:rPr>
        <w:t>)(6)]</w:t>
      </w:r>
    </w:p>
    <w:p w:rsidR="007B7055" w:rsidRPr="007B7055" w:rsidP="00A44CFC" w14:paraId="0E032211" w14:textId="588DE74C">
      <w:pPr>
        <w:pStyle w:val="ListParagraph"/>
        <w:numPr>
          <w:ilvl w:val="0"/>
          <w:numId w:val="31"/>
        </w:numPr>
        <w:contextualSpacing w:val="0"/>
        <w:rPr>
          <w:rFonts w:ascii="Times New Roman" w:hAnsi="Times New Roman" w:cs="Times New Roman"/>
        </w:rPr>
      </w:pPr>
      <w:r>
        <w:rPr>
          <w:rFonts w:ascii="Times New Roman" w:eastAsia="Times New Roman" w:hAnsi="Times New Roman" w:cs="Times New Roman"/>
          <w:snapToGrid w:val="0"/>
          <w:kern w:val="28"/>
        </w:rPr>
        <w:t xml:space="preserve">Step Two:  </w:t>
      </w:r>
      <w:r w:rsidR="007378C2">
        <w:rPr>
          <w:rFonts w:ascii="Times New Roman" w:eastAsia="Times New Roman" w:hAnsi="Times New Roman" w:cs="Times New Roman"/>
          <w:snapToGrid w:val="0"/>
          <w:kern w:val="28"/>
        </w:rPr>
        <w:t>B</w:t>
      </w:r>
      <w:r w:rsidRPr="007B7055" w:rsidR="007378C2">
        <w:rPr>
          <w:rFonts w:ascii="Times New Roman" w:eastAsia="Times New Roman" w:hAnsi="Times New Roman" w:cs="Times New Roman"/>
          <w:snapToGrid w:val="0"/>
          <w:kern w:val="28"/>
        </w:rPr>
        <w:t>eginning July 1, 2022</w:t>
      </w:r>
      <w:r w:rsidR="007378C2">
        <w:rPr>
          <w:rFonts w:ascii="Times New Roman" w:eastAsia="Times New Roman" w:hAnsi="Times New Roman" w:cs="Times New Roman"/>
          <w:snapToGrid w:val="0"/>
          <w:kern w:val="28"/>
        </w:rPr>
        <w:t xml:space="preserve">, </w:t>
      </w:r>
      <w:r w:rsidRPr="00426EDB" w:rsidR="00BB4D7D">
        <w:rPr>
          <w:rFonts w:ascii="Times New Roman" w:eastAsia="Times New Roman" w:hAnsi="Times New Roman" w:cs="Times New Roman"/>
          <w:snapToGrid w:val="0"/>
          <w:kern w:val="28"/>
        </w:rPr>
        <w:t xml:space="preserve">each </w:t>
      </w:r>
      <w:r w:rsidR="006E6924">
        <w:rPr>
          <w:rFonts w:ascii="Times New Roman" w:eastAsia="Times New Roman" w:hAnsi="Times New Roman" w:cs="Times New Roman"/>
          <w:snapToGrid w:val="0"/>
          <w:kern w:val="28"/>
        </w:rPr>
        <w:t>r</w:t>
      </w:r>
      <w:r w:rsidRPr="00426EDB" w:rsidR="00BB4D7D">
        <w:rPr>
          <w:rFonts w:ascii="Times New Roman" w:eastAsia="Times New Roman" w:hAnsi="Times New Roman" w:cs="Times New Roman"/>
          <w:snapToGrid w:val="0"/>
          <w:kern w:val="28"/>
        </w:rPr>
        <w:t>ate-of-</w:t>
      </w:r>
      <w:r w:rsidR="006E6924">
        <w:rPr>
          <w:rFonts w:ascii="Times New Roman" w:eastAsia="Times New Roman" w:hAnsi="Times New Roman" w:cs="Times New Roman"/>
          <w:snapToGrid w:val="0"/>
          <w:kern w:val="28"/>
        </w:rPr>
        <w:t>r</w:t>
      </w:r>
      <w:r w:rsidRPr="00426EDB" w:rsidR="00BB4D7D">
        <w:rPr>
          <w:rFonts w:ascii="Times New Roman" w:eastAsia="Times New Roman" w:hAnsi="Times New Roman" w:cs="Times New Roman"/>
          <w:snapToGrid w:val="0"/>
          <w:kern w:val="28"/>
        </w:rPr>
        <w:t xml:space="preserve">eturn </w:t>
      </w:r>
      <w:r w:rsidR="006E6924">
        <w:rPr>
          <w:rFonts w:ascii="Times New Roman" w:eastAsia="Times New Roman" w:hAnsi="Times New Roman" w:cs="Times New Roman"/>
          <w:snapToGrid w:val="0"/>
          <w:kern w:val="28"/>
        </w:rPr>
        <w:t>c</w:t>
      </w:r>
      <w:r w:rsidRPr="00426EDB" w:rsidR="00BB4D7D">
        <w:rPr>
          <w:rFonts w:ascii="Times New Roman" w:eastAsia="Times New Roman" w:hAnsi="Times New Roman" w:cs="Times New Roman"/>
          <w:snapToGrid w:val="0"/>
          <w:kern w:val="28"/>
        </w:rPr>
        <w:t xml:space="preserve">arrier </w:t>
      </w:r>
      <w:r w:rsidR="00BB4D7D">
        <w:rPr>
          <w:rFonts w:ascii="Times New Roman" w:eastAsia="Times New Roman" w:hAnsi="Times New Roman" w:cs="Times New Roman"/>
          <w:snapToGrid w:val="0"/>
          <w:kern w:val="28"/>
        </w:rPr>
        <w:t>must</w:t>
      </w:r>
      <w:r w:rsidRPr="007B7055" w:rsidR="00B526C9">
        <w:rPr>
          <w:rFonts w:ascii="Times New Roman" w:eastAsia="Times New Roman" w:hAnsi="Times New Roman" w:cs="Times New Roman"/>
          <w:snapToGrid w:val="0"/>
          <w:kern w:val="28"/>
        </w:rPr>
        <w:t>:</w:t>
      </w:r>
      <w:r w:rsidR="00A86A6E">
        <w:rPr>
          <w:rFonts w:ascii="Times New Roman" w:eastAsia="Times New Roman" w:hAnsi="Times New Roman" w:cs="Times New Roman"/>
          <w:snapToGrid w:val="0"/>
          <w:kern w:val="28"/>
        </w:rPr>
        <w:t xml:space="preserve"> </w:t>
      </w:r>
    </w:p>
    <w:p w:rsidR="007B7055" w:rsidRPr="001A3AA5" w:rsidP="00A44CFC" w14:paraId="5299DFF2" w14:textId="6882BAFD">
      <w:pPr>
        <w:pStyle w:val="ListParagraph"/>
        <w:numPr>
          <w:ilvl w:val="1"/>
          <w:numId w:val="31"/>
        </w:numPr>
        <w:contextualSpacing w:val="0"/>
        <w:rPr>
          <w:rFonts w:ascii="Times New Roman" w:hAnsi="Times New Roman" w:cs="Times New Roman"/>
        </w:rPr>
      </w:pPr>
      <w:r w:rsidRPr="001A3AA5">
        <w:rPr>
          <w:rFonts w:ascii="Times New Roman" w:eastAsia="Times New Roman" w:hAnsi="Times New Roman" w:cs="Times New Roman"/>
          <w:snapToGrid w:val="0"/>
          <w:kern w:val="28"/>
        </w:rPr>
        <w:t xml:space="preserve">Reduce its interstate and intrastate rates for all originating End Office Access Service rate elements for Toll Free Calls in each state in which it provides such service by one-half of the maximum rate allowed by </w:t>
      </w:r>
      <w:r w:rsidRPr="00123DC8" w:rsidR="00123DC8">
        <w:rPr>
          <w:rFonts w:ascii="Times New Roman" w:eastAsia="Times New Roman" w:hAnsi="Times New Roman" w:cs="Times New Roman"/>
          <w:snapToGrid w:val="0"/>
          <w:kern w:val="28"/>
        </w:rPr>
        <w:t>section 51.907(a)</w:t>
      </w:r>
      <w:r w:rsidR="00123DC8">
        <w:rPr>
          <w:rFonts w:ascii="Times New Roman" w:eastAsia="Times New Roman" w:hAnsi="Times New Roman" w:cs="Times New Roman"/>
          <w:snapToGrid w:val="0"/>
          <w:kern w:val="28"/>
        </w:rPr>
        <w:t>.</w:t>
      </w:r>
      <w:r w:rsidRPr="001A3AA5" w:rsidR="00B526C9">
        <w:rPr>
          <w:rFonts w:ascii="Times New Roman" w:eastAsia="Times New Roman" w:hAnsi="Times New Roman" w:cs="Times New Roman"/>
          <w:snapToGrid w:val="0"/>
          <w:kern w:val="28"/>
        </w:rPr>
        <w:t xml:space="preserve"> </w:t>
      </w:r>
      <w:r w:rsidRPr="001A3AA5" w:rsidR="00A86A6E">
        <w:rPr>
          <w:rFonts w:ascii="Times New Roman" w:eastAsia="Times New Roman" w:hAnsi="Times New Roman" w:cs="Times New Roman"/>
          <w:b/>
          <w:bCs/>
          <w:snapToGrid w:val="0"/>
          <w:kern w:val="28"/>
        </w:rPr>
        <w:t xml:space="preserve">[47 CFR </w:t>
      </w:r>
      <w:r w:rsidRPr="001A3AA5" w:rsidR="00A86A6E">
        <w:rPr>
          <w:rFonts w:ascii="Times New Roman" w:hAnsi="Times New Roman" w:cs="Times New Roman"/>
          <w:b/>
          <w:bCs/>
        </w:rPr>
        <w:t>§ 51.909(</w:t>
      </w:r>
      <w:r w:rsidR="00D45303">
        <w:rPr>
          <w:rFonts w:ascii="Times New Roman" w:hAnsi="Times New Roman" w:cs="Times New Roman"/>
          <w:b/>
          <w:bCs/>
        </w:rPr>
        <w:t>n</w:t>
      </w:r>
      <w:r w:rsidRPr="001A3AA5" w:rsidR="00A86A6E">
        <w:rPr>
          <w:rFonts w:ascii="Times New Roman" w:hAnsi="Times New Roman" w:cs="Times New Roman"/>
          <w:b/>
          <w:bCs/>
        </w:rPr>
        <w:t xml:space="preserve">)(1)] </w:t>
      </w:r>
    </w:p>
    <w:p w:rsidR="00B526C9" w:rsidRPr="007B7055" w:rsidP="00A44CFC" w14:paraId="621EF562" w14:textId="6B409D2F">
      <w:pPr>
        <w:pStyle w:val="ListParagraph"/>
        <w:numPr>
          <w:ilvl w:val="1"/>
          <w:numId w:val="31"/>
        </w:numPr>
        <w:contextualSpacing w:val="0"/>
        <w:rPr>
          <w:rFonts w:ascii="Times New Roman" w:hAnsi="Times New Roman" w:cs="Times New Roman"/>
        </w:rPr>
      </w:pPr>
      <w:r w:rsidRPr="001A3AA5">
        <w:rPr>
          <w:rFonts w:ascii="Times New Roman" w:eastAsia="Times New Roman" w:hAnsi="Times New Roman" w:cs="Times New Roman"/>
          <w:snapToGrid w:val="0"/>
          <w:kern w:val="28"/>
        </w:rPr>
        <w:t>Reduce its rates for intrastate and interstate Toll Free Database Query Charges by one-half of the difference between the rate permitted by paragraph (</w:t>
      </w:r>
      <w:r w:rsidR="00566EC8">
        <w:rPr>
          <w:rFonts w:ascii="Times New Roman" w:eastAsia="Times New Roman" w:hAnsi="Times New Roman" w:cs="Times New Roman"/>
          <w:snapToGrid w:val="0"/>
          <w:kern w:val="28"/>
        </w:rPr>
        <w:t>m</w:t>
      </w:r>
      <w:r w:rsidRPr="001A3AA5">
        <w:rPr>
          <w:rFonts w:ascii="Times New Roman" w:eastAsia="Times New Roman" w:hAnsi="Times New Roman" w:cs="Times New Roman"/>
          <w:snapToGrid w:val="0"/>
          <w:kern w:val="28"/>
        </w:rPr>
        <w:t>)(6) and the transitional rate of $0.0002 per query set forth in paragraph (</w:t>
      </w:r>
      <w:r w:rsidR="000F52B0">
        <w:rPr>
          <w:rFonts w:ascii="Times New Roman" w:eastAsia="Times New Roman" w:hAnsi="Times New Roman" w:cs="Times New Roman"/>
          <w:snapToGrid w:val="0"/>
          <w:kern w:val="28"/>
        </w:rPr>
        <w:t>o</w:t>
      </w:r>
      <w:r w:rsidRPr="001A3AA5">
        <w:rPr>
          <w:rFonts w:ascii="Times New Roman" w:eastAsia="Times New Roman" w:hAnsi="Times New Roman" w:cs="Times New Roman"/>
          <w:snapToGrid w:val="0"/>
          <w:kern w:val="28"/>
        </w:rPr>
        <w:t>)(2)</w:t>
      </w:r>
      <w:r>
        <w:rPr>
          <w:rFonts w:ascii="Times New Roman" w:eastAsia="Times New Roman" w:hAnsi="Times New Roman" w:cs="Times New Roman"/>
          <w:snapToGrid w:val="0"/>
          <w:kern w:val="28"/>
        </w:rPr>
        <w:t xml:space="preserve">. </w:t>
      </w:r>
      <w:r w:rsidRPr="005D5C80" w:rsidR="00A86A6E">
        <w:rPr>
          <w:rFonts w:ascii="Times New Roman" w:eastAsia="Times New Roman" w:hAnsi="Times New Roman" w:cs="Times New Roman"/>
          <w:b/>
          <w:bCs/>
          <w:snapToGrid w:val="0"/>
          <w:kern w:val="28"/>
        </w:rPr>
        <w:t xml:space="preserve">[47 CFR </w:t>
      </w:r>
      <w:r w:rsidRPr="005D5C80" w:rsidR="00A86A6E">
        <w:rPr>
          <w:rFonts w:ascii="Times New Roman" w:hAnsi="Times New Roman" w:cs="Times New Roman"/>
          <w:b/>
          <w:bCs/>
        </w:rPr>
        <w:t>§</w:t>
      </w:r>
      <w:r w:rsidR="00A86A6E">
        <w:rPr>
          <w:rFonts w:ascii="Times New Roman" w:hAnsi="Times New Roman" w:cs="Times New Roman"/>
          <w:b/>
          <w:bCs/>
        </w:rPr>
        <w:t xml:space="preserve"> 51.909(</w:t>
      </w:r>
      <w:r w:rsidR="00D45303">
        <w:rPr>
          <w:rFonts w:ascii="Times New Roman" w:hAnsi="Times New Roman" w:cs="Times New Roman"/>
          <w:b/>
          <w:bCs/>
        </w:rPr>
        <w:t>n</w:t>
      </w:r>
      <w:r w:rsidR="00A86A6E">
        <w:rPr>
          <w:rFonts w:ascii="Times New Roman" w:hAnsi="Times New Roman" w:cs="Times New Roman"/>
          <w:b/>
          <w:bCs/>
        </w:rPr>
        <w:t>)(2)]</w:t>
      </w:r>
    </w:p>
    <w:p w:rsidR="007C34DD" w:rsidP="00A44CFC" w14:paraId="6D59AC9E" w14:textId="74F92D10">
      <w:pPr>
        <w:pStyle w:val="ListParagraph"/>
        <w:widowControl w:val="0"/>
        <w:numPr>
          <w:ilvl w:val="0"/>
          <w:numId w:val="31"/>
        </w:numPr>
        <w:spacing w:line="240" w:lineRule="auto"/>
        <w:contextualSpacing w:val="0"/>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 xml:space="preserve">Step Three:  </w:t>
      </w:r>
      <w:r w:rsidR="00384357">
        <w:rPr>
          <w:rFonts w:ascii="Times New Roman" w:eastAsia="Times New Roman" w:hAnsi="Times New Roman" w:cs="Times New Roman"/>
          <w:snapToGrid w:val="0"/>
          <w:kern w:val="28"/>
        </w:rPr>
        <w:t>B</w:t>
      </w:r>
      <w:r w:rsidRPr="007C34DD" w:rsidR="00384357">
        <w:rPr>
          <w:rFonts w:ascii="Times New Roman" w:eastAsia="Times New Roman" w:hAnsi="Times New Roman" w:cs="Times New Roman"/>
          <w:snapToGrid w:val="0"/>
          <w:kern w:val="28"/>
        </w:rPr>
        <w:t>eginning on July 1, 2023</w:t>
      </w:r>
      <w:r w:rsidR="00A86A6E">
        <w:rPr>
          <w:rFonts w:ascii="Times New Roman" w:hAnsi="Times New Roman" w:cs="Times New Roman"/>
        </w:rPr>
        <w:t xml:space="preserve">, </w:t>
      </w:r>
      <w:r w:rsidR="000764C2">
        <w:rPr>
          <w:rFonts w:ascii="Times New Roman" w:eastAsia="Times New Roman" w:hAnsi="Times New Roman" w:cs="Times New Roman"/>
          <w:snapToGrid w:val="0"/>
          <w:kern w:val="28"/>
        </w:rPr>
        <w:t xml:space="preserve">each </w:t>
      </w:r>
      <w:r w:rsidR="00123DC8">
        <w:rPr>
          <w:rFonts w:ascii="Times New Roman" w:eastAsia="Times New Roman" w:hAnsi="Times New Roman" w:cs="Times New Roman"/>
          <w:snapToGrid w:val="0"/>
          <w:kern w:val="28"/>
        </w:rPr>
        <w:t>r</w:t>
      </w:r>
      <w:r>
        <w:rPr>
          <w:rFonts w:ascii="Times New Roman" w:eastAsia="Times New Roman" w:hAnsi="Times New Roman" w:cs="Times New Roman"/>
          <w:snapToGrid w:val="0"/>
          <w:kern w:val="28"/>
        </w:rPr>
        <w:t>ate-of-</w:t>
      </w:r>
      <w:r w:rsidR="00123DC8">
        <w:rPr>
          <w:rFonts w:ascii="Times New Roman" w:eastAsia="Times New Roman" w:hAnsi="Times New Roman" w:cs="Times New Roman"/>
          <w:snapToGrid w:val="0"/>
          <w:kern w:val="28"/>
        </w:rPr>
        <w:t>r</w:t>
      </w:r>
      <w:r>
        <w:rPr>
          <w:rFonts w:ascii="Times New Roman" w:eastAsia="Times New Roman" w:hAnsi="Times New Roman" w:cs="Times New Roman"/>
          <w:snapToGrid w:val="0"/>
          <w:kern w:val="28"/>
        </w:rPr>
        <w:t xml:space="preserve">eturn </w:t>
      </w:r>
      <w:r w:rsidR="00123DC8">
        <w:rPr>
          <w:rFonts w:ascii="Times New Roman" w:eastAsia="Times New Roman" w:hAnsi="Times New Roman" w:cs="Times New Roman"/>
          <w:snapToGrid w:val="0"/>
          <w:kern w:val="28"/>
        </w:rPr>
        <w:t>c</w:t>
      </w:r>
      <w:r>
        <w:rPr>
          <w:rFonts w:ascii="Times New Roman" w:eastAsia="Times New Roman" w:hAnsi="Times New Roman" w:cs="Times New Roman"/>
          <w:snapToGrid w:val="0"/>
          <w:kern w:val="28"/>
        </w:rPr>
        <w:t>arrier must:</w:t>
      </w:r>
      <w:r w:rsidR="005D5C80">
        <w:rPr>
          <w:rFonts w:ascii="Times New Roman" w:eastAsia="Times New Roman" w:hAnsi="Times New Roman" w:cs="Times New Roman"/>
          <w:snapToGrid w:val="0"/>
          <w:kern w:val="28"/>
        </w:rPr>
        <w:t xml:space="preserve"> </w:t>
      </w:r>
    </w:p>
    <w:p w:rsidR="007C34DD" w:rsidP="00A44CFC" w14:paraId="35F0A95B" w14:textId="7303ED68">
      <w:pPr>
        <w:pStyle w:val="ListParagraph"/>
        <w:widowControl w:val="0"/>
        <w:numPr>
          <w:ilvl w:val="1"/>
          <w:numId w:val="31"/>
        </w:numPr>
        <w:spacing w:line="240" w:lineRule="auto"/>
        <w:contextualSpacing w:val="0"/>
        <w:rPr>
          <w:rFonts w:ascii="Times New Roman" w:eastAsia="Times New Roman" w:hAnsi="Times New Roman" w:cs="Times New Roman"/>
          <w:snapToGrid w:val="0"/>
          <w:kern w:val="28"/>
        </w:rPr>
      </w:pPr>
      <w:r>
        <w:rPr>
          <w:rFonts w:ascii="Times New Roman" w:hAnsi="Times New Roman" w:cs="Times New Roman"/>
        </w:rPr>
        <w:t>Reduce a</w:t>
      </w:r>
      <w:r w:rsidR="00352FE6">
        <w:rPr>
          <w:rFonts w:ascii="Times New Roman" w:hAnsi="Times New Roman" w:cs="Times New Roman"/>
        </w:rPr>
        <w:t>ll i</w:t>
      </w:r>
      <w:r w:rsidRPr="00E717F7" w:rsidR="00352FE6">
        <w:rPr>
          <w:rFonts w:ascii="Times New Roman" w:hAnsi="Times New Roman" w:cs="Times New Roman"/>
        </w:rPr>
        <w:t xml:space="preserve">ntercarrier charges for intrastate and interstate originating End Office Access Service </w:t>
      </w:r>
      <w:r w:rsidR="00352FE6">
        <w:rPr>
          <w:rFonts w:ascii="Times New Roman" w:hAnsi="Times New Roman" w:cs="Times New Roman"/>
        </w:rPr>
        <w:t>rate</w:t>
      </w:r>
      <w:r w:rsidR="00417B52">
        <w:rPr>
          <w:rFonts w:ascii="Times New Roman" w:hAnsi="Times New Roman" w:cs="Times New Roman"/>
        </w:rPr>
        <w:t>s</w:t>
      </w:r>
      <w:r w:rsidR="00352FE6">
        <w:rPr>
          <w:rFonts w:ascii="Times New Roman" w:hAnsi="Times New Roman" w:cs="Times New Roman"/>
        </w:rPr>
        <w:t xml:space="preserve"> </w:t>
      </w:r>
      <w:r w:rsidRPr="00E717F7" w:rsidR="00352FE6">
        <w:rPr>
          <w:rFonts w:ascii="Times New Roman" w:hAnsi="Times New Roman" w:cs="Times New Roman"/>
        </w:rPr>
        <w:t>for Toll Free Calls</w:t>
      </w:r>
      <w:r w:rsidR="00352FE6">
        <w:rPr>
          <w:rFonts w:ascii="Times New Roman" w:hAnsi="Times New Roman" w:cs="Times New Roman"/>
        </w:rPr>
        <w:t xml:space="preserve"> to zero and remove </w:t>
      </w:r>
      <w:r w:rsidR="00123DC8">
        <w:rPr>
          <w:rFonts w:ascii="Times New Roman" w:hAnsi="Times New Roman" w:cs="Times New Roman"/>
        </w:rPr>
        <w:t xml:space="preserve">them </w:t>
      </w:r>
      <w:r w:rsidR="00352FE6">
        <w:rPr>
          <w:rFonts w:ascii="Times New Roman" w:hAnsi="Times New Roman" w:cs="Times New Roman"/>
        </w:rPr>
        <w:t xml:space="preserve">from </w:t>
      </w:r>
      <w:r>
        <w:rPr>
          <w:rFonts w:ascii="Times New Roman" w:hAnsi="Times New Roman" w:cs="Times New Roman"/>
        </w:rPr>
        <w:t xml:space="preserve">their </w:t>
      </w:r>
      <w:r w:rsidRPr="00E717F7" w:rsidR="00352FE6">
        <w:rPr>
          <w:rFonts w:ascii="Times New Roman" w:hAnsi="Times New Roman" w:cs="Times New Roman"/>
        </w:rPr>
        <w:t>interstate switched access tariff</w:t>
      </w:r>
      <w:r>
        <w:rPr>
          <w:rFonts w:ascii="Times New Roman" w:hAnsi="Times New Roman" w:cs="Times New Roman"/>
        </w:rPr>
        <w:t>s</w:t>
      </w:r>
      <w:r w:rsidRPr="00E717F7" w:rsidR="00352FE6">
        <w:rPr>
          <w:rFonts w:ascii="Times New Roman" w:hAnsi="Times New Roman" w:cs="Times New Roman"/>
        </w:rPr>
        <w:t xml:space="preserve"> and any state tariff</w:t>
      </w:r>
      <w:r w:rsidR="00352FE6">
        <w:rPr>
          <w:rFonts w:ascii="Times New Roman" w:hAnsi="Times New Roman" w:cs="Times New Roman"/>
        </w:rPr>
        <w:t>; all revised tariffs must be refiled</w:t>
      </w:r>
      <w:r w:rsidR="00123DC8">
        <w:rPr>
          <w:rFonts w:ascii="Times New Roman" w:hAnsi="Times New Roman" w:cs="Times New Roman"/>
        </w:rPr>
        <w:t>.</w:t>
      </w:r>
      <w:r w:rsidRPr="007C34DD" w:rsidR="00B526C9">
        <w:rPr>
          <w:rFonts w:ascii="Times New Roman" w:eastAsia="Times New Roman" w:hAnsi="Times New Roman" w:cs="Times New Roman"/>
          <w:snapToGrid w:val="0"/>
          <w:kern w:val="28"/>
        </w:rPr>
        <w:t xml:space="preserve"> </w:t>
      </w:r>
      <w:r w:rsidRPr="005D5C80" w:rsidR="005D5C80">
        <w:rPr>
          <w:rFonts w:ascii="Times New Roman" w:eastAsia="Times New Roman" w:hAnsi="Times New Roman" w:cs="Times New Roman"/>
          <w:b/>
          <w:bCs/>
          <w:snapToGrid w:val="0"/>
          <w:kern w:val="28"/>
        </w:rPr>
        <w:t xml:space="preserve">[47 CFR </w:t>
      </w:r>
      <w:r w:rsidRPr="005D5C80" w:rsidR="005D5C80">
        <w:rPr>
          <w:rFonts w:ascii="Times New Roman" w:hAnsi="Times New Roman" w:cs="Times New Roman"/>
          <w:b/>
          <w:bCs/>
        </w:rPr>
        <w:t>§</w:t>
      </w:r>
      <w:r w:rsidR="005D5C80">
        <w:rPr>
          <w:rFonts w:ascii="Times New Roman" w:hAnsi="Times New Roman" w:cs="Times New Roman"/>
          <w:b/>
          <w:bCs/>
        </w:rPr>
        <w:t xml:space="preserve"> 51.909(</w:t>
      </w:r>
      <w:r w:rsidR="00D45303">
        <w:rPr>
          <w:rFonts w:ascii="Times New Roman" w:hAnsi="Times New Roman" w:cs="Times New Roman"/>
          <w:b/>
          <w:bCs/>
        </w:rPr>
        <w:t>o</w:t>
      </w:r>
      <w:r w:rsidR="005D5C80">
        <w:rPr>
          <w:rFonts w:ascii="Times New Roman" w:hAnsi="Times New Roman" w:cs="Times New Roman"/>
          <w:b/>
          <w:bCs/>
        </w:rPr>
        <w:t xml:space="preserve">)(1)] </w:t>
      </w:r>
    </w:p>
    <w:p w:rsidR="00B526C9" w:rsidRPr="007C34DD" w:rsidP="00A44CFC" w14:paraId="595A4B69" w14:textId="268DB2E5">
      <w:pPr>
        <w:pStyle w:val="ListParagraph"/>
        <w:widowControl w:val="0"/>
        <w:numPr>
          <w:ilvl w:val="1"/>
          <w:numId w:val="31"/>
        </w:numPr>
        <w:spacing w:line="240" w:lineRule="auto"/>
        <w:contextualSpacing w:val="0"/>
        <w:rPr>
          <w:rFonts w:ascii="Times New Roman" w:eastAsia="Times New Roman" w:hAnsi="Times New Roman" w:cs="Times New Roman"/>
          <w:snapToGrid w:val="0"/>
          <w:kern w:val="28"/>
        </w:rPr>
      </w:pPr>
      <w:r>
        <w:rPr>
          <w:rFonts w:ascii="Times New Roman" w:hAnsi="Times New Roman" w:cs="Times New Roman"/>
        </w:rPr>
        <w:t>Reduce a</w:t>
      </w:r>
      <w:r w:rsidRPr="00D75009" w:rsidR="00352FE6">
        <w:rPr>
          <w:rFonts w:ascii="Times New Roman" w:hAnsi="Times New Roman" w:cs="Times New Roman"/>
        </w:rPr>
        <w:t>ll Toll Free Database Query Charges</w:t>
      </w:r>
      <w:r w:rsidR="00352FE6">
        <w:rPr>
          <w:rFonts w:ascii="Times New Roman" w:hAnsi="Times New Roman" w:cs="Times New Roman"/>
        </w:rPr>
        <w:t xml:space="preserve"> (both intrastate and interstate)</w:t>
      </w:r>
      <w:r w:rsidRPr="00D75009" w:rsidR="00352FE6">
        <w:rPr>
          <w:rFonts w:ascii="Times New Roman" w:hAnsi="Times New Roman" w:cs="Times New Roman"/>
        </w:rPr>
        <w:t xml:space="preserve"> </w:t>
      </w:r>
      <w:r w:rsidR="00352FE6">
        <w:rPr>
          <w:rFonts w:ascii="Times New Roman" w:hAnsi="Times New Roman" w:cs="Times New Roman"/>
        </w:rPr>
        <w:t xml:space="preserve">to </w:t>
      </w:r>
      <w:r w:rsidRPr="00D75009" w:rsidR="00352FE6">
        <w:rPr>
          <w:rFonts w:ascii="Times New Roman" w:hAnsi="Times New Roman" w:cs="Times New Roman"/>
        </w:rPr>
        <w:t>no more than $0.0002 per query</w:t>
      </w:r>
      <w:r w:rsidRPr="007C34DD">
        <w:rPr>
          <w:rFonts w:ascii="Times New Roman" w:eastAsia="Times New Roman" w:hAnsi="Times New Roman" w:cs="Times New Roman"/>
          <w:snapToGrid w:val="0"/>
          <w:kern w:val="28"/>
        </w:rPr>
        <w:t>.</w:t>
      </w:r>
      <w:r w:rsidR="005D5C80">
        <w:rPr>
          <w:rFonts w:ascii="Times New Roman" w:eastAsia="Times New Roman" w:hAnsi="Times New Roman" w:cs="Times New Roman"/>
          <w:snapToGrid w:val="0"/>
          <w:kern w:val="28"/>
        </w:rPr>
        <w:t xml:space="preserve"> </w:t>
      </w:r>
      <w:r w:rsidRPr="005D5C80" w:rsidR="005D5C80">
        <w:rPr>
          <w:rFonts w:ascii="Times New Roman" w:eastAsia="Times New Roman" w:hAnsi="Times New Roman" w:cs="Times New Roman"/>
          <w:b/>
          <w:bCs/>
          <w:snapToGrid w:val="0"/>
          <w:kern w:val="28"/>
        </w:rPr>
        <w:t xml:space="preserve">[47 CFR </w:t>
      </w:r>
      <w:r w:rsidRPr="005D5C80" w:rsidR="005D5C80">
        <w:rPr>
          <w:rFonts w:ascii="Times New Roman" w:hAnsi="Times New Roman" w:cs="Times New Roman"/>
          <w:b/>
          <w:bCs/>
        </w:rPr>
        <w:t>§</w:t>
      </w:r>
      <w:r w:rsidR="005D5C80">
        <w:rPr>
          <w:rFonts w:ascii="Times New Roman" w:hAnsi="Times New Roman" w:cs="Times New Roman"/>
          <w:b/>
          <w:bCs/>
        </w:rPr>
        <w:t xml:space="preserve"> 51.909</w:t>
      </w:r>
      <w:r>
        <w:rPr>
          <w:rFonts w:ascii="Times New Roman" w:hAnsi="Times New Roman" w:cs="Times New Roman"/>
          <w:b/>
          <w:bCs/>
        </w:rPr>
        <w:t>(</w:t>
      </w:r>
      <w:r w:rsidR="00D45303">
        <w:rPr>
          <w:rFonts w:ascii="Times New Roman" w:hAnsi="Times New Roman" w:cs="Times New Roman"/>
          <w:b/>
          <w:bCs/>
        </w:rPr>
        <w:t>o</w:t>
      </w:r>
      <w:r w:rsidR="005D5C80">
        <w:rPr>
          <w:rFonts w:ascii="Times New Roman" w:hAnsi="Times New Roman" w:cs="Times New Roman"/>
          <w:b/>
          <w:bCs/>
        </w:rPr>
        <w:t>)(2)]</w:t>
      </w:r>
    </w:p>
    <w:p w:rsidR="005C58A1" w:rsidRPr="00511023" w:rsidP="005C58A1" w14:paraId="4945157A" w14:textId="05FC68FD">
      <w:pPr>
        <w:rPr>
          <w:rFonts w:ascii="Times New Roman" w:hAnsi="Times New Roman" w:cs="Times New Roman"/>
          <w:b/>
          <w:i/>
          <w:spacing w:val="-2"/>
        </w:rPr>
      </w:pPr>
      <w:bookmarkStart w:id="4" w:name="_Hlk54942323"/>
      <w:r w:rsidRPr="005C58A1">
        <w:rPr>
          <w:rFonts w:ascii="Times New Roman" w:hAnsi="Times New Roman" w:cs="Times New Roman"/>
          <w:b/>
          <w:i/>
          <w:spacing w:val="-2"/>
        </w:rPr>
        <w:t>Access reciprocal compensation rates for competitive LECs</w:t>
      </w:r>
      <w:r w:rsidRPr="00511023">
        <w:rPr>
          <w:rFonts w:ascii="Times New Roman" w:hAnsi="Times New Roman" w:cs="Times New Roman"/>
          <w:b/>
          <w:i/>
          <w:spacing w:val="-2"/>
        </w:rPr>
        <w:t xml:space="preserve"> (47 CFR </w:t>
      </w:r>
      <w:r w:rsidRPr="00511023" w:rsidR="00510978">
        <w:rPr>
          <w:rFonts w:ascii="Times New Roman" w:hAnsi="Times New Roman" w:cs="Times New Roman"/>
          <w:b/>
          <w:i/>
          <w:spacing w:val="-2"/>
        </w:rPr>
        <w:t>§</w:t>
      </w:r>
      <w:r w:rsidRPr="005C58A1">
        <w:rPr>
          <w:rFonts w:ascii="Times New Roman" w:hAnsi="Times New Roman" w:cs="Times New Roman"/>
          <w:b/>
          <w:i/>
          <w:spacing w:val="-2"/>
        </w:rPr>
        <w:t xml:space="preserve"> 51.9</w:t>
      </w:r>
      <w:r>
        <w:rPr>
          <w:rFonts w:ascii="Times New Roman" w:hAnsi="Times New Roman" w:cs="Times New Roman"/>
          <w:b/>
          <w:i/>
          <w:spacing w:val="-2"/>
        </w:rPr>
        <w:t>11</w:t>
      </w:r>
      <w:r w:rsidRPr="00511023">
        <w:rPr>
          <w:rFonts w:ascii="Times New Roman" w:hAnsi="Times New Roman" w:cs="Times New Roman"/>
          <w:b/>
          <w:i/>
          <w:spacing w:val="-2"/>
        </w:rPr>
        <w:t>)</w:t>
      </w:r>
    </w:p>
    <w:bookmarkEnd w:id="4"/>
    <w:p w:rsidR="006F6135" w:rsidRPr="006F6135" w:rsidP="00A44CFC" w14:paraId="3FA0CDE9" w14:textId="30C582AE">
      <w:pPr>
        <w:pStyle w:val="ListParagraph"/>
        <w:numPr>
          <w:ilvl w:val="0"/>
          <w:numId w:val="10"/>
        </w:numPr>
        <w:contextualSpacing w:val="0"/>
        <w:rPr>
          <w:rFonts w:ascii="Times New Roman" w:hAnsi="Times New Roman" w:cs="Times New Roman"/>
        </w:rPr>
      </w:pPr>
      <w:r>
        <w:rPr>
          <w:rFonts w:ascii="Times New Roman" w:hAnsi="Times New Roman" w:cs="Times New Roman"/>
        </w:rPr>
        <w:t xml:space="preserve">A </w:t>
      </w:r>
      <w:r w:rsidRPr="001E5661">
        <w:rPr>
          <w:rFonts w:ascii="Times New Roman" w:hAnsi="Times New Roman" w:cs="Times New Roman"/>
        </w:rPr>
        <w:t xml:space="preserve">Competitive Local </w:t>
      </w:r>
      <w:r w:rsidRPr="001E5661">
        <w:rPr>
          <w:rFonts w:ascii="Times New Roman" w:hAnsi="Times New Roman" w:cs="Times New Roman"/>
        </w:rPr>
        <w:t>Exchange Carrier</w:t>
      </w:r>
      <w:r>
        <w:rPr>
          <w:rFonts w:ascii="Times New Roman" w:hAnsi="Times New Roman" w:cs="Times New Roman"/>
        </w:rPr>
        <w:t xml:space="preserve"> (CLEC)</w:t>
      </w:r>
      <w:r w:rsidRPr="006F6135">
        <w:rPr>
          <w:rFonts w:ascii="Times New Roman" w:hAnsi="Times New Roman" w:cs="Times New Roman"/>
        </w:rPr>
        <w:t xml:space="preserve"> </w:t>
      </w:r>
      <w:r w:rsidR="001D44ED">
        <w:rPr>
          <w:rFonts w:ascii="Times New Roman" w:hAnsi="Times New Roman" w:cs="Times New Roman"/>
        </w:rPr>
        <w:t xml:space="preserve">must cap its </w:t>
      </w:r>
      <w:r w:rsidRPr="006F6135">
        <w:rPr>
          <w:rFonts w:ascii="Times New Roman" w:hAnsi="Times New Roman" w:cs="Times New Roman"/>
        </w:rPr>
        <w:t>tariffed intrastate Toll Free Database Query Charge at the rate in effect on</w:t>
      </w:r>
      <w:r w:rsidR="006E6924">
        <w:rPr>
          <w:rFonts w:ascii="Times New Roman" w:hAnsi="Times New Roman" w:cs="Times New Roman"/>
        </w:rPr>
        <w:t xml:space="preserve"> the effective date of the </w:t>
      </w:r>
      <w:r w:rsidRPr="002E449F" w:rsidR="006E6924">
        <w:rPr>
          <w:rFonts w:ascii="Times New Roman" w:hAnsi="Times New Roman" w:cs="Times New Roman"/>
          <w:i/>
          <w:iCs/>
        </w:rPr>
        <w:t>Order</w:t>
      </w:r>
      <w:r w:rsidRPr="006F6135">
        <w:rPr>
          <w:rFonts w:ascii="Times New Roman" w:hAnsi="Times New Roman" w:cs="Times New Roman"/>
        </w:rPr>
        <w:t xml:space="preserve">. </w:t>
      </w:r>
      <w:r w:rsidRPr="00BE2496" w:rsidR="00BE2496">
        <w:rPr>
          <w:rFonts w:ascii="Times New Roman" w:hAnsi="Times New Roman" w:cs="Times New Roman"/>
          <w:b/>
          <w:bCs/>
        </w:rPr>
        <w:t>[47 CFR § 51.911(d)]</w:t>
      </w:r>
    </w:p>
    <w:p w:rsidR="006F6135" w:rsidRPr="006F6135" w:rsidP="00A44CFC" w14:paraId="3FB59088" w14:textId="268E3528">
      <w:pPr>
        <w:pStyle w:val="ListParagraph"/>
        <w:numPr>
          <w:ilvl w:val="0"/>
          <w:numId w:val="10"/>
        </w:numPr>
        <w:contextualSpacing w:val="0"/>
        <w:rPr>
          <w:rFonts w:ascii="Times New Roman" w:hAnsi="Times New Roman" w:cs="Times New Roman"/>
          <w:b/>
        </w:rPr>
      </w:pPr>
      <w:r w:rsidRPr="00A23A5E">
        <w:rPr>
          <w:rFonts w:ascii="Times New Roman" w:hAnsi="Times New Roman" w:cs="Times New Roman"/>
        </w:rPr>
        <w:t xml:space="preserve">Beginning July 1, 2021, a </w:t>
      </w:r>
      <w:r>
        <w:rPr>
          <w:rFonts w:ascii="Times New Roman" w:hAnsi="Times New Roman" w:cs="Times New Roman"/>
        </w:rPr>
        <w:t>CLEC</w:t>
      </w:r>
      <w:r w:rsidRPr="00A23A5E">
        <w:rPr>
          <w:rFonts w:ascii="Times New Roman" w:hAnsi="Times New Roman" w:cs="Times New Roman"/>
        </w:rPr>
        <w:t xml:space="preserve"> assessing a tariffed intrastate or interstate Toll Free D</w:t>
      </w:r>
      <w:r w:rsidRPr="00A23A5E">
        <w:rPr>
          <w:rFonts w:ascii="Times New Roman" w:hAnsi="Times New Roman" w:cs="Times New Roman"/>
        </w:rPr>
        <w:t xml:space="preserve">atabase Query Charge </w:t>
      </w:r>
      <w:r>
        <w:rPr>
          <w:rFonts w:ascii="Times New Roman" w:hAnsi="Times New Roman" w:cs="Times New Roman"/>
        </w:rPr>
        <w:t>must</w:t>
      </w:r>
      <w:r w:rsidRPr="00A23A5E">
        <w:rPr>
          <w:rFonts w:ascii="Times New Roman" w:hAnsi="Times New Roman" w:cs="Times New Roman"/>
        </w:rPr>
        <w:t xml:space="preserve"> revise its tariffs</w:t>
      </w:r>
      <w:r>
        <w:rPr>
          <w:rFonts w:ascii="Times New Roman" w:hAnsi="Times New Roman" w:cs="Times New Roman"/>
        </w:rPr>
        <w:t>,</w:t>
      </w:r>
      <w:r w:rsidRPr="00A23A5E">
        <w:rPr>
          <w:rFonts w:ascii="Times New Roman" w:hAnsi="Times New Roman" w:cs="Times New Roman"/>
        </w:rPr>
        <w:t xml:space="preserve"> as necessary</w:t>
      </w:r>
      <w:r>
        <w:rPr>
          <w:rFonts w:ascii="Times New Roman" w:hAnsi="Times New Roman" w:cs="Times New Roman"/>
        </w:rPr>
        <w:t>,</w:t>
      </w:r>
      <w:r w:rsidRPr="00A23A5E">
        <w:rPr>
          <w:rFonts w:ascii="Times New Roman" w:hAnsi="Times New Roman" w:cs="Times New Roman"/>
        </w:rPr>
        <w:t xml:space="preserve"> to ensure that its intrastate and interstate Toll Free Database Query Charges do not exceed the rates charged by the competing incumbent </w:t>
      </w:r>
      <w:r>
        <w:rPr>
          <w:rFonts w:ascii="Times New Roman" w:hAnsi="Times New Roman" w:cs="Times New Roman"/>
        </w:rPr>
        <w:t>LEC</w:t>
      </w:r>
      <w:r w:rsidRPr="006F6135">
        <w:rPr>
          <w:rFonts w:ascii="Times New Roman" w:hAnsi="Times New Roman" w:cs="Times New Roman"/>
        </w:rPr>
        <w:t>.</w:t>
      </w:r>
      <w:r w:rsidR="00BE2496">
        <w:rPr>
          <w:rFonts w:ascii="Times New Roman" w:hAnsi="Times New Roman" w:cs="Times New Roman"/>
          <w:b/>
        </w:rPr>
        <w:t xml:space="preserve">  </w:t>
      </w:r>
      <w:r w:rsidRPr="00BE2496" w:rsidR="00BE2496">
        <w:rPr>
          <w:rFonts w:ascii="Times New Roman" w:hAnsi="Times New Roman" w:cs="Times New Roman"/>
          <w:b/>
          <w:bCs/>
        </w:rPr>
        <w:t>[47 CFR § 51.911(e)]</w:t>
      </w:r>
    </w:p>
    <w:p w:rsidR="005C58A1" w:rsidRPr="006F6135" w:rsidP="006F6135" w14:paraId="7A55C4BB" w14:textId="6F057710">
      <w:pPr>
        <w:spacing w:after="0"/>
        <w:rPr>
          <w:rFonts w:ascii="Times New Roman" w:hAnsi="Times New Roman" w:cs="Times New Roman"/>
          <w:b/>
        </w:rPr>
      </w:pPr>
      <w:r w:rsidRPr="006F6135">
        <w:rPr>
          <w:rFonts w:ascii="Times New Roman" w:hAnsi="Times New Roman" w:cs="Times New Roman"/>
        </w:rPr>
        <w:t xml:space="preserve"> </w:t>
      </w:r>
    </w:p>
    <w:p w:rsidR="00DE567B" w:rsidRPr="00511023" w:rsidP="00286EA8"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10295D">
        <w:rPr>
          <w:rFonts w:ascii="Times New Roman" w:hAnsi="Times New Roman" w:cs="Times New Roman"/>
          <w:b/>
        </w:rPr>
        <w:t xml:space="preserve">RECORDKEEPING </w:t>
      </w:r>
      <w:r w:rsidRPr="0010295D" w:rsidR="00292357">
        <w:rPr>
          <w:rFonts w:ascii="Times New Roman" w:hAnsi="Times New Roman" w:cs="Times New Roman"/>
          <w:b/>
        </w:rPr>
        <w:t xml:space="preserve">AND REPORTING </w:t>
      </w:r>
      <w:r w:rsidRPr="0010295D">
        <w:rPr>
          <w:rFonts w:ascii="Times New Roman" w:hAnsi="Times New Roman" w:cs="Times New Roman"/>
          <w:b/>
        </w:rPr>
        <w:t>REQUIREMENTS</w:t>
      </w:r>
    </w:p>
    <w:p w:rsidR="00034878" w:rsidRPr="00511023" w:rsidP="007F0A80" w14:paraId="688CB6D7" w14:textId="77777777">
      <w:pPr>
        <w:spacing w:after="0"/>
        <w:rPr>
          <w:rFonts w:ascii="Times New Roman" w:hAnsi="Times New Roman" w:cs="Times New Roman"/>
          <w:b/>
        </w:rPr>
      </w:pPr>
    </w:p>
    <w:p w:rsidR="00701319" w:rsidP="00A44CFC" w14:paraId="06636272" w14:textId="497D6FB5">
      <w:pPr>
        <w:pStyle w:val="ParaNumCharChar"/>
        <w:tabs>
          <w:tab w:val="left" w:pos="720"/>
          <w:tab w:val="clear" w:pos="1080"/>
          <w:tab w:val="clear" w:pos="1440"/>
        </w:tabs>
        <w:spacing w:after="160"/>
        <w:ind w:firstLine="0"/>
      </w:pPr>
      <w:r>
        <w:t xml:space="preserve">The </w:t>
      </w:r>
      <w:r w:rsidRPr="00DB7DCE" w:rsidR="00DB7DCE">
        <w:rPr>
          <w:bCs/>
          <w:i/>
          <w:iCs/>
        </w:rPr>
        <w:t>8YY Reform</w:t>
      </w:r>
      <w:r w:rsidRPr="00DB7DCE" w:rsidR="00DB7DCE">
        <w:rPr>
          <w:i/>
        </w:rPr>
        <w:t xml:space="preserve"> </w:t>
      </w:r>
      <w:r>
        <w:rPr>
          <w:i/>
        </w:rPr>
        <w:t xml:space="preserve">Order </w:t>
      </w:r>
      <w:r>
        <w:t>contains</w:t>
      </w:r>
      <w:r w:rsidR="00462556">
        <w:t xml:space="preserve"> the following</w:t>
      </w:r>
      <w:r>
        <w:t xml:space="preserve"> new </w:t>
      </w:r>
      <w:r w:rsidR="004969A0">
        <w:t xml:space="preserve">or modified </w:t>
      </w:r>
      <w:r>
        <w:t>inform</w:t>
      </w:r>
      <w:r w:rsidR="00DA6B99">
        <w:t xml:space="preserve">ation collection </w:t>
      </w:r>
      <w:r w:rsidR="004969A0">
        <w:t xml:space="preserve">and reporting </w:t>
      </w:r>
      <w:r w:rsidR="00DA6B99">
        <w:t>requirements</w:t>
      </w:r>
      <w:r w:rsidR="004969A0">
        <w:t xml:space="preserve">. </w:t>
      </w:r>
      <w:r w:rsidR="00462556">
        <w:t xml:space="preserve"> </w:t>
      </w:r>
    </w:p>
    <w:p w:rsidR="00860FDC" w:rsidRPr="00860FDC" w:rsidP="00A44CFC" w14:paraId="11E3FBAB" w14:textId="77777777">
      <w:pPr>
        <w:pStyle w:val="ListParagraph"/>
        <w:numPr>
          <w:ilvl w:val="0"/>
          <w:numId w:val="12"/>
        </w:numPr>
        <w:rPr>
          <w:rFonts w:ascii="Times New Roman" w:hAnsi="Times New Roman" w:cs="Times New Roman"/>
          <w:b/>
          <w:i/>
          <w:spacing w:val="-2"/>
        </w:rPr>
      </w:pPr>
      <w:r w:rsidRPr="00860FDC">
        <w:rPr>
          <w:rFonts w:ascii="Times New Roman" w:hAnsi="Times New Roman" w:cs="Times New Roman"/>
          <w:b/>
          <w:i/>
          <w:spacing w:val="-2"/>
        </w:rPr>
        <w:t>Implementation Requirements (47 CFR § 51.905(b)(2), (d))</w:t>
      </w:r>
    </w:p>
    <w:p w:rsidR="00D20A3D" w:rsidRPr="00475E2C" w:rsidP="00A44CFC" w14:paraId="4BB6C962" w14:textId="2F158EAF">
      <w:pPr>
        <w:pStyle w:val="ParaNumCharChar"/>
        <w:numPr>
          <w:ilvl w:val="1"/>
          <w:numId w:val="12"/>
        </w:numPr>
        <w:tabs>
          <w:tab w:val="left" w:pos="720"/>
          <w:tab w:val="clear" w:pos="1440"/>
        </w:tabs>
        <w:spacing w:after="160"/>
        <w:rPr>
          <w:spacing w:val="-2"/>
        </w:rPr>
      </w:pPr>
      <w:r w:rsidRPr="00D20A3D">
        <w:rPr>
          <w:bCs/>
          <w:spacing w:val="-2"/>
        </w:rPr>
        <w:t xml:space="preserve">Local exchange carriers must follow state law procedures when filing intrastate tariffs for originating access charges for Toll Free Calls, and Toll Free Database Query Charges. </w:t>
      </w:r>
    </w:p>
    <w:p w:rsidR="00860FDC" w:rsidRPr="006023AC" w:rsidP="00A44CFC" w14:paraId="36EB9C96" w14:textId="4F90004D">
      <w:pPr>
        <w:pStyle w:val="ParaNumCharChar"/>
        <w:numPr>
          <w:ilvl w:val="1"/>
          <w:numId w:val="12"/>
        </w:numPr>
        <w:tabs>
          <w:tab w:val="left" w:pos="720"/>
          <w:tab w:val="clear" w:pos="1440"/>
        </w:tabs>
        <w:spacing w:after="160"/>
        <w:rPr>
          <w:spacing w:val="-2"/>
        </w:rPr>
      </w:pPr>
      <w:r w:rsidRPr="005B013D">
        <w:rPr>
          <w:spacing w:val="-2"/>
        </w:rPr>
        <w:t>Beginning July 1, 2021</w:t>
      </w:r>
      <w:r>
        <w:rPr>
          <w:spacing w:val="-2"/>
        </w:rPr>
        <w:t xml:space="preserve">, </w:t>
      </w:r>
      <w:r w:rsidR="00796F7D">
        <w:rPr>
          <w:spacing w:val="-2"/>
        </w:rPr>
        <w:t xml:space="preserve">carriers are required to modify their tariffs so that they may </w:t>
      </w:r>
      <w:r w:rsidRPr="00BD1507" w:rsidR="00BD1507">
        <w:rPr>
          <w:bCs/>
          <w:spacing w:val="-2"/>
        </w:rPr>
        <w:t xml:space="preserve">assess database queries for 8YY calls </w:t>
      </w:r>
      <w:r w:rsidRPr="00BD1507" w:rsidR="00796F7D">
        <w:rPr>
          <w:bCs/>
          <w:spacing w:val="-2"/>
        </w:rPr>
        <w:t xml:space="preserve">only </w:t>
      </w:r>
      <w:r w:rsidR="00796F7D">
        <w:rPr>
          <w:bCs/>
          <w:spacing w:val="-2"/>
        </w:rPr>
        <w:t xml:space="preserve">when they are the </w:t>
      </w:r>
      <w:r w:rsidRPr="00BD1507" w:rsidR="00796F7D">
        <w:rPr>
          <w:bCs/>
          <w:spacing w:val="-2"/>
        </w:rPr>
        <w:t xml:space="preserve">originating carrier </w:t>
      </w:r>
      <w:r w:rsidRPr="00BD1507" w:rsidR="00BD1507">
        <w:rPr>
          <w:bCs/>
          <w:spacing w:val="-2"/>
        </w:rPr>
        <w:t xml:space="preserve">and may only charge a single database query per 8YY call.  </w:t>
      </w:r>
      <w:r w:rsidR="00DB545E">
        <w:rPr>
          <w:bCs/>
          <w:spacing w:val="-2"/>
        </w:rPr>
        <w:t>Their tariffs must also reflect the fact that i</w:t>
      </w:r>
      <w:r w:rsidRPr="00BD1507" w:rsidR="00BD1507">
        <w:rPr>
          <w:bCs/>
          <w:spacing w:val="-2"/>
        </w:rPr>
        <w:t xml:space="preserve">f the originating carrier is unable to transmit the results of the 8YY query, the next carrier in the call path is permitted to do so and may instead assess the charge. </w:t>
      </w:r>
    </w:p>
    <w:p w:rsidR="00860FDC" w:rsidRPr="00503CBB" w:rsidP="00A44CFC" w14:paraId="29379E12" w14:textId="58A4250A">
      <w:pPr>
        <w:pStyle w:val="ListParagraph"/>
        <w:numPr>
          <w:ilvl w:val="0"/>
          <w:numId w:val="12"/>
        </w:numPr>
        <w:rPr>
          <w:rFonts w:ascii="Times New Roman" w:hAnsi="Times New Roman" w:cs="Times New Roman"/>
          <w:b/>
          <w:i/>
          <w:spacing w:val="-2"/>
        </w:rPr>
      </w:pPr>
      <w:r w:rsidRPr="00503CBB">
        <w:rPr>
          <w:rFonts w:ascii="Times New Roman" w:hAnsi="Times New Roman" w:cs="Times New Roman"/>
          <w:b/>
          <w:i/>
          <w:spacing w:val="-2"/>
        </w:rPr>
        <w:t>Transition of price cap carrier access charges (47 CFR § 51.907(i), (j), (k))</w:t>
      </w:r>
      <w:r>
        <w:rPr>
          <w:rFonts w:ascii="Times New Roman" w:hAnsi="Times New Roman" w:cs="Times New Roman"/>
          <w:b/>
          <w:iCs/>
          <w:spacing w:val="-2"/>
        </w:rPr>
        <w:t xml:space="preserve"> and </w:t>
      </w:r>
      <w:r w:rsidRPr="005C58A1">
        <w:rPr>
          <w:rFonts w:ascii="Times New Roman" w:hAnsi="Times New Roman" w:cs="Times New Roman"/>
          <w:b/>
          <w:i/>
          <w:spacing w:val="-2"/>
        </w:rPr>
        <w:t>Transition of rate-of-return carrier access charge</w:t>
      </w:r>
      <w:r w:rsidRPr="00511023">
        <w:rPr>
          <w:rFonts w:ascii="Times New Roman" w:hAnsi="Times New Roman" w:cs="Times New Roman"/>
          <w:b/>
          <w:i/>
          <w:spacing w:val="-2"/>
        </w:rPr>
        <w:t xml:space="preserve"> (47 CFR §</w:t>
      </w:r>
      <w:r w:rsidRPr="005C58A1">
        <w:rPr>
          <w:rFonts w:ascii="Times New Roman" w:hAnsi="Times New Roman" w:cs="Times New Roman"/>
          <w:b/>
          <w:i/>
          <w:spacing w:val="-2"/>
        </w:rPr>
        <w:t xml:space="preserve"> 51</w:t>
      </w:r>
      <w:r w:rsidRPr="005C58A1">
        <w:rPr>
          <w:rFonts w:ascii="Times New Roman" w:hAnsi="Times New Roman" w:cs="Times New Roman"/>
          <w:b/>
          <w:i/>
          <w:spacing w:val="-2"/>
        </w:rPr>
        <w:t>.90</w:t>
      </w:r>
      <w:r>
        <w:rPr>
          <w:rFonts w:ascii="Times New Roman" w:hAnsi="Times New Roman" w:cs="Times New Roman"/>
          <w:b/>
          <w:i/>
          <w:spacing w:val="-2"/>
        </w:rPr>
        <w:t>9(</w:t>
      </w:r>
      <w:r w:rsidR="005A4AA6">
        <w:rPr>
          <w:rFonts w:ascii="Times New Roman" w:hAnsi="Times New Roman" w:cs="Times New Roman"/>
          <w:b/>
          <w:i/>
          <w:spacing w:val="-2"/>
        </w:rPr>
        <w:t>l</w:t>
      </w:r>
      <w:r>
        <w:rPr>
          <w:rFonts w:ascii="Times New Roman" w:hAnsi="Times New Roman" w:cs="Times New Roman"/>
          <w:b/>
          <w:i/>
          <w:spacing w:val="-2"/>
        </w:rPr>
        <w:t xml:space="preserve">) </w:t>
      </w:r>
      <w:r w:rsidR="005A4AA6">
        <w:rPr>
          <w:rFonts w:ascii="Times New Roman" w:hAnsi="Times New Roman" w:cs="Times New Roman"/>
          <w:b/>
          <w:i/>
          <w:spacing w:val="-2"/>
        </w:rPr>
        <w:t xml:space="preserve">through </w:t>
      </w:r>
      <w:r>
        <w:rPr>
          <w:rFonts w:ascii="Times New Roman" w:hAnsi="Times New Roman" w:cs="Times New Roman"/>
          <w:b/>
          <w:i/>
          <w:spacing w:val="-2"/>
        </w:rPr>
        <w:t>(</w:t>
      </w:r>
      <w:r w:rsidR="005A4AA6">
        <w:rPr>
          <w:rFonts w:ascii="Times New Roman" w:hAnsi="Times New Roman" w:cs="Times New Roman"/>
          <w:b/>
          <w:i/>
          <w:spacing w:val="-2"/>
        </w:rPr>
        <w:t>o</w:t>
      </w:r>
      <w:r>
        <w:rPr>
          <w:rFonts w:ascii="Times New Roman" w:hAnsi="Times New Roman" w:cs="Times New Roman"/>
          <w:b/>
          <w:i/>
          <w:spacing w:val="-2"/>
        </w:rPr>
        <w:t>)</w:t>
      </w:r>
      <w:r w:rsidRPr="00511023">
        <w:rPr>
          <w:rFonts w:ascii="Times New Roman" w:hAnsi="Times New Roman" w:cs="Times New Roman"/>
          <w:b/>
          <w:i/>
          <w:spacing w:val="-2"/>
        </w:rPr>
        <w:t>)</w:t>
      </w:r>
    </w:p>
    <w:p w:rsidR="00CB6AAB" w:rsidP="00A44CFC" w14:paraId="761081BD" w14:textId="210083FC">
      <w:pPr>
        <w:pStyle w:val="ParaNumCharChar"/>
        <w:numPr>
          <w:ilvl w:val="1"/>
          <w:numId w:val="12"/>
        </w:numPr>
        <w:tabs>
          <w:tab w:val="left" w:pos="720"/>
          <w:tab w:val="clear" w:pos="1440"/>
        </w:tabs>
        <w:spacing w:after="160"/>
        <w:rPr>
          <w:spacing w:val="-2"/>
        </w:rPr>
      </w:pPr>
      <w:r>
        <w:rPr>
          <w:spacing w:val="-2"/>
        </w:rPr>
        <w:t>C</w:t>
      </w:r>
      <w:r w:rsidRPr="00CB6AAB">
        <w:rPr>
          <w:spacing w:val="-2"/>
        </w:rPr>
        <w:t xml:space="preserve">arriers </w:t>
      </w:r>
      <w:r w:rsidR="00D27170">
        <w:rPr>
          <w:spacing w:val="-2"/>
        </w:rPr>
        <w:t xml:space="preserve">are </w:t>
      </w:r>
      <w:r w:rsidRPr="00CB6AAB">
        <w:rPr>
          <w:spacing w:val="-2"/>
        </w:rPr>
        <w:t xml:space="preserve">required to revise their existing </w:t>
      </w:r>
      <w:r w:rsidR="00BC551D">
        <w:rPr>
          <w:spacing w:val="-2"/>
        </w:rPr>
        <w:t xml:space="preserve">interstate and intrastate </w:t>
      </w:r>
      <w:r w:rsidRPr="00CB6AAB">
        <w:rPr>
          <w:spacing w:val="-2"/>
        </w:rPr>
        <w:t>tariffs and internal billing systems</w:t>
      </w:r>
      <w:r w:rsidR="00D27170">
        <w:rPr>
          <w:spacing w:val="-2"/>
        </w:rPr>
        <w:t xml:space="preserve"> to implement the rule changes in the </w:t>
      </w:r>
      <w:r w:rsidRPr="002E449F" w:rsidR="00D27170">
        <w:rPr>
          <w:i/>
          <w:iCs/>
          <w:spacing w:val="-2"/>
        </w:rPr>
        <w:t>8YY Reform Order</w:t>
      </w:r>
      <w:r w:rsidRPr="00CB6AAB">
        <w:rPr>
          <w:spacing w:val="-2"/>
        </w:rPr>
        <w:t xml:space="preserve">.  </w:t>
      </w:r>
      <w:r w:rsidRPr="00561221" w:rsidR="00561221">
        <w:rPr>
          <w:spacing w:val="-2"/>
        </w:rPr>
        <w:t>Carriers are required to</w:t>
      </w:r>
      <w:r w:rsidR="00561221">
        <w:rPr>
          <w:spacing w:val="-2"/>
        </w:rPr>
        <w:t>:</w:t>
      </w:r>
    </w:p>
    <w:p w:rsidR="00D27170" w:rsidRPr="002E449F" w:rsidP="00A44CFC" w14:paraId="7A2E1215" w14:textId="4F323E4D">
      <w:pPr>
        <w:pStyle w:val="ParaNumCharChar"/>
        <w:numPr>
          <w:ilvl w:val="2"/>
          <w:numId w:val="12"/>
        </w:numPr>
        <w:tabs>
          <w:tab w:val="left" w:pos="720"/>
          <w:tab w:val="clear" w:pos="1440"/>
        </w:tabs>
        <w:spacing w:after="160"/>
        <w:rPr>
          <w:spacing w:val="-2"/>
        </w:rPr>
      </w:pPr>
      <w:r>
        <w:rPr>
          <w:spacing w:val="-2"/>
        </w:rPr>
        <w:t xml:space="preserve">Transition their 8YY originating end </w:t>
      </w:r>
      <w:r>
        <w:rPr>
          <w:spacing w:val="-2"/>
        </w:rPr>
        <w:t>office charges to bill-and-keep over a three</w:t>
      </w:r>
      <w:r w:rsidR="00A73BA3">
        <w:rPr>
          <w:spacing w:val="-2"/>
        </w:rPr>
        <w:t>-</w:t>
      </w:r>
      <w:r>
        <w:rPr>
          <w:spacing w:val="-2"/>
        </w:rPr>
        <w:t xml:space="preserve">step process; </w:t>
      </w:r>
    </w:p>
    <w:p w:rsidR="00582D69" w:rsidRPr="00DF3985" w:rsidP="00A44CFC" w14:paraId="748E299E" w14:textId="5E0C60EB">
      <w:pPr>
        <w:pStyle w:val="ParaNumCharChar"/>
        <w:numPr>
          <w:ilvl w:val="2"/>
          <w:numId w:val="12"/>
        </w:numPr>
        <w:tabs>
          <w:tab w:val="left" w:pos="720"/>
          <w:tab w:val="clear" w:pos="1440"/>
        </w:tabs>
        <w:spacing w:after="160"/>
        <w:rPr>
          <w:spacing w:val="-2"/>
        </w:rPr>
      </w:pPr>
      <w:r>
        <w:t xml:space="preserve">Replace existing tandem switching and transport charges for 8YY calling with </w:t>
      </w:r>
      <w:r w:rsidRPr="00865807">
        <w:t xml:space="preserve">a </w:t>
      </w:r>
      <w:r w:rsidR="00D27170">
        <w:t xml:space="preserve">joint </w:t>
      </w:r>
      <w:r w:rsidRPr="00865807">
        <w:t>tandem switched transport access service rate cap of $0.001 per minute for originating 8YY traffic</w:t>
      </w:r>
      <w:r w:rsidR="00D27170">
        <w:t xml:space="preserve"> by July 1, 2021</w:t>
      </w:r>
      <w:r w:rsidR="00561221">
        <w:t>;</w:t>
      </w:r>
      <w:r w:rsidRPr="00865807">
        <w:t xml:space="preserve">  </w:t>
      </w:r>
    </w:p>
    <w:p w:rsidR="00CB6AAB" w:rsidP="00A44CFC" w14:paraId="3963AE2F" w14:textId="637F36C2">
      <w:pPr>
        <w:pStyle w:val="ParaNumCharChar"/>
        <w:numPr>
          <w:ilvl w:val="2"/>
          <w:numId w:val="12"/>
        </w:numPr>
        <w:tabs>
          <w:tab w:val="left" w:pos="720"/>
          <w:tab w:val="clear" w:pos="1440"/>
        </w:tabs>
        <w:spacing w:after="160"/>
        <w:rPr>
          <w:spacing w:val="-2"/>
        </w:rPr>
      </w:pPr>
      <w:r>
        <w:rPr>
          <w:spacing w:val="-2"/>
        </w:rPr>
        <w:t>I</w:t>
      </w:r>
      <w:r w:rsidRPr="00CB6AAB">
        <w:rPr>
          <w:spacing w:val="-2"/>
        </w:rPr>
        <w:t xml:space="preserve">mplement </w:t>
      </w:r>
      <w:r w:rsidR="005442EF">
        <w:rPr>
          <w:spacing w:val="-2"/>
        </w:rPr>
        <w:t>a</w:t>
      </w:r>
      <w:r w:rsidRPr="00CB6AAB">
        <w:rPr>
          <w:spacing w:val="-2"/>
        </w:rPr>
        <w:t xml:space="preserve"> three-</w:t>
      </w:r>
      <w:r w:rsidR="005442EF">
        <w:rPr>
          <w:spacing w:val="-2"/>
        </w:rPr>
        <w:t>step</w:t>
      </w:r>
      <w:r w:rsidRPr="00CB6AAB">
        <w:rPr>
          <w:spacing w:val="-2"/>
        </w:rPr>
        <w:t xml:space="preserve"> transition of </w:t>
      </w:r>
      <w:r w:rsidRPr="00CB6AAB" w:rsidR="005442EF">
        <w:rPr>
          <w:spacing w:val="-2"/>
        </w:rPr>
        <w:t xml:space="preserve">toll-free database </w:t>
      </w:r>
      <w:r w:rsidRPr="00CB6AAB">
        <w:rPr>
          <w:spacing w:val="-2"/>
        </w:rPr>
        <w:t xml:space="preserve">query charges to $0.0002 per query, as well as </w:t>
      </w:r>
      <w:r w:rsidR="005442EF">
        <w:rPr>
          <w:spacing w:val="-2"/>
        </w:rPr>
        <w:t xml:space="preserve">a requirement </w:t>
      </w:r>
      <w:r w:rsidRPr="00CB6AAB">
        <w:rPr>
          <w:spacing w:val="-2"/>
        </w:rPr>
        <w:t xml:space="preserve">that only </w:t>
      </w:r>
      <w:r w:rsidR="005442EF">
        <w:rPr>
          <w:spacing w:val="-2"/>
        </w:rPr>
        <w:t xml:space="preserve">the originating </w:t>
      </w:r>
      <w:r w:rsidRPr="00CB6AAB">
        <w:rPr>
          <w:spacing w:val="-2"/>
        </w:rPr>
        <w:t xml:space="preserve">carrier </w:t>
      </w:r>
      <w:r w:rsidR="005442EF">
        <w:rPr>
          <w:spacing w:val="-2"/>
        </w:rPr>
        <w:t xml:space="preserve">may </w:t>
      </w:r>
      <w:r w:rsidRPr="00CB6AAB">
        <w:rPr>
          <w:spacing w:val="-2"/>
        </w:rPr>
        <w:t xml:space="preserve">assess the toll-free database query charge </w:t>
      </w:r>
      <w:r w:rsidR="005442EF">
        <w:rPr>
          <w:spacing w:val="-2"/>
        </w:rPr>
        <w:t xml:space="preserve">and only one such charge may be assessed </w:t>
      </w:r>
      <w:r w:rsidRPr="00CB6AAB">
        <w:rPr>
          <w:spacing w:val="-2"/>
        </w:rPr>
        <w:t>per call</w:t>
      </w:r>
      <w:r>
        <w:rPr>
          <w:spacing w:val="-2"/>
        </w:rPr>
        <w:t xml:space="preserve">; and </w:t>
      </w:r>
      <w:r w:rsidRPr="00CB6AAB">
        <w:rPr>
          <w:spacing w:val="-2"/>
        </w:rPr>
        <w:t xml:space="preserve"> </w:t>
      </w:r>
    </w:p>
    <w:p w:rsidR="00CB6AAB" w:rsidP="00A44CFC" w14:paraId="6613205B" w14:textId="1314A705">
      <w:pPr>
        <w:pStyle w:val="ParaNumCharChar"/>
        <w:numPr>
          <w:ilvl w:val="1"/>
          <w:numId w:val="12"/>
        </w:numPr>
        <w:tabs>
          <w:tab w:val="left" w:pos="720"/>
          <w:tab w:val="clear" w:pos="1440"/>
        </w:tabs>
        <w:spacing w:after="160"/>
        <w:rPr>
          <w:spacing w:val="-2"/>
        </w:rPr>
      </w:pPr>
      <w:r>
        <w:rPr>
          <w:spacing w:val="-2"/>
        </w:rPr>
        <w:t xml:space="preserve">Carriers may also choose to </w:t>
      </w:r>
      <w:r w:rsidR="00151AA9">
        <w:rPr>
          <w:spacing w:val="-2"/>
        </w:rPr>
        <w:t xml:space="preserve">revise their tariffs to </w:t>
      </w:r>
      <w:r>
        <w:rPr>
          <w:spacing w:val="-2"/>
        </w:rPr>
        <w:t>r</w:t>
      </w:r>
      <w:r w:rsidRPr="00CB6AAB">
        <w:rPr>
          <w:spacing w:val="-2"/>
        </w:rPr>
        <w:t xml:space="preserve">ecover lost revenues from toll-free calls </w:t>
      </w:r>
      <w:r w:rsidR="00151AA9">
        <w:rPr>
          <w:spacing w:val="-2"/>
        </w:rPr>
        <w:t xml:space="preserve">by using </w:t>
      </w:r>
      <w:r w:rsidRPr="00CB6AAB">
        <w:rPr>
          <w:spacing w:val="-2"/>
        </w:rPr>
        <w:t>existing mechanisms such as Access Recovery Charges and the Connect America Fund Intercarrier C</w:t>
      </w:r>
      <w:r w:rsidRPr="00CB6AAB">
        <w:rPr>
          <w:spacing w:val="-2"/>
        </w:rPr>
        <w:t xml:space="preserve">ompensation.  </w:t>
      </w:r>
    </w:p>
    <w:p w:rsidR="00796F7D" w:rsidRPr="00796F7D" w:rsidP="00A44CFC" w14:paraId="3DB526A9" w14:textId="77777777">
      <w:pPr>
        <w:pStyle w:val="ListParagraph"/>
        <w:numPr>
          <w:ilvl w:val="0"/>
          <w:numId w:val="12"/>
        </w:numPr>
        <w:rPr>
          <w:rFonts w:ascii="Times New Roman" w:hAnsi="Times New Roman" w:cs="Times New Roman"/>
          <w:b/>
          <w:i/>
          <w:spacing w:val="-2"/>
        </w:rPr>
      </w:pPr>
      <w:r w:rsidRPr="00796F7D">
        <w:rPr>
          <w:rFonts w:ascii="Times New Roman" w:hAnsi="Times New Roman" w:cs="Times New Roman"/>
          <w:b/>
          <w:i/>
          <w:spacing w:val="-2"/>
        </w:rPr>
        <w:t>Access reciprocal compensation rates for competitive LECs (47 CFR § 51.911)</w:t>
      </w:r>
    </w:p>
    <w:p w:rsidR="00796F7D" w:rsidP="00A44CFC" w14:paraId="7FCC52A8" w14:textId="1A582065">
      <w:pPr>
        <w:pStyle w:val="ParaNumCharChar"/>
        <w:numPr>
          <w:ilvl w:val="1"/>
          <w:numId w:val="12"/>
        </w:numPr>
        <w:tabs>
          <w:tab w:val="left" w:pos="720"/>
          <w:tab w:val="clear" w:pos="1440"/>
        </w:tabs>
        <w:spacing w:after="160"/>
        <w:rPr>
          <w:spacing w:val="-2"/>
        </w:rPr>
      </w:pPr>
      <w:r>
        <w:rPr>
          <w:spacing w:val="-2"/>
        </w:rPr>
        <w:t xml:space="preserve">Competitive LECs are required to revise their existing tariffs and internal billing systems to </w:t>
      </w:r>
      <w:r w:rsidRPr="00796F7D">
        <w:rPr>
          <w:spacing w:val="-2"/>
        </w:rPr>
        <w:t xml:space="preserve">ensure that </w:t>
      </w:r>
      <w:r w:rsidR="00BC551D">
        <w:rPr>
          <w:spacing w:val="-2"/>
        </w:rPr>
        <w:t xml:space="preserve">their </w:t>
      </w:r>
      <w:r w:rsidRPr="00796F7D">
        <w:rPr>
          <w:spacing w:val="-2"/>
        </w:rPr>
        <w:t>intrastate and interstate Toll Free Database Query C</w:t>
      </w:r>
      <w:r w:rsidRPr="00796F7D">
        <w:rPr>
          <w:spacing w:val="-2"/>
        </w:rPr>
        <w:t>harges do not exceed the rates charged by the competing incumbent LEC.</w:t>
      </w:r>
      <w:r w:rsidRPr="00796F7D">
        <w:rPr>
          <w:b/>
          <w:spacing w:val="-2"/>
        </w:rPr>
        <w:t xml:space="preserve">  </w:t>
      </w:r>
    </w:p>
    <w:p w:rsidR="00066CB4" w:rsidRPr="00511023" w:rsidP="00286EA8" w14:paraId="2F69183C" w14:textId="6F5D2907">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491F77" w:rsidP="007F0A80" w14:paraId="6176B903" w14:textId="77777777">
      <w:pPr>
        <w:spacing w:after="0"/>
        <w:rPr>
          <w:rFonts w:ascii="Times New Roman" w:hAnsi="Times New Roman" w:cs="Times New Roman"/>
          <w:b/>
        </w:rPr>
      </w:pPr>
    </w:p>
    <w:p w:rsidR="00627259" w:rsidRPr="006A350E" w:rsidP="00627259" w14:paraId="4C0A733C" w14:textId="20413BEF">
      <w:pPr>
        <w:tabs>
          <w:tab w:val="left" w:pos="820"/>
        </w:tabs>
        <w:spacing w:after="120"/>
        <w:rPr>
          <w:rFonts w:ascii="Times New Roman" w:eastAsia="Times New Roman" w:hAnsi="Times New Roman" w:cs="Times New Roman"/>
        </w:rPr>
      </w:pPr>
      <w:r w:rsidRPr="00627259">
        <w:rPr>
          <w:rFonts w:ascii="Times New Roman" w:hAnsi="Times New Roman" w:cs="Times New Roman"/>
        </w:rPr>
        <w:t xml:space="preserve">The rules in the </w:t>
      </w:r>
      <w:r w:rsidRPr="00DB7DCE" w:rsidR="00DB7DCE">
        <w:rPr>
          <w:rFonts w:ascii="Times New Roman" w:hAnsi="Times New Roman" w:cs="Times New Roman"/>
          <w:bCs/>
          <w:i/>
          <w:iCs/>
        </w:rPr>
        <w:t>8YY Reform</w:t>
      </w:r>
      <w:r w:rsidRPr="00DB7DCE" w:rsidR="00DB7DCE">
        <w:rPr>
          <w:rFonts w:ascii="Times New Roman" w:hAnsi="Times New Roman" w:cs="Times New Roman"/>
          <w:i/>
          <w:iCs/>
        </w:rPr>
        <w:t xml:space="preserve"> </w:t>
      </w:r>
      <w:r w:rsidRPr="00627259">
        <w:rPr>
          <w:rFonts w:ascii="Times New Roman" w:hAnsi="Times New Roman" w:cs="Times New Roman"/>
          <w:i/>
          <w:iCs/>
        </w:rPr>
        <w:t>Order</w:t>
      </w:r>
      <w:r w:rsidRPr="00627259">
        <w:rPr>
          <w:rFonts w:ascii="Times New Roman" w:hAnsi="Times New Roman" w:cs="Times New Roman"/>
        </w:rPr>
        <w:t xml:space="preserve"> shall become effective 30 days after publication in the Federal Register</w:t>
      </w:r>
      <w:r w:rsidR="00363AFF">
        <w:rPr>
          <w:rFonts w:ascii="Times New Roman" w:hAnsi="Times New Roman" w:cs="Times New Roman"/>
        </w:rPr>
        <w:t xml:space="preserve">, except for </w:t>
      </w:r>
      <w:r w:rsidRPr="00627259">
        <w:rPr>
          <w:rFonts w:ascii="Times New Roman" w:hAnsi="Times New Roman" w:cs="Times New Roman"/>
        </w:rPr>
        <w:t xml:space="preserve">rules </w:t>
      </w:r>
      <w:r w:rsidR="00363AFF">
        <w:rPr>
          <w:rFonts w:ascii="Times New Roman" w:hAnsi="Times New Roman" w:cs="Times New Roman"/>
        </w:rPr>
        <w:t xml:space="preserve">that </w:t>
      </w:r>
      <w:r w:rsidRPr="00627259">
        <w:rPr>
          <w:rFonts w:ascii="Times New Roman" w:hAnsi="Times New Roman" w:cs="Times New Roman"/>
        </w:rPr>
        <w:t>require approval by the Office of Management and Budget (OMB) under the Paperwork Reduction Act</w:t>
      </w:r>
      <w:r w:rsidR="005D6B29">
        <w:rPr>
          <w:rFonts w:ascii="Times New Roman" w:hAnsi="Times New Roman" w:cs="Times New Roman"/>
        </w:rPr>
        <w:t>, including</w:t>
      </w:r>
      <w:r w:rsidRPr="00627259">
        <w:rPr>
          <w:rFonts w:ascii="Times New Roman" w:hAnsi="Times New Roman" w:cs="Times New Roman"/>
        </w:rPr>
        <w:t xml:space="preserve"> </w:t>
      </w:r>
      <w:r w:rsidRPr="0093243A">
        <w:rPr>
          <w:rFonts w:ascii="Times New Roman" w:hAnsi="Times New Roman" w:cs="Times New Roman"/>
        </w:rPr>
        <w:t>47 CFR §</w:t>
      </w:r>
      <w:r>
        <w:rPr>
          <w:rFonts w:ascii="Times New Roman" w:hAnsi="Times New Roman" w:cs="Times New Roman"/>
        </w:rPr>
        <w:t>§</w:t>
      </w:r>
      <w:r w:rsidRPr="0093243A">
        <w:rPr>
          <w:rFonts w:ascii="Times New Roman" w:hAnsi="Times New Roman" w:cs="Times New Roman"/>
        </w:rPr>
        <w:t xml:space="preserve"> </w:t>
      </w:r>
      <w:r w:rsidRPr="00627259">
        <w:rPr>
          <w:rFonts w:ascii="Times New Roman" w:hAnsi="Times New Roman" w:cs="Times New Roman"/>
        </w:rPr>
        <w:t>51.907(i)-(k), 51.909(</w:t>
      </w:r>
      <w:r w:rsidR="00D35747">
        <w:rPr>
          <w:rFonts w:ascii="Times New Roman" w:hAnsi="Times New Roman" w:cs="Times New Roman"/>
        </w:rPr>
        <w:t>l</w:t>
      </w:r>
      <w:r w:rsidRPr="00627259">
        <w:rPr>
          <w:rFonts w:ascii="Times New Roman" w:hAnsi="Times New Roman" w:cs="Times New Roman"/>
        </w:rPr>
        <w:t>)-(</w:t>
      </w:r>
      <w:r w:rsidR="00D35747">
        <w:rPr>
          <w:rFonts w:ascii="Times New Roman" w:hAnsi="Times New Roman" w:cs="Times New Roman"/>
        </w:rPr>
        <w:t>o</w:t>
      </w:r>
      <w:r w:rsidRPr="00627259">
        <w:rPr>
          <w:rFonts w:ascii="Times New Roman" w:hAnsi="Times New Roman" w:cs="Times New Roman"/>
        </w:rPr>
        <w:t>), and 51.911(e</w:t>
      </w:r>
      <w:r w:rsidRPr="00627259">
        <w:rPr>
          <w:rFonts w:ascii="Times New Roman" w:hAnsi="Times New Roman" w:cs="Times New Roman"/>
        </w:rPr>
        <w:t>)</w:t>
      </w:r>
      <w:r>
        <w:rPr>
          <w:rFonts w:ascii="Times New Roman" w:hAnsi="Times New Roman" w:cs="Times New Roman"/>
        </w:rPr>
        <w:t xml:space="preserve">.  </w:t>
      </w:r>
      <w:r w:rsidRPr="0093243A">
        <w:rPr>
          <w:rFonts w:ascii="Times New Roman" w:hAnsi="Times New Roman" w:cs="Times New Roman"/>
        </w:rPr>
        <w:t xml:space="preserve">The Commission will publish a document in the Federal Register announcing </w:t>
      </w:r>
      <w:r w:rsidRPr="00627259">
        <w:rPr>
          <w:rFonts w:ascii="Times New Roman" w:hAnsi="Times New Roman" w:cs="Times New Roman"/>
        </w:rPr>
        <w:t>OMB approval and the relevant effective date</w:t>
      </w:r>
      <w:r w:rsidRPr="0093243A">
        <w:rPr>
          <w:rFonts w:ascii="Times New Roman" w:hAnsi="Times New Roman" w:cs="Times New Roman"/>
        </w:rPr>
        <w:t>.</w:t>
      </w:r>
    </w:p>
    <w:p w:rsidR="00AB1D1E" w:rsidRPr="00511023" w:rsidP="00972776" w14:paraId="33EBBABA" w14:textId="77777777">
      <w:pPr>
        <w:spacing w:after="0"/>
        <w:rPr>
          <w:rFonts w:ascii="Times New Roman" w:hAnsi="Times New Roman" w:cs="Times New Roman"/>
          <w:b/>
        </w:rPr>
      </w:pPr>
    </w:p>
    <w:p w:rsidR="00C5062A" w:rsidRPr="00511023" w:rsidP="00286EA8" w14:paraId="79679D59" w14:textId="5FC232EB">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485B77" w:rsidP="00C5062A" w14:paraId="636038EB" w14:textId="77777777">
      <w:pPr>
        <w:spacing w:after="0"/>
        <w:rPr>
          <w:rFonts w:ascii="Times New Roman" w:hAnsi="Times New Roman" w:cs="Times New Roman"/>
          <w:b/>
        </w:rPr>
      </w:pPr>
    </w:p>
    <w:p w:rsidR="00C5062A" w:rsidP="00C5062A" w14:paraId="502FE2B9" w14:textId="01087303">
      <w:pPr>
        <w:spacing w:after="0"/>
        <w:rPr>
          <w:rFonts w:ascii="Times New Roman" w:hAnsi="Times New Roman" w:cs="Times New Roman"/>
          <w:b/>
        </w:rPr>
      </w:pPr>
      <w:r w:rsidRPr="00F21DC5">
        <w:rPr>
          <w:rFonts w:ascii="Times New Roman" w:hAnsi="Times New Roman" w:cs="Times New Roman"/>
          <w:bCs/>
        </w:rPr>
        <w:t xml:space="preserve">A copy of the </w:t>
      </w:r>
      <w:r w:rsidRPr="00F21DC5" w:rsidR="00D35747">
        <w:rPr>
          <w:rFonts w:ascii="Times New Roman" w:hAnsi="Times New Roman" w:cs="Times New Roman"/>
          <w:bCs/>
          <w:i/>
          <w:iCs/>
        </w:rPr>
        <w:t>8YY Reform</w:t>
      </w:r>
      <w:r w:rsidRPr="00F21DC5" w:rsidR="00D35747">
        <w:rPr>
          <w:rFonts w:ascii="Times New Roman" w:hAnsi="Times New Roman" w:cs="Times New Roman"/>
          <w:bCs/>
          <w:i/>
        </w:rPr>
        <w:t xml:space="preserve"> Order</w:t>
      </w:r>
      <w:r w:rsidRPr="00F21DC5">
        <w:rPr>
          <w:rFonts w:ascii="Times New Roman" w:hAnsi="Times New Roman" w:cs="Times New Roman"/>
          <w:bCs/>
        </w:rPr>
        <w:t>, is available at:</w:t>
      </w:r>
      <w:r w:rsidR="005D6B29">
        <w:rPr>
          <w:rFonts w:ascii="Times New Roman" w:hAnsi="Times New Roman" w:cs="Times New Roman"/>
          <w:bCs/>
        </w:rPr>
        <w:t xml:space="preserve"> </w:t>
      </w:r>
      <w:hyperlink r:id="rId7" w:history="1">
        <w:r w:rsidRPr="009800CF" w:rsidR="004C00DD">
          <w:rPr>
            <w:rStyle w:val="Hyperlink"/>
            <w:rFonts w:ascii="Times New Roman" w:hAnsi="Times New Roman" w:cs="Times New Roman"/>
            <w:bCs/>
          </w:rPr>
          <w:t>https://docs.fcc.gov/public/attachments/FCC-20-143A1.pdf</w:t>
        </w:r>
      </w:hyperlink>
      <w:r w:rsidR="005D6B29">
        <w:rPr>
          <w:rFonts w:ascii="Times New Roman" w:hAnsi="Times New Roman" w:cs="Times New Roman"/>
          <w:bCs/>
        </w:rPr>
        <w:t xml:space="preserve">.  </w:t>
      </w:r>
      <w:r w:rsidRPr="00511023" w:rsidR="005D6B29">
        <w:rPr>
          <w:rFonts w:ascii="Times New Roman" w:hAnsi="Times New Roman" w:cs="Times New Roman"/>
          <w:b/>
        </w:rPr>
        <w:t xml:space="preserve"> </w:t>
      </w:r>
    </w:p>
    <w:p w:rsidR="002973BD" w:rsidRPr="00511023" w:rsidP="00C5062A" w14:paraId="5819B98F" w14:textId="77777777">
      <w:pPr>
        <w:spacing w:after="0"/>
        <w:rPr>
          <w:rFonts w:ascii="Times New Roman" w:hAnsi="Times New Roman" w:cs="Times New Roman"/>
          <w:b/>
        </w:rPr>
      </w:pPr>
    </w:p>
    <w:p w:rsidR="00C5062A" w:rsidRPr="00F21DC5" w:rsidP="00C5062A" w14:paraId="3EA25B09" w14:textId="672E0141">
      <w:pPr>
        <w:spacing w:after="0"/>
        <w:rPr>
          <w:rFonts w:ascii="Times New Roman" w:hAnsi="Times New Roman" w:cs="Times New Roman"/>
          <w:bCs/>
        </w:rPr>
      </w:pPr>
      <w:r w:rsidRPr="00F21DC5">
        <w:rPr>
          <w:rFonts w:ascii="Times New Roman" w:hAnsi="Times New Roman" w:cs="Times New Roman"/>
          <w:bCs/>
        </w:rPr>
        <w:t xml:space="preserve">A copy of the Federal Register Summary of the </w:t>
      </w:r>
      <w:r w:rsidRPr="00F21DC5" w:rsidR="00D35747">
        <w:rPr>
          <w:rFonts w:ascii="Times New Roman" w:hAnsi="Times New Roman" w:cs="Times New Roman"/>
          <w:bCs/>
          <w:i/>
          <w:iCs/>
        </w:rPr>
        <w:t>8YY Reform</w:t>
      </w:r>
      <w:r w:rsidRPr="00F21DC5" w:rsidR="00D35747">
        <w:rPr>
          <w:rFonts w:ascii="Times New Roman" w:hAnsi="Times New Roman" w:cs="Times New Roman"/>
          <w:bCs/>
          <w:i/>
        </w:rPr>
        <w:t xml:space="preserve"> Order</w:t>
      </w:r>
      <w:r w:rsidRPr="00F21DC5">
        <w:rPr>
          <w:rFonts w:ascii="Times New Roman" w:hAnsi="Times New Roman" w:cs="Times New Roman"/>
          <w:bCs/>
        </w:rPr>
        <w:t xml:space="preserve"> is available at: </w:t>
      </w:r>
    </w:p>
    <w:p w:rsidR="00AA6D5B" w:rsidRPr="00F21DC5" w:rsidP="00C5062A" w14:paraId="4FCD054D" w14:textId="0621CEA1">
      <w:pPr>
        <w:spacing w:after="0"/>
        <w:rPr>
          <w:rFonts w:ascii="Times New Roman" w:hAnsi="Times New Roman" w:cs="Times New Roman"/>
        </w:rPr>
      </w:pPr>
      <w:hyperlink r:id="rId8" w:history="1">
        <w:r w:rsidRPr="00D67A7A">
          <w:rPr>
            <w:rStyle w:val="Hyperlink"/>
            <w:rFonts w:ascii="Times New Roman" w:hAnsi="Times New Roman" w:cs="Times New Roman"/>
          </w:rPr>
          <w:t>https://www.govinfo.gov/content/pkg/FR-2020-11-27/pdf/2020-24624.pdf</w:t>
        </w:r>
      </w:hyperlink>
      <w:r>
        <w:rPr>
          <w:rFonts w:ascii="Times New Roman" w:hAnsi="Times New Roman" w:cs="Times New Roman"/>
        </w:rPr>
        <w:t xml:space="preserve">. </w:t>
      </w:r>
    </w:p>
    <w:p w:rsidR="008F02BA" w:rsidRPr="00511023" w:rsidP="00C5062A" w14:paraId="64B9C807" w14:textId="77777777">
      <w:pPr>
        <w:spacing w:after="0"/>
        <w:rPr>
          <w:rFonts w:ascii="Times New Roman" w:hAnsi="Times New Roman" w:cs="Times New Roman"/>
          <w:b/>
        </w:rPr>
      </w:pP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67991748"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62C5ADB8">
    <w:pPr>
      <w:jc w:val="center"/>
      <w:rPr>
        <w:sz w:val="24"/>
        <w:szCs w:val="24"/>
      </w:rPr>
    </w:pPr>
    <w:r>
      <w:rPr>
        <w:rFonts w:ascii="CG Times (W1)" w:hAnsi="CG Times (W1)"/>
        <w:sz w:val="24"/>
        <w:szCs w:val="24"/>
      </w:rPr>
      <w:t>November 27</w:t>
    </w:r>
    <w:r w:rsidRPr="003172B5">
      <w:rPr>
        <w:rFonts w:ascii="CG Times (W1)" w:hAnsi="CG Times (W1)"/>
        <w:sz w:val="24"/>
        <w:szCs w:val="24"/>
      </w:rPr>
      <w:t>, 20</w:t>
    </w:r>
    <w:r>
      <w:rPr>
        <w:rFonts w:ascii="CG Times (W1)" w:hAnsi="CG Times (W1)"/>
        <w:sz w:val="24"/>
        <w:szCs w:val="24"/>
      </w:rPr>
      <w:t>20</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249E7"/>
    <w:multiLevelType w:val="hybridMultilevel"/>
    <w:tmpl w:val="C22A4E1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90A7A1D"/>
    <w:multiLevelType w:val="hybridMultilevel"/>
    <w:tmpl w:val="EEAE523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05F52B0"/>
    <w:multiLevelType w:val="hybridMultilevel"/>
    <w:tmpl w:val="B6206C6C"/>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o"/>
      <w:lvlJc w:val="left"/>
      <w:pPr>
        <w:ind w:left="3240" w:hanging="360"/>
      </w:pPr>
      <w:rPr>
        <w:rFonts w:ascii="Courier New" w:hAnsi="Courier New" w:cs="Courier New"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130B3E77"/>
    <w:multiLevelType w:val="hybridMultilevel"/>
    <w:tmpl w:val="927AC85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4C67DEA"/>
    <w:multiLevelType w:val="hybridMultilevel"/>
    <w:tmpl w:val="99E08E28"/>
    <w:lvl w:ilvl="0">
      <w:start w:val="2"/>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5E4C14"/>
    <w:multiLevelType w:val="hybridMultilevel"/>
    <w:tmpl w:val="9C5AC01C"/>
    <w:lvl w:ilvl="0">
      <w:start w:val="1"/>
      <w:numFmt w:val="lowerRoman"/>
      <w:lvlText w:val="(%1)"/>
      <w:lvlJc w:val="left"/>
      <w:pPr>
        <w:ind w:left="18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C700723"/>
    <w:multiLevelType w:val="hybridMultilevel"/>
    <w:tmpl w:val="AB845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ascii="Times New Roman" w:hAnsi="Times New Roman" w:eastAsiaTheme="minorHAnsi" w:cs="Times New Roman"/>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FA2076"/>
    <w:multiLevelType w:val="hybridMultilevel"/>
    <w:tmpl w:val="E9C24C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1BA7662"/>
    <w:multiLevelType w:val="hybridMultilevel"/>
    <w:tmpl w:val="61D6D2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4DD3BE2"/>
    <w:multiLevelType w:val="hybridMultilevel"/>
    <w:tmpl w:val="4E7A2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A0667E"/>
    <w:multiLevelType w:val="hybridMultilevel"/>
    <w:tmpl w:val="B1827E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BCC4BA8"/>
    <w:multiLevelType w:val="hybridMultilevel"/>
    <w:tmpl w:val="5FAEF4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153E19"/>
    <w:multiLevelType w:val="hybridMultilevel"/>
    <w:tmpl w:val="0AFE256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F2C59D5"/>
    <w:multiLevelType w:val="hybridMultilevel"/>
    <w:tmpl w:val="FCFCE6A0"/>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195BB7"/>
    <w:multiLevelType w:val="hybridMultilevel"/>
    <w:tmpl w:val="C6F6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4E6281D"/>
    <w:multiLevelType w:val="hybridMultilevel"/>
    <w:tmpl w:val="4F7CC5DA"/>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4">
    <w:nsid w:val="692634FC"/>
    <w:multiLevelType w:val="hybridMultilevel"/>
    <w:tmpl w:val="D50A56F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CCB02A3"/>
    <w:multiLevelType w:val="hybridMultilevel"/>
    <w:tmpl w:val="944A7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46E7154"/>
    <w:multiLevelType w:val="hybridMultilevel"/>
    <w:tmpl w:val="A1501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B25295"/>
    <w:multiLevelType w:val="hybridMultilevel"/>
    <w:tmpl w:val="217CE320"/>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0"/>
  </w:num>
  <w:num w:numId="3">
    <w:abstractNumId w:val="20"/>
  </w:num>
  <w:num w:numId="4">
    <w:abstractNumId w:val="9"/>
  </w:num>
  <w:num w:numId="5">
    <w:abstractNumId w:val="27"/>
  </w:num>
  <w:num w:numId="6">
    <w:abstractNumId w:val="15"/>
  </w:num>
  <w:num w:numId="7">
    <w:abstractNumId w:val="6"/>
  </w:num>
  <w:num w:numId="8">
    <w:abstractNumId w:val="22"/>
  </w:num>
  <w:num w:numId="9">
    <w:abstractNumId w:val="18"/>
  </w:num>
  <w:num w:numId="10">
    <w:abstractNumId w:val="7"/>
  </w:num>
  <w:num w:numId="11">
    <w:abstractNumId w:val="16"/>
  </w:num>
  <w:num w:numId="12">
    <w:abstractNumId w:val="21"/>
  </w:num>
  <w:num w:numId="13">
    <w:abstractNumId w:val="6"/>
    <w:lvlOverride w:ilvl="0">
      <w:startOverride w:val="1"/>
    </w:lvlOverride>
    <w:lvlOverride w:ilvl="1">
      <w:startOverride w:val="1"/>
    </w:lvlOverride>
    <w:lvlOverride w:ilvl="2">
      <w:startOverride w:val="1"/>
    </w:lvlOverride>
    <w:lvlOverride w:ilvl="3">
      <w:startOverride w:val="3"/>
    </w:lvlOverride>
  </w:num>
  <w:num w:numId="14">
    <w:abstractNumId w:val="28"/>
  </w:num>
  <w:num w:numId="15">
    <w:abstractNumId w:val="8"/>
  </w:num>
  <w:num w:numId="16">
    <w:abstractNumId w:val="14"/>
  </w:num>
  <w:num w:numId="17">
    <w:abstractNumId w:val="12"/>
  </w:num>
  <w:num w:numId="18">
    <w:abstractNumId w:val="0"/>
  </w:num>
  <w:num w:numId="19">
    <w:abstractNumId w:val="23"/>
  </w:num>
  <w:num w:numId="20">
    <w:abstractNumId w:val="1"/>
  </w:num>
  <w:num w:numId="21">
    <w:abstractNumId w:val="2"/>
  </w:num>
  <w:num w:numId="22">
    <w:abstractNumId w:val="13"/>
  </w:num>
  <w:num w:numId="23">
    <w:abstractNumId w:val="17"/>
  </w:num>
  <w:num w:numId="24">
    <w:abstractNumId w:val="24"/>
  </w:num>
  <w:num w:numId="25">
    <w:abstractNumId w:val="3"/>
  </w:num>
  <w:num w:numId="26">
    <w:abstractNumId w:val="11"/>
  </w:num>
  <w:num w:numId="27">
    <w:abstractNumId w:val="5"/>
  </w:num>
  <w:num w:numId="28">
    <w:abstractNumId w:val="19"/>
  </w:num>
  <w:num w:numId="29">
    <w:abstractNumId w:val="4"/>
  </w:num>
  <w:num w:numId="30">
    <w:abstractNumId w:val="29"/>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07626"/>
    <w:rsid w:val="00007CBE"/>
    <w:rsid w:val="00013982"/>
    <w:rsid w:val="0001453A"/>
    <w:rsid w:val="00025927"/>
    <w:rsid w:val="00025AB0"/>
    <w:rsid w:val="000320CC"/>
    <w:rsid w:val="00034878"/>
    <w:rsid w:val="000415B2"/>
    <w:rsid w:val="000601FD"/>
    <w:rsid w:val="00066CB4"/>
    <w:rsid w:val="00074CA4"/>
    <w:rsid w:val="000764C2"/>
    <w:rsid w:val="00081E51"/>
    <w:rsid w:val="00087BBD"/>
    <w:rsid w:val="0009430B"/>
    <w:rsid w:val="000A1A0D"/>
    <w:rsid w:val="000B7E9D"/>
    <w:rsid w:val="000C1FA6"/>
    <w:rsid w:val="000C4A21"/>
    <w:rsid w:val="000D2F0F"/>
    <w:rsid w:val="000D790A"/>
    <w:rsid w:val="000E4AA1"/>
    <w:rsid w:val="000E4E16"/>
    <w:rsid w:val="000F52B0"/>
    <w:rsid w:val="000F616D"/>
    <w:rsid w:val="000F7BE7"/>
    <w:rsid w:val="0010295D"/>
    <w:rsid w:val="001031B5"/>
    <w:rsid w:val="001070AE"/>
    <w:rsid w:val="00110C74"/>
    <w:rsid w:val="00113E67"/>
    <w:rsid w:val="00115515"/>
    <w:rsid w:val="00121A4A"/>
    <w:rsid w:val="00123DC8"/>
    <w:rsid w:val="00131CCC"/>
    <w:rsid w:val="001338B0"/>
    <w:rsid w:val="00133D08"/>
    <w:rsid w:val="00133EA3"/>
    <w:rsid w:val="00142A54"/>
    <w:rsid w:val="00145C38"/>
    <w:rsid w:val="00151AA9"/>
    <w:rsid w:val="00152909"/>
    <w:rsid w:val="001544BD"/>
    <w:rsid w:val="0015616F"/>
    <w:rsid w:val="00164453"/>
    <w:rsid w:val="001722FC"/>
    <w:rsid w:val="00173AB8"/>
    <w:rsid w:val="001743EF"/>
    <w:rsid w:val="001961AA"/>
    <w:rsid w:val="001A1EAC"/>
    <w:rsid w:val="001A3AA5"/>
    <w:rsid w:val="001A6378"/>
    <w:rsid w:val="001B1F6A"/>
    <w:rsid w:val="001C4687"/>
    <w:rsid w:val="001D44ED"/>
    <w:rsid w:val="001D6690"/>
    <w:rsid w:val="001E5661"/>
    <w:rsid w:val="00215E11"/>
    <w:rsid w:val="00221190"/>
    <w:rsid w:val="00225FF7"/>
    <w:rsid w:val="00230205"/>
    <w:rsid w:val="00233B90"/>
    <w:rsid w:val="00243CE9"/>
    <w:rsid w:val="0024596A"/>
    <w:rsid w:val="002474D0"/>
    <w:rsid w:val="00247E1B"/>
    <w:rsid w:val="002524C5"/>
    <w:rsid w:val="00255370"/>
    <w:rsid w:val="002736A0"/>
    <w:rsid w:val="00282849"/>
    <w:rsid w:val="002862E3"/>
    <w:rsid w:val="00286EA8"/>
    <w:rsid w:val="00292357"/>
    <w:rsid w:val="002973BD"/>
    <w:rsid w:val="002A57BD"/>
    <w:rsid w:val="002A6EFF"/>
    <w:rsid w:val="002A73FE"/>
    <w:rsid w:val="002B11B3"/>
    <w:rsid w:val="002B6FD0"/>
    <w:rsid w:val="002C1EA9"/>
    <w:rsid w:val="002D0DED"/>
    <w:rsid w:val="002E449F"/>
    <w:rsid w:val="002F280D"/>
    <w:rsid w:val="002F683E"/>
    <w:rsid w:val="002F7376"/>
    <w:rsid w:val="003017A1"/>
    <w:rsid w:val="003149AB"/>
    <w:rsid w:val="003172B5"/>
    <w:rsid w:val="00320D58"/>
    <w:rsid w:val="00324685"/>
    <w:rsid w:val="00330480"/>
    <w:rsid w:val="003322AF"/>
    <w:rsid w:val="00334EB4"/>
    <w:rsid w:val="003423E5"/>
    <w:rsid w:val="0034659A"/>
    <w:rsid w:val="00352FE6"/>
    <w:rsid w:val="00360B1E"/>
    <w:rsid w:val="00363AFF"/>
    <w:rsid w:val="00364D35"/>
    <w:rsid w:val="00367858"/>
    <w:rsid w:val="00367A00"/>
    <w:rsid w:val="00371A0C"/>
    <w:rsid w:val="003728E4"/>
    <w:rsid w:val="003733F4"/>
    <w:rsid w:val="00380280"/>
    <w:rsid w:val="003837F4"/>
    <w:rsid w:val="00383B92"/>
    <w:rsid w:val="00384357"/>
    <w:rsid w:val="003C0CD7"/>
    <w:rsid w:val="003C0F8B"/>
    <w:rsid w:val="003C312C"/>
    <w:rsid w:val="003C6116"/>
    <w:rsid w:val="003D0452"/>
    <w:rsid w:val="003D1B5B"/>
    <w:rsid w:val="003D226E"/>
    <w:rsid w:val="003D2916"/>
    <w:rsid w:val="003D545F"/>
    <w:rsid w:val="003E344A"/>
    <w:rsid w:val="003F1DFC"/>
    <w:rsid w:val="003F5CB7"/>
    <w:rsid w:val="004008B8"/>
    <w:rsid w:val="0040311E"/>
    <w:rsid w:val="004126D5"/>
    <w:rsid w:val="0041380C"/>
    <w:rsid w:val="00417B52"/>
    <w:rsid w:val="00420072"/>
    <w:rsid w:val="00426EDB"/>
    <w:rsid w:val="0043709C"/>
    <w:rsid w:val="004523B9"/>
    <w:rsid w:val="004545BA"/>
    <w:rsid w:val="00454C22"/>
    <w:rsid w:val="00462556"/>
    <w:rsid w:val="00463A2A"/>
    <w:rsid w:val="00463EF1"/>
    <w:rsid w:val="00466260"/>
    <w:rsid w:val="00473B97"/>
    <w:rsid w:val="004740BF"/>
    <w:rsid w:val="004749A4"/>
    <w:rsid w:val="00475E2C"/>
    <w:rsid w:val="00485B77"/>
    <w:rsid w:val="00490A08"/>
    <w:rsid w:val="00491D54"/>
    <w:rsid w:val="00491F77"/>
    <w:rsid w:val="004969A0"/>
    <w:rsid w:val="004B0DEF"/>
    <w:rsid w:val="004B6491"/>
    <w:rsid w:val="004B7242"/>
    <w:rsid w:val="004C00DD"/>
    <w:rsid w:val="004C0280"/>
    <w:rsid w:val="004C4CCD"/>
    <w:rsid w:val="004F3108"/>
    <w:rsid w:val="004F68F6"/>
    <w:rsid w:val="005008FB"/>
    <w:rsid w:val="00503CBB"/>
    <w:rsid w:val="0050544C"/>
    <w:rsid w:val="00510978"/>
    <w:rsid w:val="00511023"/>
    <w:rsid w:val="005127E5"/>
    <w:rsid w:val="00514667"/>
    <w:rsid w:val="00514B21"/>
    <w:rsid w:val="00521728"/>
    <w:rsid w:val="005275C1"/>
    <w:rsid w:val="00527F85"/>
    <w:rsid w:val="005442EF"/>
    <w:rsid w:val="005449FD"/>
    <w:rsid w:val="00561221"/>
    <w:rsid w:val="00563319"/>
    <w:rsid w:val="00563332"/>
    <w:rsid w:val="00566EC8"/>
    <w:rsid w:val="005717FB"/>
    <w:rsid w:val="00572186"/>
    <w:rsid w:val="00575540"/>
    <w:rsid w:val="00582D69"/>
    <w:rsid w:val="00583686"/>
    <w:rsid w:val="00584D38"/>
    <w:rsid w:val="005869BB"/>
    <w:rsid w:val="00596776"/>
    <w:rsid w:val="005A3117"/>
    <w:rsid w:val="005A4AA6"/>
    <w:rsid w:val="005B013D"/>
    <w:rsid w:val="005B3852"/>
    <w:rsid w:val="005C1817"/>
    <w:rsid w:val="005C58A1"/>
    <w:rsid w:val="005D0184"/>
    <w:rsid w:val="005D143C"/>
    <w:rsid w:val="005D5C80"/>
    <w:rsid w:val="005D696C"/>
    <w:rsid w:val="005D6B29"/>
    <w:rsid w:val="005E70B7"/>
    <w:rsid w:val="006023AC"/>
    <w:rsid w:val="00607751"/>
    <w:rsid w:val="00607F81"/>
    <w:rsid w:val="00610B56"/>
    <w:rsid w:val="006175DB"/>
    <w:rsid w:val="00621A6F"/>
    <w:rsid w:val="00627259"/>
    <w:rsid w:val="00631293"/>
    <w:rsid w:val="00632D0D"/>
    <w:rsid w:val="00633552"/>
    <w:rsid w:val="00634A56"/>
    <w:rsid w:val="00637613"/>
    <w:rsid w:val="0064071C"/>
    <w:rsid w:val="00657EA8"/>
    <w:rsid w:val="00673F65"/>
    <w:rsid w:val="00677244"/>
    <w:rsid w:val="00681BFF"/>
    <w:rsid w:val="00683C2E"/>
    <w:rsid w:val="00685D5B"/>
    <w:rsid w:val="006A0193"/>
    <w:rsid w:val="006A1ADA"/>
    <w:rsid w:val="006A350E"/>
    <w:rsid w:val="006A4E3C"/>
    <w:rsid w:val="006B323D"/>
    <w:rsid w:val="006B4F31"/>
    <w:rsid w:val="006B7827"/>
    <w:rsid w:val="006C3774"/>
    <w:rsid w:val="006E50A3"/>
    <w:rsid w:val="006E542F"/>
    <w:rsid w:val="006E551F"/>
    <w:rsid w:val="006E6924"/>
    <w:rsid w:val="006F117F"/>
    <w:rsid w:val="006F2901"/>
    <w:rsid w:val="006F411B"/>
    <w:rsid w:val="006F6135"/>
    <w:rsid w:val="00701319"/>
    <w:rsid w:val="00716724"/>
    <w:rsid w:val="00721A1A"/>
    <w:rsid w:val="00730DB1"/>
    <w:rsid w:val="00734B5A"/>
    <w:rsid w:val="00735330"/>
    <w:rsid w:val="007378C2"/>
    <w:rsid w:val="00740ED6"/>
    <w:rsid w:val="00744B5A"/>
    <w:rsid w:val="00751DF4"/>
    <w:rsid w:val="00765ABD"/>
    <w:rsid w:val="0078021F"/>
    <w:rsid w:val="00791348"/>
    <w:rsid w:val="00796F7D"/>
    <w:rsid w:val="007B7055"/>
    <w:rsid w:val="007C2EB4"/>
    <w:rsid w:val="007C34DD"/>
    <w:rsid w:val="007D4A86"/>
    <w:rsid w:val="007E00F6"/>
    <w:rsid w:val="007E64DB"/>
    <w:rsid w:val="007E6BD6"/>
    <w:rsid w:val="007F0A80"/>
    <w:rsid w:val="007F5A0D"/>
    <w:rsid w:val="00805DE1"/>
    <w:rsid w:val="008104E2"/>
    <w:rsid w:val="00817208"/>
    <w:rsid w:val="008178D8"/>
    <w:rsid w:val="00821520"/>
    <w:rsid w:val="00824EA7"/>
    <w:rsid w:val="00831688"/>
    <w:rsid w:val="00860FDC"/>
    <w:rsid w:val="00864203"/>
    <w:rsid w:val="00865807"/>
    <w:rsid w:val="008724B9"/>
    <w:rsid w:val="0088701E"/>
    <w:rsid w:val="008961A6"/>
    <w:rsid w:val="008A0BAF"/>
    <w:rsid w:val="008C3B06"/>
    <w:rsid w:val="008C4643"/>
    <w:rsid w:val="008D12AB"/>
    <w:rsid w:val="008D4AA5"/>
    <w:rsid w:val="008E2841"/>
    <w:rsid w:val="008E6BEF"/>
    <w:rsid w:val="008F02BA"/>
    <w:rsid w:val="00910C92"/>
    <w:rsid w:val="00916702"/>
    <w:rsid w:val="00920240"/>
    <w:rsid w:val="0093243A"/>
    <w:rsid w:val="00941D64"/>
    <w:rsid w:val="009464B8"/>
    <w:rsid w:val="0095028B"/>
    <w:rsid w:val="0095132F"/>
    <w:rsid w:val="00951C24"/>
    <w:rsid w:val="0095734E"/>
    <w:rsid w:val="00964DF4"/>
    <w:rsid w:val="00972671"/>
    <w:rsid w:val="00972776"/>
    <w:rsid w:val="00972B46"/>
    <w:rsid w:val="009800CF"/>
    <w:rsid w:val="009827ED"/>
    <w:rsid w:val="0098684F"/>
    <w:rsid w:val="00993756"/>
    <w:rsid w:val="00996590"/>
    <w:rsid w:val="009A2AB6"/>
    <w:rsid w:val="009A61EC"/>
    <w:rsid w:val="009B3815"/>
    <w:rsid w:val="009B41FC"/>
    <w:rsid w:val="009C5AF7"/>
    <w:rsid w:val="009C7F6E"/>
    <w:rsid w:val="009D06AF"/>
    <w:rsid w:val="009E021B"/>
    <w:rsid w:val="009F670E"/>
    <w:rsid w:val="00A00BA3"/>
    <w:rsid w:val="00A00BD8"/>
    <w:rsid w:val="00A23A5E"/>
    <w:rsid w:val="00A422B6"/>
    <w:rsid w:val="00A44CFC"/>
    <w:rsid w:val="00A61CD9"/>
    <w:rsid w:val="00A64F14"/>
    <w:rsid w:val="00A73BA3"/>
    <w:rsid w:val="00A83D92"/>
    <w:rsid w:val="00A86A6E"/>
    <w:rsid w:val="00AA0680"/>
    <w:rsid w:val="00AA3224"/>
    <w:rsid w:val="00AA34B7"/>
    <w:rsid w:val="00AA6D5B"/>
    <w:rsid w:val="00AA7D23"/>
    <w:rsid w:val="00AB1D1E"/>
    <w:rsid w:val="00AB1E95"/>
    <w:rsid w:val="00AC1A95"/>
    <w:rsid w:val="00AC5039"/>
    <w:rsid w:val="00AC5C99"/>
    <w:rsid w:val="00AC6478"/>
    <w:rsid w:val="00AD0BD0"/>
    <w:rsid w:val="00AD2A3A"/>
    <w:rsid w:val="00AD5611"/>
    <w:rsid w:val="00AD7A25"/>
    <w:rsid w:val="00B0585E"/>
    <w:rsid w:val="00B06D94"/>
    <w:rsid w:val="00B07D53"/>
    <w:rsid w:val="00B12C82"/>
    <w:rsid w:val="00B15ED8"/>
    <w:rsid w:val="00B24883"/>
    <w:rsid w:val="00B2520B"/>
    <w:rsid w:val="00B4048B"/>
    <w:rsid w:val="00B47D0B"/>
    <w:rsid w:val="00B526C9"/>
    <w:rsid w:val="00B54E97"/>
    <w:rsid w:val="00B556B5"/>
    <w:rsid w:val="00B5773E"/>
    <w:rsid w:val="00B629FE"/>
    <w:rsid w:val="00B7401E"/>
    <w:rsid w:val="00B8024D"/>
    <w:rsid w:val="00B80ECA"/>
    <w:rsid w:val="00B81F96"/>
    <w:rsid w:val="00B849ED"/>
    <w:rsid w:val="00B956EC"/>
    <w:rsid w:val="00B971CD"/>
    <w:rsid w:val="00BA0E08"/>
    <w:rsid w:val="00BA1697"/>
    <w:rsid w:val="00BB1633"/>
    <w:rsid w:val="00BB1A57"/>
    <w:rsid w:val="00BB4D57"/>
    <w:rsid w:val="00BB4D7D"/>
    <w:rsid w:val="00BB5863"/>
    <w:rsid w:val="00BC414F"/>
    <w:rsid w:val="00BC551D"/>
    <w:rsid w:val="00BD1507"/>
    <w:rsid w:val="00BE2496"/>
    <w:rsid w:val="00BE3518"/>
    <w:rsid w:val="00BF05B8"/>
    <w:rsid w:val="00BF51F0"/>
    <w:rsid w:val="00C0142E"/>
    <w:rsid w:val="00C102BD"/>
    <w:rsid w:val="00C1225C"/>
    <w:rsid w:val="00C14724"/>
    <w:rsid w:val="00C235FA"/>
    <w:rsid w:val="00C2408C"/>
    <w:rsid w:val="00C24319"/>
    <w:rsid w:val="00C37AC8"/>
    <w:rsid w:val="00C419A9"/>
    <w:rsid w:val="00C47CEF"/>
    <w:rsid w:val="00C5062A"/>
    <w:rsid w:val="00C64CB3"/>
    <w:rsid w:val="00C67CA7"/>
    <w:rsid w:val="00C747B8"/>
    <w:rsid w:val="00C84CB8"/>
    <w:rsid w:val="00C86C2C"/>
    <w:rsid w:val="00CB4FDB"/>
    <w:rsid w:val="00CB6AAB"/>
    <w:rsid w:val="00CC1EC9"/>
    <w:rsid w:val="00CC47C3"/>
    <w:rsid w:val="00CC7874"/>
    <w:rsid w:val="00CD0D58"/>
    <w:rsid w:val="00CD59E5"/>
    <w:rsid w:val="00CD624E"/>
    <w:rsid w:val="00CE2846"/>
    <w:rsid w:val="00CE7DF0"/>
    <w:rsid w:val="00CF7205"/>
    <w:rsid w:val="00D01280"/>
    <w:rsid w:val="00D03212"/>
    <w:rsid w:val="00D14250"/>
    <w:rsid w:val="00D15F47"/>
    <w:rsid w:val="00D16916"/>
    <w:rsid w:val="00D20A3D"/>
    <w:rsid w:val="00D27170"/>
    <w:rsid w:val="00D311B8"/>
    <w:rsid w:val="00D3573A"/>
    <w:rsid w:val="00D35747"/>
    <w:rsid w:val="00D418D6"/>
    <w:rsid w:val="00D45303"/>
    <w:rsid w:val="00D4618C"/>
    <w:rsid w:val="00D47DB5"/>
    <w:rsid w:val="00D53920"/>
    <w:rsid w:val="00D55927"/>
    <w:rsid w:val="00D5593F"/>
    <w:rsid w:val="00D67A7A"/>
    <w:rsid w:val="00D71815"/>
    <w:rsid w:val="00D75009"/>
    <w:rsid w:val="00D961F2"/>
    <w:rsid w:val="00DA51FF"/>
    <w:rsid w:val="00DA673B"/>
    <w:rsid w:val="00DA6B99"/>
    <w:rsid w:val="00DB4D1A"/>
    <w:rsid w:val="00DB545E"/>
    <w:rsid w:val="00DB784D"/>
    <w:rsid w:val="00DB7DCE"/>
    <w:rsid w:val="00DC5B9C"/>
    <w:rsid w:val="00DD2774"/>
    <w:rsid w:val="00DD2990"/>
    <w:rsid w:val="00DD537F"/>
    <w:rsid w:val="00DE567B"/>
    <w:rsid w:val="00DE653F"/>
    <w:rsid w:val="00DE6844"/>
    <w:rsid w:val="00DF2784"/>
    <w:rsid w:val="00DF2D63"/>
    <w:rsid w:val="00DF2EC5"/>
    <w:rsid w:val="00DF3985"/>
    <w:rsid w:val="00E0244F"/>
    <w:rsid w:val="00E154FC"/>
    <w:rsid w:val="00E2092F"/>
    <w:rsid w:val="00E31261"/>
    <w:rsid w:val="00E409F1"/>
    <w:rsid w:val="00E412EE"/>
    <w:rsid w:val="00E446F0"/>
    <w:rsid w:val="00E4702C"/>
    <w:rsid w:val="00E47D90"/>
    <w:rsid w:val="00E52E48"/>
    <w:rsid w:val="00E5493B"/>
    <w:rsid w:val="00E56A46"/>
    <w:rsid w:val="00E65F9F"/>
    <w:rsid w:val="00E67CEA"/>
    <w:rsid w:val="00E717F7"/>
    <w:rsid w:val="00E76E83"/>
    <w:rsid w:val="00E80AE4"/>
    <w:rsid w:val="00E93C8C"/>
    <w:rsid w:val="00E97A21"/>
    <w:rsid w:val="00E97EBD"/>
    <w:rsid w:val="00EA3CB2"/>
    <w:rsid w:val="00EA4DD4"/>
    <w:rsid w:val="00EA7CD1"/>
    <w:rsid w:val="00EB3252"/>
    <w:rsid w:val="00EB64E6"/>
    <w:rsid w:val="00EC11B1"/>
    <w:rsid w:val="00EC30F1"/>
    <w:rsid w:val="00EC723E"/>
    <w:rsid w:val="00ED5EC2"/>
    <w:rsid w:val="00ED7745"/>
    <w:rsid w:val="00EF2C4A"/>
    <w:rsid w:val="00EF4B82"/>
    <w:rsid w:val="00F00191"/>
    <w:rsid w:val="00F00F50"/>
    <w:rsid w:val="00F0469C"/>
    <w:rsid w:val="00F10368"/>
    <w:rsid w:val="00F1379B"/>
    <w:rsid w:val="00F21DC5"/>
    <w:rsid w:val="00F25963"/>
    <w:rsid w:val="00F41273"/>
    <w:rsid w:val="00F426F6"/>
    <w:rsid w:val="00F4281B"/>
    <w:rsid w:val="00F445A1"/>
    <w:rsid w:val="00F4551F"/>
    <w:rsid w:val="00F45CC5"/>
    <w:rsid w:val="00F50928"/>
    <w:rsid w:val="00F5477A"/>
    <w:rsid w:val="00F65495"/>
    <w:rsid w:val="00F73642"/>
    <w:rsid w:val="00F75BD2"/>
    <w:rsid w:val="00FB31E8"/>
    <w:rsid w:val="00FE30EB"/>
    <w:rsid w:val="00FE346F"/>
    <w:rsid w:val="00FF2389"/>
    <w:rsid w:val="00FF7B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627259"/>
    <w:rPr>
      <w:color w:val="954F72" w:themeColor="followedHyperlink"/>
      <w:u w:val="single"/>
    </w:rPr>
  </w:style>
  <w:style w:type="character" w:customStyle="1" w:styleId="UnresolvedMention1">
    <w:name w:val="Unresolved Mention1"/>
    <w:basedOn w:val="DefaultParagraphFont"/>
    <w:uiPriority w:val="99"/>
    <w:semiHidden/>
    <w:unhideWhenUsed/>
    <w:rsid w:val="005D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20-143A1.pdf" TargetMode="External" /><Relationship Id="rId8" Type="http://schemas.openxmlformats.org/officeDocument/2006/relationships/hyperlink" Target="https://www.govinfo.gov/content/pkg/FR-2020-11-27/pdf/2020-24624.pdf" TargetMode="Externa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