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33768" w:rsidRPr="00416304" w:rsidP="00933768" w14:paraId="53280782" w14:textId="6D4FCE15">
      <w:pPr>
        <w:jc w:val="right"/>
        <w:rPr>
          <w:b/>
          <w:szCs w:val="22"/>
        </w:rPr>
      </w:pPr>
      <w:r w:rsidRPr="00416304">
        <w:rPr>
          <w:b/>
          <w:szCs w:val="22"/>
        </w:rPr>
        <w:t xml:space="preserve">DA </w:t>
      </w:r>
      <w:r w:rsidR="00362EC8">
        <w:rPr>
          <w:b/>
          <w:szCs w:val="22"/>
        </w:rPr>
        <w:t>20-14</w:t>
      </w:r>
      <w:bookmarkStart w:id="0" w:name="_GoBack"/>
      <w:bookmarkEnd w:id="0"/>
    </w:p>
    <w:p w:rsidR="00933768" w:rsidRPr="00416304" w:rsidP="00933768" w14:paraId="41B4E011" w14:textId="2B3CB0C4">
      <w:pPr>
        <w:spacing w:after="120"/>
        <w:jc w:val="right"/>
        <w:rPr>
          <w:b/>
          <w:szCs w:val="22"/>
        </w:rPr>
      </w:pPr>
      <w:r w:rsidRPr="00416304">
        <w:rPr>
          <w:b/>
          <w:szCs w:val="22"/>
        </w:rPr>
        <w:t xml:space="preserve">January </w:t>
      </w:r>
      <w:r w:rsidR="00204E47">
        <w:rPr>
          <w:b/>
          <w:szCs w:val="22"/>
        </w:rPr>
        <w:t>3</w:t>
      </w:r>
      <w:r w:rsidRPr="00416304">
        <w:rPr>
          <w:b/>
          <w:szCs w:val="22"/>
        </w:rPr>
        <w:t>, 2020</w:t>
      </w:r>
    </w:p>
    <w:p w:rsidR="00933768" w:rsidRPr="00416304" w:rsidP="00933768" w14:paraId="5304BDD9" w14:textId="77777777">
      <w:pPr>
        <w:spacing w:after="120"/>
        <w:jc w:val="right"/>
        <w:rPr>
          <w:b/>
          <w:szCs w:val="22"/>
        </w:rPr>
      </w:pPr>
    </w:p>
    <w:p w:rsidR="00933768" w:rsidRPr="00416304" w:rsidP="00933768" w14:paraId="77F40738" w14:textId="025AB13F">
      <w:pPr>
        <w:spacing w:after="120"/>
        <w:jc w:val="center"/>
        <w:rPr>
          <w:b/>
          <w:szCs w:val="22"/>
        </w:rPr>
      </w:pPr>
      <w:r w:rsidRPr="00416304">
        <w:rPr>
          <w:b/>
          <w:szCs w:val="22"/>
        </w:rPr>
        <w:t>PUBLIC SAFETY AND HOMELAND SECURITY BUREAU</w:t>
      </w:r>
      <w:r w:rsidRPr="00416304" w:rsidR="0021320A">
        <w:rPr>
          <w:b/>
          <w:szCs w:val="22"/>
        </w:rPr>
        <w:t xml:space="preserve"> ANNOUNCES </w:t>
      </w:r>
      <w:r w:rsidRPr="00416304" w:rsidR="00D57822">
        <w:rPr>
          <w:b/>
          <w:szCs w:val="22"/>
        </w:rPr>
        <w:t>COMMENT DATE</w:t>
      </w:r>
      <w:r w:rsidRPr="00416304" w:rsidR="00BF40C7">
        <w:rPr>
          <w:b/>
          <w:szCs w:val="22"/>
        </w:rPr>
        <w:t xml:space="preserve"> ON THE</w:t>
      </w:r>
      <w:r w:rsidRPr="00416304">
        <w:rPr>
          <w:b/>
          <w:szCs w:val="22"/>
        </w:rPr>
        <w:t xml:space="preserve"> </w:t>
      </w:r>
      <w:r w:rsidR="00204E47">
        <w:rPr>
          <w:b/>
          <w:szCs w:val="22"/>
        </w:rPr>
        <w:t xml:space="preserve">INITIAL </w:t>
      </w:r>
      <w:r w:rsidRPr="00416304">
        <w:rPr>
          <w:b/>
          <w:szCs w:val="22"/>
        </w:rPr>
        <w:t xml:space="preserve">DESIGNATION OF </w:t>
      </w:r>
      <w:r w:rsidRPr="00416304" w:rsidR="00637F68">
        <w:rPr>
          <w:b/>
          <w:szCs w:val="22"/>
        </w:rPr>
        <w:t>ZTE CORPORATION</w:t>
      </w:r>
      <w:r w:rsidRPr="00416304">
        <w:rPr>
          <w:b/>
          <w:szCs w:val="22"/>
        </w:rPr>
        <w:t xml:space="preserve"> </w:t>
      </w:r>
      <w:r w:rsidRPr="00416304" w:rsidR="00BF40C7">
        <w:rPr>
          <w:b/>
          <w:szCs w:val="22"/>
        </w:rPr>
        <w:t xml:space="preserve">AS A COVERED COMPANY </w:t>
      </w:r>
      <w:r w:rsidR="00204E47">
        <w:rPr>
          <w:b/>
          <w:szCs w:val="22"/>
        </w:rPr>
        <w:t>IN</w:t>
      </w:r>
      <w:r w:rsidRPr="00416304" w:rsidR="00BF40C7">
        <w:rPr>
          <w:b/>
          <w:szCs w:val="22"/>
        </w:rPr>
        <w:t xml:space="preserve"> THE</w:t>
      </w:r>
      <w:r w:rsidRPr="00416304">
        <w:rPr>
          <w:b/>
          <w:szCs w:val="22"/>
        </w:rPr>
        <w:t xml:space="preserve"> NATIONAL SECURITY SUPPLY CHAIN </w:t>
      </w:r>
      <w:r w:rsidRPr="00416304" w:rsidR="00BF40C7">
        <w:rPr>
          <w:b/>
          <w:szCs w:val="22"/>
        </w:rPr>
        <w:t>PROCEEDING</w:t>
      </w:r>
      <w:r w:rsidRPr="00416304" w:rsidR="0021320A">
        <w:rPr>
          <w:b/>
          <w:szCs w:val="22"/>
        </w:rPr>
        <w:t xml:space="preserve"> </w:t>
      </w:r>
    </w:p>
    <w:p w:rsidR="00933768" w:rsidRPr="00416304" w:rsidP="00933768" w14:paraId="67C5E3EE" w14:textId="5301D557">
      <w:pPr>
        <w:spacing w:after="120"/>
        <w:jc w:val="center"/>
        <w:rPr>
          <w:b/>
          <w:szCs w:val="22"/>
        </w:rPr>
      </w:pPr>
      <w:r w:rsidRPr="00416304">
        <w:rPr>
          <w:b/>
          <w:szCs w:val="22"/>
        </w:rPr>
        <w:t>PS</w:t>
      </w:r>
      <w:r w:rsidRPr="00416304" w:rsidR="0021320A">
        <w:rPr>
          <w:b/>
          <w:szCs w:val="22"/>
        </w:rPr>
        <w:t xml:space="preserve"> Docket No. 1</w:t>
      </w:r>
      <w:r w:rsidRPr="00416304" w:rsidR="008719C7">
        <w:rPr>
          <w:b/>
          <w:szCs w:val="22"/>
        </w:rPr>
        <w:t>9-35</w:t>
      </w:r>
      <w:r w:rsidRPr="00416304" w:rsidR="00637F68">
        <w:rPr>
          <w:b/>
          <w:szCs w:val="22"/>
        </w:rPr>
        <w:t>2</w:t>
      </w:r>
    </w:p>
    <w:p w:rsidR="00933768" w:rsidRPr="00416304" w:rsidP="00933768" w14:paraId="2DC61394" w14:textId="18807B11">
      <w:pPr>
        <w:spacing w:after="120"/>
        <w:rPr>
          <w:b/>
          <w:szCs w:val="22"/>
        </w:rPr>
      </w:pPr>
      <w:r w:rsidRPr="00416304">
        <w:rPr>
          <w:b/>
          <w:szCs w:val="22"/>
        </w:rPr>
        <w:t xml:space="preserve">Comment Date: </w:t>
      </w:r>
      <w:r w:rsidR="00C72953">
        <w:rPr>
          <w:b/>
          <w:szCs w:val="22"/>
        </w:rPr>
        <w:t>February 3, 2020</w:t>
      </w:r>
    </w:p>
    <w:p w:rsidR="00327D94" w:rsidRPr="00416304" w:rsidP="00D72768" w14:paraId="7EC1CF65" w14:textId="6B90FE35">
      <w:pPr>
        <w:spacing w:after="120"/>
        <w:rPr>
          <w:szCs w:val="22"/>
        </w:rPr>
      </w:pPr>
      <w:r w:rsidRPr="00416304">
        <w:rPr>
          <w:szCs w:val="22"/>
        </w:rPr>
        <w:tab/>
        <w:t>By this Public Notice</w:t>
      </w:r>
      <w:r w:rsidRPr="00416304" w:rsidR="00574C39">
        <w:rPr>
          <w:szCs w:val="22"/>
        </w:rPr>
        <w:t>,</w:t>
      </w:r>
      <w:r w:rsidRPr="00416304">
        <w:rPr>
          <w:szCs w:val="22"/>
        </w:rPr>
        <w:t xml:space="preserve"> the </w:t>
      </w:r>
      <w:r w:rsidRPr="00416304" w:rsidR="008719C7">
        <w:rPr>
          <w:szCs w:val="22"/>
        </w:rPr>
        <w:t>Public Safety and Homeland Security Bureau</w:t>
      </w:r>
      <w:r w:rsidRPr="00416304">
        <w:rPr>
          <w:szCs w:val="22"/>
        </w:rPr>
        <w:t xml:space="preserve"> </w:t>
      </w:r>
      <w:r w:rsidRPr="00416304" w:rsidR="00187A54">
        <w:rPr>
          <w:szCs w:val="22"/>
        </w:rPr>
        <w:t xml:space="preserve">(Bureau) </w:t>
      </w:r>
      <w:r w:rsidRPr="00416304" w:rsidR="008719C7">
        <w:rPr>
          <w:szCs w:val="22"/>
        </w:rPr>
        <w:t>a</w:t>
      </w:r>
      <w:r w:rsidRPr="00416304">
        <w:rPr>
          <w:szCs w:val="22"/>
        </w:rPr>
        <w:t>nnounces that comments in response to the</w:t>
      </w:r>
      <w:r w:rsidRPr="00416304" w:rsidR="008719C7">
        <w:rPr>
          <w:szCs w:val="22"/>
        </w:rPr>
        <w:t xml:space="preserve"> initial designation of </w:t>
      </w:r>
      <w:r w:rsidRPr="00416304" w:rsidR="00637F68">
        <w:rPr>
          <w:szCs w:val="22"/>
        </w:rPr>
        <w:t>ZTE Corporation</w:t>
      </w:r>
      <w:r w:rsidR="00204E47">
        <w:rPr>
          <w:szCs w:val="22"/>
        </w:rPr>
        <w:t>, its parents, affiliates, and subsidiaries</w:t>
      </w:r>
      <w:r w:rsidR="00C72953">
        <w:rPr>
          <w:szCs w:val="22"/>
        </w:rPr>
        <w:t xml:space="preserve"> </w:t>
      </w:r>
      <w:r w:rsidR="00204E47">
        <w:rPr>
          <w:szCs w:val="22"/>
        </w:rPr>
        <w:t xml:space="preserve">(ZTE) </w:t>
      </w:r>
      <w:r w:rsidRPr="00416304" w:rsidR="007713A8">
        <w:rPr>
          <w:szCs w:val="22"/>
        </w:rPr>
        <w:t>as a covered company</w:t>
      </w:r>
      <w:r w:rsidRPr="00416304" w:rsidR="008719C7">
        <w:rPr>
          <w:szCs w:val="22"/>
        </w:rPr>
        <w:t xml:space="preserve"> in the </w:t>
      </w:r>
      <w:r w:rsidRPr="00416304" w:rsidR="008719C7">
        <w:rPr>
          <w:i/>
          <w:szCs w:val="22"/>
        </w:rPr>
        <w:t xml:space="preserve">Protecting Against National Security Threats to the Communications Supply Chain </w:t>
      </w:r>
      <w:r w:rsidRPr="00416304" w:rsidR="00B16CDD">
        <w:rPr>
          <w:i/>
          <w:szCs w:val="22"/>
        </w:rPr>
        <w:t xml:space="preserve">Through FCC Programs </w:t>
      </w:r>
      <w:r w:rsidRPr="00416304" w:rsidR="008719C7">
        <w:rPr>
          <w:i/>
          <w:szCs w:val="22"/>
        </w:rPr>
        <w:t>Report and Order</w:t>
      </w:r>
      <w:r w:rsidRPr="00416304" w:rsidR="008719C7">
        <w:rPr>
          <w:szCs w:val="22"/>
        </w:rPr>
        <w:t xml:space="preserve"> are due</w:t>
      </w:r>
      <w:r w:rsidRPr="00416304" w:rsidR="00D72768">
        <w:rPr>
          <w:szCs w:val="22"/>
        </w:rPr>
        <w:t xml:space="preserve"> on </w:t>
      </w:r>
      <w:r w:rsidR="00C72953">
        <w:rPr>
          <w:szCs w:val="22"/>
        </w:rPr>
        <w:t>February 3, 2020</w:t>
      </w:r>
      <w:r w:rsidRPr="00416304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416304">
        <w:rPr>
          <w:szCs w:val="22"/>
        </w:rPr>
        <w:t xml:space="preserve">  </w:t>
      </w:r>
    </w:p>
    <w:p w:rsidR="00543EB1" w:rsidRPr="00416304" w:rsidP="008C1C97" w14:paraId="4A48C0F3" w14:textId="19E6FAE8">
      <w:pPr>
        <w:spacing w:after="120"/>
        <w:ind w:firstLine="720"/>
        <w:rPr>
          <w:szCs w:val="22"/>
        </w:rPr>
      </w:pPr>
      <w:r w:rsidRPr="00416304">
        <w:rPr>
          <w:szCs w:val="22"/>
        </w:rPr>
        <w:t xml:space="preserve">In the </w:t>
      </w:r>
      <w:r w:rsidRPr="00416304">
        <w:rPr>
          <w:i/>
          <w:szCs w:val="22"/>
        </w:rPr>
        <w:t>Report and Order</w:t>
      </w:r>
      <w:r w:rsidRPr="00416304">
        <w:rPr>
          <w:szCs w:val="22"/>
        </w:rPr>
        <w:t xml:space="preserve">, the Commission adopted a rule that prohibits the use </w:t>
      </w:r>
      <w:r>
        <w:rPr>
          <w:szCs w:val="22"/>
        </w:rPr>
        <w:t xml:space="preserve">of support from </w:t>
      </w:r>
      <w:r w:rsidRPr="00416304">
        <w:rPr>
          <w:szCs w:val="22"/>
        </w:rPr>
        <w:t xml:space="preserve">the Commission’s Universal Service Fund (USF) </w:t>
      </w:r>
      <w:r w:rsidRPr="00B12A8D">
        <w:rPr>
          <w:szCs w:val="22"/>
        </w:rPr>
        <w:t>to purchase, obtain, maintain,</w:t>
      </w:r>
      <w:r>
        <w:rPr>
          <w:szCs w:val="22"/>
        </w:rPr>
        <w:t xml:space="preserve"> </w:t>
      </w:r>
      <w:r w:rsidRPr="00B12A8D">
        <w:rPr>
          <w:szCs w:val="22"/>
        </w:rPr>
        <w:t>improve, modify, or otherwise support any equipment or services produced or provided by any company</w:t>
      </w:r>
      <w:r>
        <w:rPr>
          <w:szCs w:val="22"/>
        </w:rPr>
        <w:t xml:space="preserve"> </w:t>
      </w:r>
      <w:r w:rsidRPr="00B12A8D">
        <w:rPr>
          <w:szCs w:val="22"/>
        </w:rPr>
        <w:t>posing a national security threat to the integrity of communications networks or the communications</w:t>
      </w:r>
      <w:r>
        <w:rPr>
          <w:szCs w:val="22"/>
        </w:rPr>
        <w:t xml:space="preserve"> </w:t>
      </w:r>
      <w:r w:rsidRPr="00B12A8D">
        <w:rPr>
          <w:szCs w:val="22"/>
        </w:rPr>
        <w:t>supply chain.</w:t>
      </w:r>
      <w:r>
        <w:rPr>
          <w:rStyle w:val="FootnoteReference"/>
          <w:szCs w:val="22"/>
        </w:rPr>
        <w:footnoteReference w:id="4"/>
      </w:r>
      <w:r w:rsidRPr="00B12A8D">
        <w:rPr>
          <w:szCs w:val="22"/>
        </w:rPr>
        <w:t xml:space="preserve"> </w:t>
      </w:r>
      <w:r>
        <w:rPr>
          <w:szCs w:val="22"/>
        </w:rPr>
        <w:t xml:space="preserve"> In doing so, t</w:t>
      </w:r>
      <w:r w:rsidRPr="00416304" w:rsidR="00C45089">
        <w:rPr>
          <w:szCs w:val="22"/>
        </w:rPr>
        <w:t>h</w:t>
      </w:r>
      <w:r w:rsidRPr="00416304" w:rsidR="00477B4F">
        <w:rPr>
          <w:szCs w:val="22"/>
        </w:rPr>
        <w:t>e Commission</w:t>
      </w:r>
      <w:r w:rsidRPr="000010DC" w:rsidR="00477B4F">
        <w:t xml:space="preserve"> </w:t>
      </w:r>
      <w:r w:rsidRPr="00416304" w:rsidR="003510C0">
        <w:rPr>
          <w:szCs w:val="22"/>
        </w:rPr>
        <w:t>initially designate</w:t>
      </w:r>
      <w:r w:rsidRPr="00416304" w:rsidR="00477B4F">
        <w:rPr>
          <w:szCs w:val="22"/>
        </w:rPr>
        <w:t>d</w:t>
      </w:r>
      <w:r w:rsidRPr="00416304" w:rsidR="003510C0">
        <w:rPr>
          <w:szCs w:val="22"/>
        </w:rPr>
        <w:t xml:space="preserve"> ZTE as </w:t>
      </w:r>
      <w:r w:rsidRPr="00416304" w:rsidR="00C45089">
        <w:rPr>
          <w:szCs w:val="22"/>
        </w:rPr>
        <w:t xml:space="preserve">a </w:t>
      </w:r>
      <w:r w:rsidRPr="00416304" w:rsidR="003510C0">
        <w:rPr>
          <w:szCs w:val="22"/>
        </w:rPr>
        <w:t>covered compan</w:t>
      </w:r>
      <w:r w:rsidRPr="00416304" w:rsidR="00A01510">
        <w:rPr>
          <w:szCs w:val="22"/>
        </w:rPr>
        <w:t>y</w:t>
      </w:r>
      <w:r w:rsidRPr="00416304" w:rsidR="00FA7FC0">
        <w:rPr>
          <w:szCs w:val="22"/>
        </w:rPr>
        <w:t xml:space="preserve"> </w:t>
      </w:r>
      <w:r w:rsidRPr="00416304" w:rsidR="00AA5D12">
        <w:rPr>
          <w:szCs w:val="22"/>
        </w:rPr>
        <w:t xml:space="preserve">and directed the Bureau to implement the next steps in the </w:t>
      </w:r>
      <w:r w:rsidRPr="00416304" w:rsidR="00385C2F">
        <w:rPr>
          <w:szCs w:val="22"/>
        </w:rPr>
        <w:t xml:space="preserve">final </w:t>
      </w:r>
      <w:r w:rsidRPr="00416304" w:rsidR="00AA5D12">
        <w:rPr>
          <w:szCs w:val="22"/>
        </w:rPr>
        <w:t>designation process</w:t>
      </w:r>
      <w:r w:rsidRPr="00416304" w:rsidR="00D175D0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Pr="00416304" w:rsidR="00D175D0">
        <w:rPr>
          <w:szCs w:val="22"/>
        </w:rPr>
        <w:t xml:space="preserve">  </w:t>
      </w:r>
    </w:p>
    <w:p w:rsidR="00416304" w:rsidRPr="00416304" w:rsidP="000010DC" w14:paraId="1C7F4968" w14:textId="5DA7407C">
      <w:pPr>
        <w:spacing w:after="120"/>
        <w:ind w:firstLine="720"/>
        <w:rPr>
          <w:szCs w:val="22"/>
        </w:rPr>
      </w:pPr>
      <w:r w:rsidRPr="00416304">
        <w:rPr>
          <w:szCs w:val="22"/>
        </w:rPr>
        <w:t>I</w:t>
      </w:r>
      <w:r w:rsidRPr="00416304" w:rsidR="00D175D0">
        <w:rPr>
          <w:szCs w:val="22"/>
        </w:rPr>
        <w:t xml:space="preserve">nterested parties may file comments responding to </w:t>
      </w:r>
      <w:r w:rsidRPr="00416304" w:rsidR="00285D89">
        <w:rPr>
          <w:szCs w:val="22"/>
        </w:rPr>
        <w:t xml:space="preserve">the </w:t>
      </w:r>
      <w:r w:rsidRPr="00416304" w:rsidR="00D175D0">
        <w:rPr>
          <w:szCs w:val="22"/>
        </w:rPr>
        <w:t>initial designation</w:t>
      </w:r>
      <w:r w:rsidRPr="00416304" w:rsidR="00285D89">
        <w:rPr>
          <w:szCs w:val="22"/>
        </w:rPr>
        <w:t xml:space="preserve"> of ZTE</w:t>
      </w:r>
      <w:r w:rsidRPr="00416304" w:rsidR="00893CC6">
        <w:rPr>
          <w:szCs w:val="22"/>
        </w:rPr>
        <w:t xml:space="preserve"> as a covered company</w:t>
      </w:r>
      <w:r w:rsidRPr="00416304" w:rsidR="00285D89"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  <w:r w:rsidRPr="00416304" w:rsidR="00285D89">
        <w:rPr>
          <w:szCs w:val="22"/>
        </w:rPr>
        <w:t xml:space="preserve">  </w:t>
      </w:r>
      <w:r w:rsidRPr="00416304" w:rsidR="00893CC6">
        <w:rPr>
          <w:szCs w:val="22"/>
        </w:rPr>
        <w:t>C</w:t>
      </w:r>
      <w:r w:rsidRPr="00416304" w:rsidR="00B13396">
        <w:rPr>
          <w:szCs w:val="22"/>
        </w:rPr>
        <w:t>omments are due</w:t>
      </w:r>
      <w:r w:rsidRPr="00416304" w:rsidR="00D72768">
        <w:rPr>
          <w:szCs w:val="22"/>
        </w:rPr>
        <w:t xml:space="preserve"> </w:t>
      </w:r>
      <w:r w:rsidRPr="00416304" w:rsidR="00D175D0">
        <w:rPr>
          <w:szCs w:val="22"/>
        </w:rPr>
        <w:t xml:space="preserve">30 days after publication of the </w:t>
      </w:r>
      <w:r w:rsidRPr="00416304" w:rsidR="00D175D0">
        <w:rPr>
          <w:i/>
          <w:szCs w:val="22"/>
        </w:rPr>
        <w:t>Report and Order</w:t>
      </w:r>
      <w:r w:rsidRPr="00416304" w:rsidR="00D175D0">
        <w:rPr>
          <w:szCs w:val="22"/>
        </w:rPr>
        <w:t xml:space="preserve"> in the Federal Register.</w:t>
      </w:r>
      <w:r>
        <w:rPr>
          <w:rStyle w:val="FootnoteReference"/>
          <w:szCs w:val="22"/>
        </w:rPr>
        <w:footnoteReference w:id="7"/>
      </w:r>
      <w:r w:rsidRPr="00416304" w:rsidR="00893CC6">
        <w:rPr>
          <w:szCs w:val="22"/>
        </w:rPr>
        <w:t xml:space="preserve">  As t</w:t>
      </w:r>
      <w:r w:rsidRPr="00416304" w:rsidR="0021320A">
        <w:rPr>
          <w:szCs w:val="22"/>
        </w:rPr>
        <w:t xml:space="preserve">he Federal Register published a summary of the </w:t>
      </w:r>
      <w:r w:rsidRPr="00416304" w:rsidR="00D175D0">
        <w:rPr>
          <w:i/>
          <w:szCs w:val="22"/>
        </w:rPr>
        <w:t>Report and Order</w:t>
      </w:r>
      <w:r w:rsidRPr="00416304" w:rsidR="0021320A">
        <w:rPr>
          <w:i/>
          <w:szCs w:val="22"/>
        </w:rPr>
        <w:t xml:space="preserve"> </w:t>
      </w:r>
      <w:r w:rsidRPr="00416304" w:rsidR="0021320A">
        <w:rPr>
          <w:szCs w:val="22"/>
        </w:rPr>
        <w:t xml:space="preserve">on </w:t>
      </w:r>
      <w:r w:rsidR="00C72953">
        <w:rPr>
          <w:szCs w:val="22"/>
        </w:rPr>
        <w:t>January 3, 2020</w:t>
      </w:r>
      <w:r w:rsidRPr="00416304" w:rsidR="00893CC6">
        <w:rPr>
          <w:szCs w:val="22"/>
        </w:rPr>
        <w:t xml:space="preserve">, </w:t>
      </w:r>
      <w:r w:rsidRPr="00416304" w:rsidR="0021320A">
        <w:rPr>
          <w:szCs w:val="22"/>
        </w:rPr>
        <w:t xml:space="preserve">comments will be due on </w:t>
      </w:r>
      <w:r w:rsidR="00C72953">
        <w:rPr>
          <w:szCs w:val="22"/>
        </w:rPr>
        <w:t>February 3, 2020</w:t>
      </w:r>
      <w:r w:rsidRPr="00416304" w:rsidR="0021320A">
        <w:rPr>
          <w:szCs w:val="22"/>
        </w:rPr>
        <w:t>.</w:t>
      </w:r>
      <w:r>
        <w:rPr>
          <w:rStyle w:val="FootnoteReference"/>
          <w:szCs w:val="22"/>
        </w:rPr>
        <w:footnoteReference w:id="8"/>
      </w:r>
      <w:r w:rsidRPr="00416304" w:rsidR="0021320A">
        <w:rPr>
          <w:szCs w:val="22"/>
        </w:rPr>
        <w:t xml:space="preserve">  Complete filing instructions are provided in the </w:t>
      </w:r>
      <w:r w:rsidRPr="00416304" w:rsidR="00D175D0">
        <w:rPr>
          <w:i/>
          <w:szCs w:val="22"/>
        </w:rPr>
        <w:t>Report and Order</w:t>
      </w:r>
      <w:r w:rsidRPr="00416304" w:rsidR="0021320A">
        <w:rPr>
          <w:szCs w:val="22"/>
        </w:rPr>
        <w:t xml:space="preserve"> and the Federal Register.</w:t>
      </w:r>
      <w:r w:rsidRPr="00416304" w:rsidR="00AA5D12">
        <w:rPr>
          <w:szCs w:val="22"/>
        </w:rPr>
        <w:t xml:space="preserve">  </w:t>
      </w:r>
    </w:p>
    <w:p w:rsidR="00C72953" w:rsidP="00C72953" w14:paraId="5930FEA5" w14:textId="61EB45F0">
      <w:pPr>
        <w:spacing w:after="120"/>
        <w:ind w:firstLine="720"/>
        <w:rPr>
          <w:szCs w:val="22"/>
        </w:rPr>
        <w:sectPr w:rsidSect="000E5884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40" w:right="1440" w:bottom="720" w:left="1440" w:header="630" w:footer="720" w:gutter="0"/>
          <w:pgNumType w:start="1"/>
          <w:cols w:space="720"/>
          <w:noEndnote/>
          <w:titlePg/>
        </w:sectPr>
      </w:pPr>
      <w:r w:rsidRPr="00416304">
        <w:rPr>
          <w:szCs w:val="22"/>
        </w:rPr>
        <w:t>For additional information, contact Saswat Misra,</w:t>
      </w:r>
      <w:r w:rsidRPr="00416304" w:rsidR="00893CC6">
        <w:rPr>
          <w:szCs w:val="22"/>
        </w:rPr>
        <w:t xml:space="preserve"> </w:t>
      </w:r>
      <w:r w:rsidRPr="00416304" w:rsidR="00EA296F">
        <w:rPr>
          <w:szCs w:val="22"/>
        </w:rPr>
        <w:t>Attorney</w:t>
      </w:r>
      <w:r w:rsidRPr="00416304" w:rsidR="00FE7258">
        <w:rPr>
          <w:szCs w:val="22"/>
        </w:rPr>
        <w:t xml:space="preserve"> Advisor</w:t>
      </w:r>
      <w:r w:rsidRPr="00416304" w:rsidR="00EA296F">
        <w:rPr>
          <w:szCs w:val="22"/>
        </w:rPr>
        <w:t xml:space="preserve">, Cybersecurity and Communications Reliability Division, Public Safety and Homeland Security Bureau </w:t>
      </w:r>
      <w:r w:rsidRPr="00416304" w:rsidR="00FE7258">
        <w:rPr>
          <w:szCs w:val="22"/>
        </w:rPr>
        <w:t xml:space="preserve">at </w:t>
      </w:r>
      <w:r w:rsidRPr="00416304" w:rsidR="00EA296F">
        <w:rPr>
          <w:szCs w:val="22"/>
        </w:rPr>
        <w:t>(202) 418-0944</w:t>
      </w:r>
      <w:r w:rsidRPr="00416304" w:rsidR="00FE7258">
        <w:rPr>
          <w:szCs w:val="22"/>
        </w:rPr>
        <w:t xml:space="preserve"> or</w:t>
      </w:r>
      <w:r w:rsidRPr="00416304" w:rsidR="00FF4157">
        <w:rPr>
          <w:szCs w:val="22"/>
        </w:rPr>
        <w:t xml:space="preserve"> </w:t>
      </w:r>
      <w:hyperlink r:id="rId10" w:history="1">
        <w:r w:rsidRPr="004C3D38" w:rsidR="00204E47">
          <w:rPr>
            <w:rStyle w:val="Hyperlink"/>
            <w:szCs w:val="22"/>
          </w:rPr>
          <w:t>saswat.misra@fcc.gov</w:t>
        </w:r>
      </w:hyperlink>
      <w:r w:rsidRPr="00416304">
        <w:rPr>
          <w:szCs w:val="22"/>
        </w:rPr>
        <w:t xml:space="preserve">.  </w:t>
      </w:r>
      <w:r w:rsidRPr="00416304" w:rsidR="0021320A">
        <w:rPr>
          <w:szCs w:val="22"/>
        </w:rPr>
        <w:t xml:space="preserve">  </w:t>
      </w:r>
    </w:p>
    <w:p w:rsidR="004B0A59" w:rsidRPr="000010DC" w:rsidP="00C72953" w14:paraId="33532106" w14:textId="5052438A">
      <w:pPr>
        <w:spacing w:after="120"/>
        <w:jc w:val="center"/>
      </w:pPr>
      <w:r w:rsidRPr="00416304">
        <w:rPr>
          <w:b/>
          <w:szCs w:val="22"/>
        </w:rPr>
        <w:t>-FCC-</w:t>
      </w:r>
    </w:p>
    <w:sectPr w:rsidSect="00C72953">
      <w:type w:val="continuous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54C232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14EE59D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545E60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05F568C7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6EB" w14:paraId="1B51F9E9" w14:textId="77777777">
      <w:r>
        <w:separator/>
      </w:r>
    </w:p>
  </w:footnote>
  <w:footnote w:type="continuationSeparator" w:id="1">
    <w:p w:rsidR="000C66EB" w14:paraId="4CDAF43C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0C66EB" w:rsidP="00910F12" w14:paraId="39A7526A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F920B2" w:rsidRPr="00F920B2" w:rsidP="00933768" w14:paraId="384BB53F" w14:textId="4D344D47">
      <w:pPr>
        <w:pStyle w:val="FootnoteText"/>
        <w:spacing w:after="80"/>
      </w:pPr>
      <w:r w:rsidRPr="00F920B2">
        <w:rPr>
          <w:rStyle w:val="FootnoteReference"/>
          <w:sz w:val="20"/>
        </w:rPr>
        <w:footnoteRef/>
      </w:r>
      <w:r w:rsidRPr="00F920B2">
        <w:t xml:space="preserve"> </w:t>
      </w:r>
      <w:bookmarkStart w:id="1" w:name="_Hlk28939299"/>
      <w:bookmarkStart w:id="2" w:name="_Hlk28941726"/>
      <w:r w:rsidRPr="00F920B2">
        <w:rPr>
          <w:i/>
        </w:rPr>
        <w:t>See</w:t>
      </w:r>
      <w:r w:rsidRPr="00F920B2">
        <w:t xml:space="preserve"> </w:t>
      </w:r>
      <w:r w:rsidRPr="00F920B2" w:rsidR="000D4239">
        <w:rPr>
          <w:i/>
        </w:rPr>
        <w:t>Protecting Against National Security Threats to the Communications Supply Chain Through FCC Programs et al.</w:t>
      </w:r>
      <w:r w:rsidRPr="00F920B2" w:rsidR="000D4239">
        <w:t>, WC Docket No. 18-89, PS Docket Nos. 19-35</w:t>
      </w:r>
      <w:r w:rsidRPr="00F920B2" w:rsidR="0086739C">
        <w:t>1</w:t>
      </w:r>
      <w:r w:rsidRPr="00F920B2" w:rsidR="000D4239">
        <w:t xml:space="preserve"> and 19-35</w:t>
      </w:r>
      <w:r w:rsidRPr="00F920B2" w:rsidR="0086739C">
        <w:t>2</w:t>
      </w:r>
      <w:r w:rsidRPr="00F920B2" w:rsidR="000D4239">
        <w:t xml:space="preserve">, Report and Order, Further Notice of Proposed Rulemaking, and Order, FCC 19-121 (Nov. 26, 2019), </w:t>
      </w:r>
      <w:hyperlink r:id="rId1" w:history="1">
        <w:r w:rsidRPr="00F920B2" w:rsidR="000D4239">
          <w:rPr>
            <w:rStyle w:val="Hyperlink"/>
          </w:rPr>
          <w:t>https://docs.fcc.gov/public/attachments/FCC-19-121A1.pdf</w:t>
        </w:r>
      </w:hyperlink>
      <w:r w:rsidRPr="00F920B2" w:rsidR="00C61D13">
        <w:t xml:space="preserve"> (</w:t>
      </w:r>
      <w:r w:rsidRPr="00F920B2" w:rsidR="00C61D13">
        <w:rPr>
          <w:i/>
        </w:rPr>
        <w:t>Report and Order</w:t>
      </w:r>
      <w:r w:rsidRPr="00F920B2" w:rsidR="00C61D13">
        <w:t>)</w:t>
      </w:r>
      <w:bookmarkEnd w:id="1"/>
      <w:r>
        <w:t>.</w:t>
      </w:r>
      <w:bookmarkEnd w:id="2"/>
    </w:p>
  </w:footnote>
  <w:footnote w:id="4">
    <w:p w:rsidR="000D4239" w:rsidRPr="00F920B2" w:rsidP="000D4239" w14:paraId="70528C54" w14:textId="77777777">
      <w:pPr>
        <w:pStyle w:val="FootnoteText"/>
      </w:pPr>
      <w:r w:rsidRPr="00F920B2">
        <w:rPr>
          <w:rStyle w:val="FootnoteReference"/>
          <w:sz w:val="20"/>
        </w:rPr>
        <w:footnoteRef/>
      </w:r>
      <w:r w:rsidRPr="00F920B2">
        <w:t xml:space="preserve"> 47 CFR § 54.9(a).</w:t>
      </w:r>
    </w:p>
  </w:footnote>
  <w:footnote w:id="5">
    <w:p w:rsidR="00D175D0" w:rsidRPr="00F920B2" w14:paraId="59949BCE" w14:textId="08AEEEAC">
      <w:pPr>
        <w:pStyle w:val="FootnoteText"/>
      </w:pPr>
      <w:r w:rsidRPr="00F920B2">
        <w:rPr>
          <w:rStyle w:val="FootnoteReference"/>
          <w:sz w:val="20"/>
        </w:rPr>
        <w:footnoteRef/>
      </w:r>
      <w:r w:rsidRPr="00F920B2">
        <w:t xml:space="preserve"> </w:t>
      </w:r>
      <w:r w:rsidRPr="00F920B2">
        <w:rPr>
          <w:i/>
        </w:rPr>
        <w:t xml:space="preserve">See </w:t>
      </w:r>
      <w:r w:rsidRPr="00F920B2" w:rsidR="000D4239">
        <w:rPr>
          <w:i/>
        </w:rPr>
        <w:t>Report and Order</w:t>
      </w:r>
      <w:r w:rsidRPr="00F920B2">
        <w:t xml:space="preserve"> at </w:t>
      </w:r>
      <w:r w:rsidRPr="00F920B2" w:rsidR="000D4239">
        <w:t xml:space="preserve">25-27, </w:t>
      </w:r>
      <w:r w:rsidRPr="00F920B2">
        <w:t xml:space="preserve">paras. </w:t>
      </w:r>
      <w:r w:rsidRPr="00F920B2" w:rsidR="00637F68">
        <w:t>59-6</w:t>
      </w:r>
      <w:r w:rsidRPr="00F920B2" w:rsidR="0051361E">
        <w:t>5</w:t>
      </w:r>
      <w:r w:rsidRPr="00F920B2">
        <w:t>.</w:t>
      </w:r>
    </w:p>
  </w:footnote>
  <w:footnote w:id="6">
    <w:p w:rsidR="00B13396" w:rsidRPr="00F920B2" w14:paraId="497E8B91" w14:textId="2C6B5884">
      <w:pPr>
        <w:pStyle w:val="FootnoteText"/>
      </w:pPr>
      <w:r w:rsidRPr="00F920B2">
        <w:rPr>
          <w:rStyle w:val="FootnoteReference"/>
          <w:sz w:val="20"/>
        </w:rPr>
        <w:footnoteRef/>
      </w:r>
      <w:r w:rsidRPr="00F920B2">
        <w:t xml:space="preserve"> </w:t>
      </w:r>
      <w:r w:rsidRPr="00F920B2">
        <w:rPr>
          <w:i/>
        </w:rPr>
        <w:t>See id</w:t>
      </w:r>
      <w:r w:rsidRPr="00F920B2">
        <w:t xml:space="preserve">. at </w:t>
      </w:r>
      <w:r w:rsidRPr="00F920B2" w:rsidR="000D4239">
        <w:t xml:space="preserve">27, </w:t>
      </w:r>
      <w:r w:rsidRPr="00F920B2">
        <w:t>para. 65.</w:t>
      </w:r>
    </w:p>
  </w:footnote>
  <w:footnote w:id="7">
    <w:p w:rsidR="00D175D0" w:rsidRPr="00F920B2" w14:paraId="2AA5D04D" w14:textId="378C7DE7">
      <w:pPr>
        <w:pStyle w:val="FootnoteText"/>
      </w:pPr>
      <w:r w:rsidRPr="00F920B2">
        <w:rPr>
          <w:rStyle w:val="FootnoteReference"/>
          <w:sz w:val="20"/>
        </w:rPr>
        <w:footnoteRef/>
      </w:r>
      <w:r w:rsidRPr="00F920B2">
        <w:t xml:space="preserve"> </w:t>
      </w:r>
      <w:r w:rsidRPr="00F920B2">
        <w:rPr>
          <w:i/>
        </w:rPr>
        <w:t>See id</w:t>
      </w:r>
      <w:r w:rsidRPr="00F920B2" w:rsidR="00E67E1E">
        <w:t>.</w:t>
      </w:r>
    </w:p>
  </w:footnote>
  <w:footnote w:id="8">
    <w:p w:rsidR="00893CC6" w:rsidP="00893CC6" w14:paraId="335BFD31" w14:textId="08024414">
      <w:pPr>
        <w:pStyle w:val="FootnoteText"/>
        <w:spacing w:after="80"/>
      </w:pPr>
      <w:r w:rsidRPr="00F920B2">
        <w:rPr>
          <w:rStyle w:val="FootnoteReference"/>
          <w:sz w:val="20"/>
        </w:rPr>
        <w:footnoteRef/>
      </w:r>
      <w:r w:rsidRPr="00F920B2">
        <w:t xml:space="preserve"> </w:t>
      </w:r>
      <w:bookmarkStart w:id="3" w:name="_Hlk28941707"/>
      <w:r w:rsidRPr="00F920B2" w:rsidR="00F920B2">
        <w:rPr>
          <w:i/>
        </w:rPr>
        <w:t>See</w:t>
      </w:r>
      <w:r w:rsidRPr="00F920B2" w:rsidR="00F920B2">
        <w:t xml:space="preserve"> Federal Communications Commission, Protecting Against National Security Threats to the Communications Supply Chain Through FCC Programs; Huawei Designation; ZTE Designation, 85 Fed. Reg. 230 (Jan. 3,</w:t>
      </w:r>
      <w:r w:rsidRPr="00F920B2" w:rsidR="00F920B2">
        <w:rPr>
          <w:b/>
        </w:rPr>
        <w:t xml:space="preserve"> </w:t>
      </w:r>
      <w:r w:rsidRPr="00F920B2" w:rsidR="00F920B2">
        <w:t>2020).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D3DE3B5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>
      <w:rPr>
        <w:b/>
      </w:rPr>
      <w:t>DA 18-837</w:t>
    </w:r>
  </w:p>
  <w:p w:rsidR="009838BC" w:rsidRPr="009838BC" w:rsidP="009838BC" w14:paraId="1A55609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662491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43F6BB48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015F3AE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3D6312EC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1CD9B643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napToGrid w:val="0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260988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612DF2">
      <w:rPr>
        <w:rFonts w:ascii="Arial" w:hAnsi="Arial" w:cs="Arial"/>
        <w:b/>
        <w:sz w:val="96"/>
      </w:rPr>
      <w:t>PUBLIC NOTICE</w:t>
    </w:r>
  </w:p>
  <w:p w:rsidR="009838BC" w:rsidRPr="00357D50" w:rsidP="009838BC" w14:paraId="6B7BA128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0795" t="5715" r="825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4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4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02936705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BE3D61F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4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4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1E9A6305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00E259DF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04"/>
    <w:rsid w:val="000010DC"/>
    <w:rsid w:val="00046044"/>
    <w:rsid w:val="00046439"/>
    <w:rsid w:val="0004686D"/>
    <w:rsid w:val="00047635"/>
    <w:rsid w:val="00062DA5"/>
    <w:rsid w:val="000742A6"/>
    <w:rsid w:val="000A26D3"/>
    <w:rsid w:val="000B38F4"/>
    <w:rsid w:val="000C66EB"/>
    <w:rsid w:val="000D4239"/>
    <w:rsid w:val="000E249D"/>
    <w:rsid w:val="000E5B2A"/>
    <w:rsid w:val="000F291D"/>
    <w:rsid w:val="00102441"/>
    <w:rsid w:val="00104042"/>
    <w:rsid w:val="00105EBD"/>
    <w:rsid w:val="00107DF7"/>
    <w:rsid w:val="00140C43"/>
    <w:rsid w:val="001420E5"/>
    <w:rsid w:val="001524E0"/>
    <w:rsid w:val="0016378A"/>
    <w:rsid w:val="00171EB9"/>
    <w:rsid w:val="00187A54"/>
    <w:rsid w:val="001F2058"/>
    <w:rsid w:val="00204E47"/>
    <w:rsid w:val="0021320A"/>
    <w:rsid w:val="00225E30"/>
    <w:rsid w:val="00285D89"/>
    <w:rsid w:val="00287215"/>
    <w:rsid w:val="00320DDE"/>
    <w:rsid w:val="00327D94"/>
    <w:rsid w:val="003510C0"/>
    <w:rsid w:val="00357D50"/>
    <w:rsid w:val="00362EC8"/>
    <w:rsid w:val="003838B5"/>
    <w:rsid w:val="00385C2F"/>
    <w:rsid w:val="0038657D"/>
    <w:rsid w:val="003965F3"/>
    <w:rsid w:val="003A6D8E"/>
    <w:rsid w:val="003E4E52"/>
    <w:rsid w:val="00416304"/>
    <w:rsid w:val="00457C78"/>
    <w:rsid w:val="00462CEA"/>
    <w:rsid w:val="00477B4F"/>
    <w:rsid w:val="004B0A59"/>
    <w:rsid w:val="004C39A8"/>
    <w:rsid w:val="004C3D38"/>
    <w:rsid w:val="004C7B85"/>
    <w:rsid w:val="004E4A48"/>
    <w:rsid w:val="004E52CF"/>
    <w:rsid w:val="004E54D3"/>
    <w:rsid w:val="005102B3"/>
    <w:rsid w:val="0051361E"/>
    <w:rsid w:val="00530363"/>
    <w:rsid w:val="00543EB1"/>
    <w:rsid w:val="00555B82"/>
    <w:rsid w:val="0055614C"/>
    <w:rsid w:val="00561F91"/>
    <w:rsid w:val="00574C39"/>
    <w:rsid w:val="00583B79"/>
    <w:rsid w:val="0058798E"/>
    <w:rsid w:val="005A5849"/>
    <w:rsid w:val="005A6E7B"/>
    <w:rsid w:val="005B4557"/>
    <w:rsid w:val="005F7266"/>
    <w:rsid w:val="006108A1"/>
    <w:rsid w:val="006125C9"/>
    <w:rsid w:val="00612DF2"/>
    <w:rsid w:val="00627953"/>
    <w:rsid w:val="006343E6"/>
    <w:rsid w:val="00637F68"/>
    <w:rsid w:val="006601C0"/>
    <w:rsid w:val="00661A78"/>
    <w:rsid w:val="0066561F"/>
    <w:rsid w:val="006A6CA8"/>
    <w:rsid w:val="006F7393"/>
    <w:rsid w:val="0074423C"/>
    <w:rsid w:val="007713A8"/>
    <w:rsid w:val="00771E7E"/>
    <w:rsid w:val="007D31C9"/>
    <w:rsid w:val="00812B28"/>
    <w:rsid w:val="008219E8"/>
    <w:rsid w:val="00827980"/>
    <w:rsid w:val="0086739C"/>
    <w:rsid w:val="008719C7"/>
    <w:rsid w:val="00893CC6"/>
    <w:rsid w:val="008B278F"/>
    <w:rsid w:val="008C1C97"/>
    <w:rsid w:val="008C6B15"/>
    <w:rsid w:val="00900BBB"/>
    <w:rsid w:val="00910311"/>
    <w:rsid w:val="00910F12"/>
    <w:rsid w:val="00933768"/>
    <w:rsid w:val="00957F9B"/>
    <w:rsid w:val="009615C4"/>
    <w:rsid w:val="00982EBB"/>
    <w:rsid w:val="009838BC"/>
    <w:rsid w:val="009E2F00"/>
    <w:rsid w:val="009F0884"/>
    <w:rsid w:val="00A00819"/>
    <w:rsid w:val="00A01510"/>
    <w:rsid w:val="00A374D7"/>
    <w:rsid w:val="00A8442E"/>
    <w:rsid w:val="00A866AC"/>
    <w:rsid w:val="00A96B78"/>
    <w:rsid w:val="00AA2CEB"/>
    <w:rsid w:val="00AA5D12"/>
    <w:rsid w:val="00AF403A"/>
    <w:rsid w:val="00B12A8D"/>
    <w:rsid w:val="00B13396"/>
    <w:rsid w:val="00B16CDD"/>
    <w:rsid w:val="00B5707B"/>
    <w:rsid w:val="00B91441"/>
    <w:rsid w:val="00BA78CA"/>
    <w:rsid w:val="00BB6100"/>
    <w:rsid w:val="00BF2F57"/>
    <w:rsid w:val="00BF40C7"/>
    <w:rsid w:val="00C26A3B"/>
    <w:rsid w:val="00C45089"/>
    <w:rsid w:val="00C54B04"/>
    <w:rsid w:val="00C61D13"/>
    <w:rsid w:val="00C6314A"/>
    <w:rsid w:val="00C64AD0"/>
    <w:rsid w:val="00C7010D"/>
    <w:rsid w:val="00C72953"/>
    <w:rsid w:val="00C803F3"/>
    <w:rsid w:val="00C8536A"/>
    <w:rsid w:val="00C97814"/>
    <w:rsid w:val="00CB1632"/>
    <w:rsid w:val="00CC0D84"/>
    <w:rsid w:val="00D175D0"/>
    <w:rsid w:val="00D216CD"/>
    <w:rsid w:val="00D533EF"/>
    <w:rsid w:val="00D534A6"/>
    <w:rsid w:val="00D57822"/>
    <w:rsid w:val="00D633CB"/>
    <w:rsid w:val="00D72768"/>
    <w:rsid w:val="00DD1731"/>
    <w:rsid w:val="00DE7762"/>
    <w:rsid w:val="00E47024"/>
    <w:rsid w:val="00E56C0B"/>
    <w:rsid w:val="00E67E1E"/>
    <w:rsid w:val="00EA296F"/>
    <w:rsid w:val="00EC2B68"/>
    <w:rsid w:val="00ED6A3B"/>
    <w:rsid w:val="00EF7450"/>
    <w:rsid w:val="00F72F6F"/>
    <w:rsid w:val="00F920B2"/>
    <w:rsid w:val="00FA0297"/>
    <w:rsid w:val="00FA7FC0"/>
    <w:rsid w:val="00FB18D0"/>
    <w:rsid w:val="00FE7258"/>
    <w:rsid w:val="00FF2219"/>
    <w:rsid w:val="00FF41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05DB529-D6CB-46FF-AB7D-33C3E84D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768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4B0A59"/>
  </w:style>
  <w:style w:type="character" w:customStyle="1" w:styleId="UnresolvedMention1">
    <w:name w:val="Unresolved Mention1"/>
    <w:basedOn w:val="DefaultParagraphFont"/>
    <w:uiPriority w:val="99"/>
    <w:rsid w:val="001024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1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9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9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9C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A29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saswat.misra@fcc.gov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FCC-19-121A1.pdf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