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75796D0F">
      <w:pPr>
        <w:jc w:val="right"/>
        <w:rPr>
          <w:sz w:val="24"/>
          <w:szCs w:val="24"/>
        </w:rPr>
      </w:pPr>
      <w:r w:rsidRPr="75796D0F">
        <w:rPr>
          <w:sz w:val="24"/>
          <w:szCs w:val="24"/>
        </w:rPr>
        <w:t xml:space="preserve"> </w:t>
      </w:r>
    </w:p>
    <w:p w:rsidR="005614FA" w:rsidP="005614FA">
      <w:pPr>
        <w:widowControl/>
        <w:suppressAutoHyphens/>
        <w:jc w:val="right"/>
        <w:rPr>
          <w:b/>
          <w:color w:val="000000"/>
        </w:rPr>
      </w:pPr>
      <w:r>
        <w:rPr>
          <w:b/>
          <w:color w:val="000000"/>
        </w:rPr>
        <w:t>DA 20-</w:t>
      </w:r>
      <w:r w:rsidR="00484151">
        <w:rPr>
          <w:b/>
          <w:color w:val="000000"/>
        </w:rPr>
        <w:t>1503</w:t>
      </w:r>
      <w:bookmarkStart w:id="0" w:name="_GoBack"/>
      <w:bookmarkEnd w:id="0"/>
    </w:p>
    <w:p w:rsidR="005614FA" w:rsidP="005614FA">
      <w:pPr>
        <w:widowControl/>
        <w:suppressAutoHyphens/>
        <w:spacing w:after="240"/>
        <w:jc w:val="right"/>
        <w:rPr>
          <w:b/>
          <w:color w:val="000000"/>
        </w:rPr>
      </w:pPr>
      <w:r>
        <w:rPr>
          <w:b/>
          <w:color w:val="000000"/>
        </w:rPr>
        <w:t xml:space="preserve">Released:  </w:t>
      </w:r>
      <w:r w:rsidR="00F0183E">
        <w:rPr>
          <w:b/>
          <w:color w:val="000000"/>
        </w:rPr>
        <w:t>December</w:t>
      </w:r>
      <w:r w:rsidR="007D41B8">
        <w:rPr>
          <w:b/>
          <w:color w:val="000000"/>
        </w:rPr>
        <w:t xml:space="preserve"> </w:t>
      </w:r>
      <w:r w:rsidR="00F0183E">
        <w:rPr>
          <w:b/>
          <w:color w:val="000000"/>
        </w:rPr>
        <w:t>18</w:t>
      </w:r>
      <w:r>
        <w:rPr>
          <w:b/>
          <w:color w:val="000000"/>
        </w:rPr>
        <w:t>, 2020</w:t>
      </w:r>
    </w:p>
    <w:p w:rsidR="005614FA" w:rsidRPr="00307030" w:rsidP="005614FA">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TRANSFER OF CONTROL OF </w:t>
      </w:r>
    </w:p>
    <w:p w:rsidR="005614FA" w:rsidRPr="007D41B8" w:rsidP="005614FA">
      <w:pPr>
        <w:autoSpaceDE w:val="0"/>
        <w:autoSpaceDN w:val="0"/>
        <w:adjustRightInd w:val="0"/>
        <w:jc w:val="center"/>
        <w:rPr>
          <w:b/>
          <w:bCs/>
        </w:rPr>
      </w:pPr>
      <w:r w:rsidRPr="007D41B8">
        <w:rPr>
          <w:b/>
          <w:bCs/>
        </w:rPr>
        <w:t xml:space="preserve">OF </w:t>
      </w:r>
      <w:r w:rsidRPr="00F0183E" w:rsidR="00F0183E">
        <w:rPr>
          <w:b/>
          <w:bCs/>
        </w:rPr>
        <w:t>RACE TELECOMMUNICATIONS, INC. TO HOMETOWN PURCHASER</w:t>
      </w:r>
      <w:r w:rsidR="00AE3C50">
        <w:rPr>
          <w:b/>
          <w:bCs/>
        </w:rPr>
        <w:t>, LLC</w:t>
      </w:r>
    </w:p>
    <w:p w:rsidR="007D41B8" w:rsidRPr="00307030" w:rsidP="005614FA">
      <w:pPr>
        <w:autoSpaceDE w:val="0"/>
        <w:autoSpaceDN w:val="0"/>
        <w:adjustRightInd w:val="0"/>
        <w:jc w:val="center"/>
        <w:rPr>
          <w:b/>
          <w:szCs w:val="22"/>
        </w:rPr>
      </w:pPr>
    </w:p>
    <w:p w:rsidR="005614FA" w:rsidRPr="00307030" w:rsidP="005614FA">
      <w:pPr>
        <w:autoSpaceDE w:val="0"/>
        <w:autoSpaceDN w:val="0"/>
        <w:adjustRightInd w:val="0"/>
        <w:jc w:val="center"/>
        <w:rPr>
          <w:b/>
          <w:szCs w:val="22"/>
        </w:rPr>
      </w:pPr>
      <w:r w:rsidRPr="00307030">
        <w:rPr>
          <w:b/>
          <w:szCs w:val="22"/>
        </w:rPr>
        <w:t>WC Docket No.</w:t>
      </w:r>
      <w:r w:rsidR="007D41B8">
        <w:rPr>
          <w:b/>
          <w:szCs w:val="22"/>
        </w:rPr>
        <w:t xml:space="preserve"> 20-3</w:t>
      </w:r>
      <w:r w:rsidR="00F0183E">
        <w:rPr>
          <w:b/>
          <w:szCs w:val="22"/>
        </w:rPr>
        <w:t>60</w:t>
      </w:r>
      <w:r>
        <w:rPr>
          <w:b/>
          <w:szCs w:val="22"/>
        </w:rPr>
        <w:t xml:space="preserve"> </w:t>
      </w:r>
    </w:p>
    <w:p w:rsidR="005614FA" w:rsidP="005614FA">
      <w:pPr>
        <w:widowControl/>
        <w:suppressAutoHyphens/>
        <w:rPr>
          <w:b/>
          <w:color w:val="000000"/>
        </w:rPr>
      </w:pPr>
    </w:p>
    <w:p w:rsidR="00D806AA" w:rsidRPr="00F0183E" w:rsidP="00F0183E">
      <w:pPr>
        <w:widowControl/>
        <w:autoSpaceDE w:val="0"/>
        <w:autoSpaceDN w:val="0"/>
        <w:adjustRightInd w:val="0"/>
        <w:ind w:firstLine="720"/>
        <w:rPr>
          <w:snapToGrid/>
          <w:kern w:val="0"/>
          <w:szCs w:val="22"/>
        </w:rPr>
      </w:pPr>
      <w:r w:rsidRPr="00D806AA">
        <w:rPr>
          <w:snapToGrid/>
          <w:kern w:val="0"/>
          <w:szCs w:val="22"/>
        </w:rPr>
        <w:t xml:space="preserve">By this Public Notice, the Wireline Competition Bureau </w:t>
      </w:r>
      <w:r w:rsidR="000D50EB">
        <w:rPr>
          <w:snapToGrid/>
          <w:kern w:val="0"/>
          <w:szCs w:val="22"/>
        </w:rPr>
        <w:t xml:space="preserve">(Bureau) </w:t>
      </w:r>
      <w:r>
        <w:rPr>
          <w:snapToGrid/>
          <w:kern w:val="0"/>
          <w:szCs w:val="22"/>
        </w:rPr>
        <w:t>grant</w:t>
      </w:r>
      <w:r w:rsidRPr="00D806AA">
        <w:rPr>
          <w:snapToGrid/>
          <w:kern w:val="0"/>
          <w:szCs w:val="22"/>
        </w:rPr>
        <w:t>s</w:t>
      </w:r>
      <w:r>
        <w:rPr>
          <w:snapToGrid/>
          <w:kern w:val="0"/>
          <w:szCs w:val="22"/>
        </w:rPr>
        <w:t xml:space="preserve"> </w:t>
      </w:r>
      <w:r w:rsidR="00DF4E87">
        <w:rPr>
          <w:snapToGrid/>
          <w:kern w:val="0"/>
          <w:szCs w:val="22"/>
        </w:rPr>
        <w:t>an</w:t>
      </w:r>
      <w:r>
        <w:rPr>
          <w:snapToGrid/>
          <w:kern w:val="0"/>
          <w:szCs w:val="22"/>
        </w:rPr>
        <w:t xml:space="preserve"> </w:t>
      </w:r>
      <w:r w:rsidRPr="00D806AA">
        <w:rPr>
          <w:snapToGrid/>
          <w:kern w:val="0"/>
          <w:szCs w:val="22"/>
        </w:rPr>
        <w:t xml:space="preserve">application filed by </w:t>
      </w:r>
      <w:r w:rsidRPr="00F0183E" w:rsidR="00F0183E">
        <w:rPr>
          <w:snapToGrid/>
          <w:kern w:val="0"/>
          <w:szCs w:val="22"/>
        </w:rPr>
        <w:t>Race Holdings, Inc. (Race Holdings) and Hometown Purchaser, LLC (Hometown)</w:t>
      </w:r>
      <w:r w:rsidR="00F0183E">
        <w:rPr>
          <w:snapToGrid/>
          <w:kern w:val="0"/>
          <w:szCs w:val="22"/>
        </w:rPr>
        <w:t xml:space="preserve"> </w:t>
      </w:r>
      <w:r w:rsidRPr="00D806AA">
        <w:rPr>
          <w:snapToGrid/>
          <w:kern w:val="0"/>
          <w:szCs w:val="22"/>
        </w:rPr>
        <w:t>(</w:t>
      </w:r>
      <w:r w:rsidR="00F0183E">
        <w:rPr>
          <w:snapToGrid/>
          <w:kern w:val="0"/>
          <w:szCs w:val="22"/>
        </w:rPr>
        <w:t>together</w:t>
      </w:r>
      <w:r w:rsidRPr="00D806AA">
        <w:rPr>
          <w:snapToGrid/>
          <w:kern w:val="0"/>
          <w:szCs w:val="22"/>
        </w:rPr>
        <w:t>, Applicants), pursuant to section 214 of the Communications Act of 1934, as amended</w:t>
      </w:r>
      <w:r w:rsidR="00563C1F">
        <w:rPr>
          <w:snapToGrid/>
          <w:kern w:val="0"/>
          <w:szCs w:val="22"/>
        </w:rPr>
        <w:t xml:space="preserve"> (Act)</w:t>
      </w:r>
      <w:r w:rsidRPr="00D806AA">
        <w:rPr>
          <w:snapToGrid/>
          <w:kern w:val="0"/>
          <w:szCs w:val="22"/>
        </w:rPr>
        <w:t xml:space="preserve">, and sections 63.03-04 of the Commission’s rules, requesting consent to transfer control </w:t>
      </w:r>
      <w:r w:rsidR="00F0183E">
        <w:rPr>
          <w:snapToGrid/>
          <w:kern w:val="0"/>
          <w:szCs w:val="22"/>
        </w:rPr>
        <w:t xml:space="preserve">of </w:t>
      </w:r>
      <w:r w:rsidRPr="00F0183E" w:rsidR="00F0183E">
        <w:rPr>
          <w:snapToGrid/>
          <w:kern w:val="0"/>
          <w:szCs w:val="22"/>
        </w:rPr>
        <w:t>Race Telecommunications, Inc. (Race Telecom) to Hometown.</w:t>
      </w:r>
      <w:r>
        <w:rPr>
          <w:snapToGrid/>
          <w:kern w:val="0"/>
          <w:szCs w:val="22"/>
          <w:vertAlign w:val="superscript"/>
        </w:rPr>
        <w:footnoteReference w:id="3"/>
      </w:r>
    </w:p>
    <w:p w:rsidR="005614FA" w:rsidP="00A51758">
      <w:pPr>
        <w:autoSpaceDE w:val="0"/>
        <w:autoSpaceDN w:val="0"/>
        <w:adjustRightInd w:val="0"/>
        <w:rPr>
          <w:snapToGrid/>
          <w:kern w:val="0"/>
          <w:szCs w:val="22"/>
        </w:rPr>
      </w:pPr>
    </w:p>
    <w:p w:rsidR="00652B59" w:rsidP="0082635B">
      <w:pPr>
        <w:autoSpaceDE w:val="0"/>
        <w:autoSpaceDN w:val="0"/>
        <w:adjustRightInd w:val="0"/>
        <w:ind w:firstLine="720"/>
        <w:rPr>
          <w:color w:val="000000"/>
          <w:szCs w:val="22"/>
        </w:rPr>
      </w:pPr>
      <w:r>
        <w:rPr>
          <w:color w:val="000000"/>
          <w:szCs w:val="24"/>
        </w:rPr>
        <w:t xml:space="preserve">On </w:t>
      </w:r>
      <w:r w:rsidR="00EF4A36">
        <w:rPr>
          <w:color w:val="000000"/>
          <w:szCs w:val="24"/>
        </w:rPr>
        <w:t>November 17</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sidRPr="0082635B" w:rsidR="0082635B">
        <w:rPr>
          <w:color w:val="000000"/>
          <w:szCs w:val="22"/>
        </w:rPr>
        <w:t>No party filed comments in opposition to a grant of the Application, and the Bureau finds, upon consideration of the record, that granting the Application will serve the public interest, convenience, and necessity.</w:t>
      </w:r>
      <w:r>
        <w:rPr>
          <w:rStyle w:val="FootnoteReference"/>
          <w:szCs w:val="22"/>
        </w:rPr>
        <w:footnoteReference w:id="5"/>
      </w:r>
      <w:r w:rsidR="0082635B">
        <w:rPr>
          <w:color w:val="000000"/>
          <w:szCs w:val="22"/>
        </w:rPr>
        <w:t xml:space="preserve"> </w:t>
      </w:r>
      <w:r w:rsidRPr="0082635B" w:rsidR="0082635B">
        <w:rPr>
          <w:color w:val="000000"/>
          <w:szCs w:val="22"/>
        </w:rPr>
        <w:t xml:space="preserve"> Pursuant to section 1.103 of the Commission's rules, 47 C.F.R. § 1.103, the grant is </w:t>
      </w:r>
      <w:r w:rsidRPr="0082635B" w:rsidR="0082635B">
        <w:rPr>
          <w:color w:val="000000"/>
          <w:szCs w:val="22"/>
        </w:rPr>
        <w:t xml:space="preserve">effective upon release of this Public Notice. </w:t>
      </w:r>
      <w:r w:rsidR="00774B2B">
        <w:rPr>
          <w:color w:val="000000"/>
          <w:szCs w:val="22"/>
        </w:rPr>
        <w:t xml:space="preserve"> </w:t>
      </w:r>
      <w:r w:rsidRPr="0082635B" w:rsidR="0082635B">
        <w:rPr>
          <w:color w:val="000000"/>
          <w:szCs w:val="22"/>
        </w:rPr>
        <w:t xml:space="preserve">Petitions for reconsideration under section 1.106 or applications for review under section 1.115 of the Commission's rules, 47 C.F.R. §§ 1.106, 1.115, may be filed within 30 days of the date of this Public Notice. </w:t>
      </w:r>
    </w:p>
    <w:p w:rsidR="00AE3C50" w:rsidP="0082635B">
      <w:pPr>
        <w:autoSpaceDE w:val="0"/>
        <w:autoSpaceDN w:val="0"/>
        <w:adjustRightInd w:val="0"/>
        <w:ind w:firstLine="720"/>
        <w:rPr>
          <w:color w:val="000000"/>
          <w:szCs w:val="22"/>
        </w:rPr>
      </w:pPr>
    </w:p>
    <w:p w:rsidR="00767412" w:rsidRPr="00767412" w:rsidP="0082635B">
      <w:pPr>
        <w:autoSpaceDE w:val="0"/>
        <w:autoSpaceDN w:val="0"/>
        <w:adjustRightInd w:val="0"/>
        <w:ind w:firstLine="720"/>
        <w:rPr>
          <w:szCs w:val="22"/>
        </w:rPr>
      </w:pPr>
      <w:r w:rsidRPr="0082635B">
        <w:rPr>
          <w:color w:val="000000"/>
          <w:szCs w:val="22"/>
        </w:rPr>
        <w:t>For further information, please contact Gregory Kwan, Wireline Competition Bureau, Competition Policy Division, (202) 418-1191.</w:t>
      </w:r>
    </w:p>
    <w:p w:rsidR="00767412" w:rsidRPr="00767412" w:rsidP="00652B59">
      <w:pPr>
        <w:autoSpaceDE w:val="0"/>
        <w:autoSpaceDN w:val="0"/>
        <w:adjustRightInd w:val="0"/>
        <w:rPr>
          <w:szCs w:val="22"/>
        </w:rPr>
      </w:pPr>
      <w:bookmarkStart w:id="1" w:name="FN[FN9]"/>
      <w:bookmarkStart w:id="2" w:name="sp_999_1"/>
      <w:bookmarkStart w:id="3" w:name="SDU_1"/>
      <w:bookmarkStart w:id="4" w:name="sp_999_2"/>
      <w:bookmarkStart w:id="5" w:name="SDU_2"/>
      <w:bookmarkEnd w:id="1"/>
      <w:bookmarkEnd w:id="2"/>
      <w:bookmarkEnd w:id="3"/>
      <w:bookmarkEnd w:id="4"/>
      <w:bookmarkEnd w:id="5"/>
    </w:p>
    <w:p w:rsidR="00767412" w:rsidRPr="00767412" w:rsidP="00767412">
      <w:pPr>
        <w:autoSpaceDE w:val="0"/>
        <w:autoSpaceDN w:val="0"/>
        <w:adjustRightInd w:val="0"/>
        <w:ind w:firstLine="720"/>
        <w:rPr>
          <w:b/>
          <w:bCs/>
          <w:szCs w:val="22"/>
        </w:rPr>
      </w:pPr>
      <w:r w:rsidRPr="00767412">
        <w:rPr>
          <w:b/>
          <w:bCs/>
          <w:szCs w:val="22"/>
        </w:rPr>
        <w:tab/>
      </w:r>
      <w:r w:rsidRPr="00767412">
        <w:rPr>
          <w:b/>
          <w:bCs/>
          <w:szCs w:val="22"/>
        </w:rPr>
        <w:tab/>
      </w:r>
      <w:r w:rsidRPr="00767412">
        <w:rPr>
          <w:b/>
          <w:bCs/>
          <w:szCs w:val="22"/>
        </w:rPr>
        <w:tab/>
      </w:r>
      <w:r w:rsidRPr="00767412">
        <w:rPr>
          <w:b/>
          <w:bCs/>
          <w:szCs w:val="22"/>
        </w:rPr>
        <w:tab/>
      </w:r>
      <w:r w:rsidRPr="00767412">
        <w:rPr>
          <w:b/>
          <w:bCs/>
          <w:szCs w:val="22"/>
        </w:rPr>
        <w:tab/>
        <w:t>-FCC-</w:t>
      </w:r>
    </w:p>
    <w:p w:rsidR="00767412" w:rsidRPr="0054650E" w:rsidP="00767412">
      <w:pPr>
        <w:autoSpaceDE w:val="0"/>
        <w:autoSpaceDN w:val="0"/>
        <w:adjustRightInd w:val="0"/>
        <w:ind w:firstLine="720"/>
        <w:rPr>
          <w:szCs w:val="22"/>
        </w:rPr>
      </w:pPr>
    </w:p>
    <w:p w:rsidR="005614FA" w:rsidRPr="0054650E" w:rsidP="005614F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67412" w:rsidRPr="00930ECF" w:rsidP="002B0207">
      <w:pPr>
        <w:jc w:val="cente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5B1C">
      <w:r>
        <w:separator/>
      </w:r>
    </w:p>
  </w:footnote>
  <w:footnote w:type="continuationSeparator" w:id="1">
    <w:p w:rsidR="00E15B1C">
      <w:pPr>
        <w:rPr>
          <w:sz w:val="20"/>
        </w:rPr>
      </w:pPr>
      <w:r>
        <w:rPr>
          <w:sz w:val="20"/>
        </w:rPr>
        <w:t xml:space="preserve">(Continued from previous page)  </w:t>
      </w:r>
      <w:r>
        <w:rPr>
          <w:sz w:val="20"/>
        </w:rPr>
        <w:separator/>
      </w:r>
    </w:p>
  </w:footnote>
  <w:footnote w:type="continuationNotice" w:id="2">
    <w:p w:rsidR="00E15B1C" w:rsidP="00910F12">
      <w:pPr>
        <w:jc w:val="right"/>
        <w:rPr>
          <w:sz w:val="20"/>
        </w:rPr>
      </w:pPr>
      <w:r>
        <w:rPr>
          <w:sz w:val="20"/>
        </w:rPr>
        <w:t>(continued….)</w:t>
      </w:r>
    </w:p>
  </w:footnote>
  <w:footnote w:id="3">
    <w:p w:rsidR="00F0183E" w:rsidRPr="00774B2B" w:rsidP="00EF4A36">
      <w:pPr>
        <w:spacing w:after="120"/>
        <w:rPr>
          <w:rFonts w:eastAsia="Calibri"/>
          <w:sz w:val="20"/>
        </w:rPr>
      </w:pPr>
      <w:r>
        <w:rPr>
          <w:rStyle w:val="FootnoteReference"/>
        </w:rPr>
        <w:footnoteRef/>
      </w:r>
      <w:r>
        <w:t xml:space="preserve"> </w:t>
      </w:r>
      <w:r w:rsidRPr="00234E4F">
        <w:rPr>
          <w:i/>
          <w:sz w:val="20"/>
        </w:rPr>
        <w:t>See</w:t>
      </w:r>
      <w:r w:rsidRPr="00234E4F">
        <w:rPr>
          <w:sz w:val="20"/>
        </w:rPr>
        <w:t xml:space="preserve"> 47 U.S.C. § 214; 47 CFR §§ 63.03-04.  </w:t>
      </w:r>
      <w:r w:rsidRPr="00774B2B">
        <w:rPr>
          <w:sz w:val="20"/>
        </w:rPr>
        <w:t xml:space="preserve">Application of Race Holdings, Inc. and Hometown Purchaser, LLC for Consent to Transfer Indirect Control of Race Telecommunications, Inc. Pursuant to Section 214 of the Communications Act, as Amended, WC Docket No. 20-360 (filed Nov. 2, 2020) (Application). </w:t>
      </w:r>
      <w:r w:rsidRPr="00774B2B">
        <w:rPr>
          <w:rFonts w:eastAsia="Calibri"/>
          <w:sz w:val="20"/>
        </w:rPr>
        <w:t xml:space="preserve"> </w:t>
      </w:r>
      <w:r w:rsidRPr="00774B2B" w:rsidR="00774B2B">
        <w:rPr>
          <w:sz w:val="20"/>
        </w:rPr>
        <w:t>Race Holdings, through its direct wholly owned subsidiary, Race Telecom, and its affiliates, provides competitive fiber-based telecommunications services and video services</w:t>
      </w:r>
      <w:r w:rsidRPr="00774B2B" w:rsidR="00774B2B">
        <w:rPr>
          <w:rFonts w:eastAsia="Calibri"/>
          <w:sz w:val="20"/>
        </w:rPr>
        <w:t xml:space="preserve"> in California.  </w:t>
      </w:r>
      <w:r w:rsidRPr="00774B2B">
        <w:rPr>
          <w:rFonts w:eastAsia="Calibri"/>
          <w:sz w:val="20"/>
        </w:rPr>
        <w:t xml:space="preserve">Hometown is affiliated with </w:t>
      </w:r>
      <w:r w:rsidRPr="00774B2B" w:rsidR="00774B2B">
        <w:rPr>
          <w:rFonts w:eastAsia="Calibri"/>
          <w:sz w:val="20"/>
        </w:rPr>
        <w:t xml:space="preserve">carriers </w:t>
      </w:r>
      <w:r w:rsidR="00AE3C50">
        <w:rPr>
          <w:rFonts w:eastAsia="Calibri"/>
          <w:sz w:val="20"/>
        </w:rPr>
        <w:t xml:space="preserve">currently </w:t>
      </w:r>
      <w:r w:rsidRPr="00774B2B" w:rsidR="00774B2B">
        <w:rPr>
          <w:rFonts w:eastAsia="Calibri"/>
          <w:sz w:val="20"/>
        </w:rPr>
        <w:t xml:space="preserve">providing incumbent and competitive telecommunications services in multiple states and with </w:t>
      </w:r>
      <w:r w:rsidRPr="00774B2B">
        <w:rPr>
          <w:rFonts w:eastAsia="Calibri"/>
          <w:sz w:val="20"/>
        </w:rPr>
        <w:t xml:space="preserve">the transferee in two pending domestic section 214 applications.  </w:t>
      </w:r>
      <w:r w:rsidRPr="00774B2B">
        <w:rPr>
          <w:rFonts w:eastAsia="Calibri"/>
          <w:i/>
          <w:iCs/>
          <w:sz w:val="20"/>
        </w:rPr>
        <w:t>Domestic Section 214 Application Filed for the Transfer of Control of Otelco, Inc. and its Subsidiaries to Future Fiber FinCo, Inc.</w:t>
      </w:r>
      <w:r w:rsidRPr="00774B2B">
        <w:rPr>
          <w:rFonts w:eastAsia="Calibri"/>
          <w:sz w:val="20"/>
        </w:rPr>
        <w:t xml:space="preserve">, </w:t>
      </w:r>
      <w:r w:rsidRPr="00774B2B" w:rsidR="00EF4A36">
        <w:rPr>
          <w:rFonts w:eastAsia="Calibri"/>
          <w:sz w:val="20"/>
        </w:rPr>
        <w:t xml:space="preserve">WC Docket No. 20-275, </w:t>
      </w:r>
      <w:r w:rsidRPr="00774B2B">
        <w:rPr>
          <w:rFonts w:eastAsia="Calibri"/>
          <w:sz w:val="20"/>
        </w:rPr>
        <w:t xml:space="preserve">Public Notice (WCB 2020); </w:t>
      </w:r>
      <w:r w:rsidRPr="00774B2B">
        <w:rPr>
          <w:rFonts w:eastAsia="Calibri"/>
          <w:i/>
          <w:iCs/>
          <w:sz w:val="20"/>
        </w:rPr>
        <w:t>Domestic Section 214 Application Filed for the Transfer of Control of Ontario Telephone Company, Inc., Trumansburg Telephone Company, Inc., and Finger Lakes Communications Group Inc. to Future Fiber Parent, L.P.</w:t>
      </w:r>
      <w:r w:rsidRPr="00774B2B">
        <w:rPr>
          <w:rFonts w:eastAsia="Calibri"/>
          <w:sz w:val="20"/>
        </w:rPr>
        <w:t xml:space="preserve">, </w:t>
      </w:r>
      <w:r w:rsidRPr="00774B2B" w:rsidR="00EF4A36">
        <w:rPr>
          <w:rFonts w:eastAsia="Calibri"/>
          <w:sz w:val="20"/>
        </w:rPr>
        <w:t xml:space="preserve">WC Docket No. 20-355, </w:t>
      </w:r>
      <w:r w:rsidRPr="00774B2B">
        <w:rPr>
          <w:rFonts w:eastAsia="Calibri"/>
          <w:sz w:val="20"/>
        </w:rPr>
        <w:t xml:space="preserve">Public Notice (WCB 2020).  Hometown is also affiliated with the transferor in a pending section 214 application.  </w:t>
      </w:r>
      <w:r w:rsidRPr="00774B2B" w:rsidR="00EF4A36">
        <w:rPr>
          <w:rFonts w:eastAsia="Calibri"/>
          <w:i/>
          <w:iCs/>
          <w:sz w:val="20"/>
        </w:rPr>
        <w:t>Domestic Section 214 Application Filed for the Transfer of Control of Clarity Telecom, LLC to GI DI Rushmore Topco LLC</w:t>
      </w:r>
      <w:r w:rsidRPr="00774B2B" w:rsidR="00EF4A36">
        <w:rPr>
          <w:rFonts w:eastAsia="Calibri"/>
          <w:sz w:val="20"/>
        </w:rPr>
        <w:t xml:space="preserve">, WC Docket No. 20-371, Public Notice (WCB 2020).  </w:t>
      </w:r>
      <w:r w:rsidRPr="00774B2B">
        <w:rPr>
          <w:rFonts w:eastAsia="Calibri"/>
          <w:sz w:val="20"/>
        </w:rPr>
        <w:t xml:space="preserve">Any action on this domestic section 214 application is without prejudice to Commission action on other related, pending applications.   </w:t>
      </w:r>
    </w:p>
  </w:footnote>
  <w:footnote w:id="4">
    <w:p w:rsidR="005614FA" w:rsidP="001F1CB2">
      <w:pPr>
        <w:pStyle w:val="FootnoteText"/>
      </w:pPr>
      <w:r>
        <w:rPr>
          <w:rStyle w:val="FootnoteReference"/>
        </w:rPr>
        <w:footnoteRef/>
      </w:r>
      <w:r>
        <w:t xml:space="preserve"> </w:t>
      </w:r>
      <w:r w:rsidR="00A51758">
        <w:rPr>
          <w:i/>
        </w:rPr>
        <w:t>Domestic Section 214 Application</w:t>
      </w:r>
      <w:r w:rsidRPr="004928F5">
        <w:rPr>
          <w:i/>
        </w:rPr>
        <w:t xml:space="preserve"> Filed for the Transfer of Control of</w:t>
      </w:r>
      <w:r w:rsidR="000B0EF3">
        <w:rPr>
          <w:i/>
        </w:rPr>
        <w:t xml:space="preserve"> </w:t>
      </w:r>
      <w:r w:rsidR="00EF4A36">
        <w:rPr>
          <w:i/>
        </w:rPr>
        <w:t>Race Telecommunications, Inc. to Hometown Purchaser, LLC</w:t>
      </w:r>
      <w:r>
        <w:t xml:space="preserve">, WC Docket No. </w:t>
      </w:r>
      <w:r w:rsidR="000B0EF3">
        <w:t>20-3</w:t>
      </w:r>
      <w:r w:rsidR="00EF4A36">
        <w:t>60</w:t>
      </w:r>
      <w:r>
        <w:t xml:space="preserve">, Public Notice, DA </w:t>
      </w:r>
      <w:r w:rsidR="00A51758">
        <w:t>20</w:t>
      </w:r>
      <w:r>
        <w:t>-</w:t>
      </w:r>
      <w:r w:rsidR="00EF4A36">
        <w:t>1363</w:t>
      </w:r>
      <w:r w:rsidRPr="008670A1">
        <w:t xml:space="preserve"> </w:t>
      </w:r>
      <w:r>
        <w:t>(WCB 20</w:t>
      </w:r>
      <w:r w:rsidR="00A51758">
        <w:t>20</w:t>
      </w:r>
      <w:r>
        <w:t xml:space="preserve">).     </w:t>
      </w:r>
    </w:p>
  </w:footnote>
  <w:footnote w:id="5">
    <w:p w:rsidR="009E6B16" w:rsidRPr="009E6B16" w:rsidP="009E6B16">
      <w:pPr>
        <w:pStyle w:val="FootnoteText"/>
        <w:rPr>
          <w:i/>
          <w:iCs/>
        </w:rPr>
      </w:pPr>
      <w:r>
        <w:rPr>
          <w:rStyle w:val="FootnoteReference"/>
        </w:rPr>
        <w:footnoteRef/>
      </w:r>
      <w:r w:rsidR="00365191">
        <w:rPr>
          <w:i/>
          <w:iCs/>
        </w:rPr>
        <w:t xml:space="preserve"> </w:t>
      </w:r>
      <w:r w:rsidRPr="00652B59" w:rsidR="00652B59">
        <w:rPr>
          <w:i/>
          <w:iCs/>
        </w:rPr>
        <w:t>See, e.g., Applications of Level 3 Communications, Inc. and CenturyLink, Inc. for Consent to Transfer Control of Licenses and Authorizations</w:t>
      </w:r>
      <w:r w:rsidRPr="00652B59" w:rsidR="00652B59">
        <w:t>, Memorandum Opinion and Order, 32 FCC Rcd 9581, 9594, 9605, paras. 26 and 52 (2017) (finding no harm to competition outside of CenturyLink’s incumbent local exchange carrier (LEC) territory,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r w:rsidR="00365191">
        <w:t xml:space="preserve">  </w:t>
      </w:r>
    </w:p>
    <w:p w:rsidR="008263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w:t>
                </w:r>
                <w:r w:rsidR="00EF4A36">
                  <w:rPr>
                    <w:rFonts w:ascii="Arial" w:hAnsi="Arial"/>
                    <w:b/>
                  </w:rPr>
                  <w:t>5 L</w:t>
                </w:r>
                <w:r>
                  <w:rPr>
                    <w:rFonts w:ascii="Arial" w:hAnsi="Arial"/>
                    <w:b/>
                  </w:rPr>
                  <w:t xml:space="preserve"> St., </w:t>
                </w:r>
                <w:r w:rsidR="00EF4A36">
                  <w:rPr>
                    <w:rFonts w:ascii="Arial" w:hAnsi="Arial"/>
                    <w:b/>
                  </w:rPr>
                  <w:t>N.E</w:t>
                </w:r>
                <w:r>
                  <w:rPr>
                    <w:rFonts w:ascii="Arial" w:hAnsi="Arial"/>
                    <w:b/>
                  </w:rPr>
                  <w:t>.</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75796D0F" w:rsidR="00C31891">
      <w:rPr>
        <w:rFonts w:ascii="Arial" w:hAnsi="Arial" w:cs="Arial"/>
        <w:b/>
        <w:bCs/>
        <w:sz w:val="96"/>
        <w:szCs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09A3"/>
    <w:rsid w:val="000072CE"/>
    <w:rsid w:val="0001255C"/>
    <w:rsid w:val="00013A8B"/>
    <w:rsid w:val="00016BF1"/>
    <w:rsid w:val="00021252"/>
    <w:rsid w:val="00021445"/>
    <w:rsid w:val="00023E9D"/>
    <w:rsid w:val="000326B7"/>
    <w:rsid w:val="00036039"/>
    <w:rsid w:val="00037F90"/>
    <w:rsid w:val="000563A9"/>
    <w:rsid w:val="000654FE"/>
    <w:rsid w:val="0007304F"/>
    <w:rsid w:val="000875BF"/>
    <w:rsid w:val="00090879"/>
    <w:rsid w:val="00096D8C"/>
    <w:rsid w:val="000A719C"/>
    <w:rsid w:val="000B0EF3"/>
    <w:rsid w:val="000B206F"/>
    <w:rsid w:val="000C0B65"/>
    <w:rsid w:val="000D50EB"/>
    <w:rsid w:val="000E3D42"/>
    <w:rsid w:val="000E5884"/>
    <w:rsid w:val="000E6601"/>
    <w:rsid w:val="000F248A"/>
    <w:rsid w:val="000F70F5"/>
    <w:rsid w:val="000F7336"/>
    <w:rsid w:val="000F7AFB"/>
    <w:rsid w:val="00114C73"/>
    <w:rsid w:val="00122BD5"/>
    <w:rsid w:val="001330FF"/>
    <w:rsid w:val="001415BA"/>
    <w:rsid w:val="001539F3"/>
    <w:rsid w:val="001541A8"/>
    <w:rsid w:val="00154EB8"/>
    <w:rsid w:val="00164FFA"/>
    <w:rsid w:val="00181174"/>
    <w:rsid w:val="001975FA"/>
    <w:rsid w:val="001979D9"/>
    <w:rsid w:val="001A0E9C"/>
    <w:rsid w:val="001A6361"/>
    <w:rsid w:val="001B158F"/>
    <w:rsid w:val="001D6BCF"/>
    <w:rsid w:val="001E01CA"/>
    <w:rsid w:val="001F1CB2"/>
    <w:rsid w:val="001F1FF1"/>
    <w:rsid w:val="001F3582"/>
    <w:rsid w:val="001F78CF"/>
    <w:rsid w:val="002060D9"/>
    <w:rsid w:val="00206137"/>
    <w:rsid w:val="002078DE"/>
    <w:rsid w:val="00215AF2"/>
    <w:rsid w:val="0021655B"/>
    <w:rsid w:val="00224DB8"/>
    <w:rsid w:val="0022664E"/>
    <w:rsid w:val="00226822"/>
    <w:rsid w:val="002334CD"/>
    <w:rsid w:val="00234E4F"/>
    <w:rsid w:val="00240A9F"/>
    <w:rsid w:val="00245087"/>
    <w:rsid w:val="002456F6"/>
    <w:rsid w:val="0025072B"/>
    <w:rsid w:val="0025082C"/>
    <w:rsid w:val="00254E19"/>
    <w:rsid w:val="002572DC"/>
    <w:rsid w:val="00260594"/>
    <w:rsid w:val="00276C04"/>
    <w:rsid w:val="00280975"/>
    <w:rsid w:val="00285017"/>
    <w:rsid w:val="002A03DD"/>
    <w:rsid w:val="002A2D2E"/>
    <w:rsid w:val="002A6D6A"/>
    <w:rsid w:val="002B0207"/>
    <w:rsid w:val="002B0B69"/>
    <w:rsid w:val="002C1AF9"/>
    <w:rsid w:val="002D447E"/>
    <w:rsid w:val="002D62DD"/>
    <w:rsid w:val="002F2339"/>
    <w:rsid w:val="002F7221"/>
    <w:rsid w:val="00307030"/>
    <w:rsid w:val="00307A75"/>
    <w:rsid w:val="0031328E"/>
    <w:rsid w:val="0032799C"/>
    <w:rsid w:val="00327A84"/>
    <w:rsid w:val="00330379"/>
    <w:rsid w:val="00343749"/>
    <w:rsid w:val="00353A57"/>
    <w:rsid w:val="00357D50"/>
    <w:rsid w:val="003602FC"/>
    <w:rsid w:val="00365191"/>
    <w:rsid w:val="00371117"/>
    <w:rsid w:val="00377C00"/>
    <w:rsid w:val="00381FE8"/>
    <w:rsid w:val="003925DC"/>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1E6E"/>
    <w:rsid w:val="00422276"/>
    <w:rsid w:val="004242F1"/>
    <w:rsid w:val="004243FE"/>
    <w:rsid w:val="00445A00"/>
    <w:rsid w:val="00451B0F"/>
    <w:rsid w:val="0046125F"/>
    <w:rsid w:val="00462520"/>
    <w:rsid w:val="00466B8E"/>
    <w:rsid w:val="0046783E"/>
    <w:rsid w:val="00470E9D"/>
    <w:rsid w:val="00484151"/>
    <w:rsid w:val="00487524"/>
    <w:rsid w:val="004876D1"/>
    <w:rsid w:val="004903BF"/>
    <w:rsid w:val="004928F5"/>
    <w:rsid w:val="004943CA"/>
    <w:rsid w:val="00496106"/>
    <w:rsid w:val="004B091D"/>
    <w:rsid w:val="004C12D0"/>
    <w:rsid w:val="004C2EE3"/>
    <w:rsid w:val="004C3FFB"/>
    <w:rsid w:val="004D22C3"/>
    <w:rsid w:val="004E4A22"/>
    <w:rsid w:val="004F4239"/>
    <w:rsid w:val="00511968"/>
    <w:rsid w:val="00516C98"/>
    <w:rsid w:val="005172B6"/>
    <w:rsid w:val="0052214B"/>
    <w:rsid w:val="00525F91"/>
    <w:rsid w:val="00536CF8"/>
    <w:rsid w:val="0054650E"/>
    <w:rsid w:val="00550354"/>
    <w:rsid w:val="0055614C"/>
    <w:rsid w:val="005614FA"/>
    <w:rsid w:val="00563C1F"/>
    <w:rsid w:val="00577322"/>
    <w:rsid w:val="00577BFF"/>
    <w:rsid w:val="00581C61"/>
    <w:rsid w:val="00595381"/>
    <w:rsid w:val="005A3062"/>
    <w:rsid w:val="005A4610"/>
    <w:rsid w:val="005C680A"/>
    <w:rsid w:val="005D0403"/>
    <w:rsid w:val="005E5F6A"/>
    <w:rsid w:val="005E74A9"/>
    <w:rsid w:val="00607BA5"/>
    <w:rsid w:val="00620DBB"/>
    <w:rsid w:val="00620F82"/>
    <w:rsid w:val="00621457"/>
    <w:rsid w:val="00626EB6"/>
    <w:rsid w:val="006275B0"/>
    <w:rsid w:val="00631B71"/>
    <w:rsid w:val="006353A3"/>
    <w:rsid w:val="00642E7B"/>
    <w:rsid w:val="00643878"/>
    <w:rsid w:val="00652B59"/>
    <w:rsid w:val="00655D03"/>
    <w:rsid w:val="00664AB4"/>
    <w:rsid w:val="00683F84"/>
    <w:rsid w:val="006A6A81"/>
    <w:rsid w:val="006B6F46"/>
    <w:rsid w:val="006C47FA"/>
    <w:rsid w:val="006D40DD"/>
    <w:rsid w:val="006D760F"/>
    <w:rsid w:val="006E26AF"/>
    <w:rsid w:val="006E57B3"/>
    <w:rsid w:val="006F7393"/>
    <w:rsid w:val="00701094"/>
    <w:rsid w:val="0070224F"/>
    <w:rsid w:val="00703BB5"/>
    <w:rsid w:val="007115F7"/>
    <w:rsid w:val="007134C9"/>
    <w:rsid w:val="00725674"/>
    <w:rsid w:val="00726F80"/>
    <w:rsid w:val="007668C8"/>
    <w:rsid w:val="00767412"/>
    <w:rsid w:val="00774B2B"/>
    <w:rsid w:val="00785689"/>
    <w:rsid w:val="0079754B"/>
    <w:rsid w:val="007A1E6D"/>
    <w:rsid w:val="007B72F9"/>
    <w:rsid w:val="007C2228"/>
    <w:rsid w:val="007C674D"/>
    <w:rsid w:val="007D3761"/>
    <w:rsid w:val="007D41B8"/>
    <w:rsid w:val="007D6054"/>
    <w:rsid w:val="007F0DBB"/>
    <w:rsid w:val="007F29ED"/>
    <w:rsid w:val="007F5818"/>
    <w:rsid w:val="008068FD"/>
    <w:rsid w:val="008173D0"/>
    <w:rsid w:val="00820BAB"/>
    <w:rsid w:val="00822CE0"/>
    <w:rsid w:val="00825E7D"/>
    <w:rsid w:val="0082635B"/>
    <w:rsid w:val="0083155B"/>
    <w:rsid w:val="008338CE"/>
    <w:rsid w:val="00837C62"/>
    <w:rsid w:val="00841404"/>
    <w:rsid w:val="00841AB1"/>
    <w:rsid w:val="00845944"/>
    <w:rsid w:val="00851E64"/>
    <w:rsid w:val="0086068D"/>
    <w:rsid w:val="00861958"/>
    <w:rsid w:val="008670A1"/>
    <w:rsid w:val="00880549"/>
    <w:rsid w:val="00890537"/>
    <w:rsid w:val="008928B0"/>
    <w:rsid w:val="00892BEE"/>
    <w:rsid w:val="008C22FD"/>
    <w:rsid w:val="008C2513"/>
    <w:rsid w:val="00910F12"/>
    <w:rsid w:val="0091539A"/>
    <w:rsid w:val="0091650F"/>
    <w:rsid w:val="00925ACF"/>
    <w:rsid w:val="00926397"/>
    <w:rsid w:val="00926503"/>
    <w:rsid w:val="0092692D"/>
    <w:rsid w:val="00926C1D"/>
    <w:rsid w:val="00930ECF"/>
    <w:rsid w:val="0093267F"/>
    <w:rsid w:val="00941113"/>
    <w:rsid w:val="00943407"/>
    <w:rsid w:val="00943B23"/>
    <w:rsid w:val="0095053C"/>
    <w:rsid w:val="009713DD"/>
    <w:rsid w:val="00976129"/>
    <w:rsid w:val="009801F8"/>
    <w:rsid w:val="009838BC"/>
    <w:rsid w:val="009A65B8"/>
    <w:rsid w:val="009B3988"/>
    <w:rsid w:val="009B63B0"/>
    <w:rsid w:val="009D36AB"/>
    <w:rsid w:val="009E0A80"/>
    <w:rsid w:val="009E6B16"/>
    <w:rsid w:val="009F1761"/>
    <w:rsid w:val="00A03FAC"/>
    <w:rsid w:val="00A06BDA"/>
    <w:rsid w:val="00A06E7E"/>
    <w:rsid w:val="00A13DDC"/>
    <w:rsid w:val="00A164EA"/>
    <w:rsid w:val="00A3100F"/>
    <w:rsid w:val="00A40309"/>
    <w:rsid w:val="00A45F4F"/>
    <w:rsid w:val="00A51758"/>
    <w:rsid w:val="00A533EC"/>
    <w:rsid w:val="00A600A9"/>
    <w:rsid w:val="00A61E25"/>
    <w:rsid w:val="00A6263A"/>
    <w:rsid w:val="00A84BCC"/>
    <w:rsid w:val="00A866AC"/>
    <w:rsid w:val="00A92F17"/>
    <w:rsid w:val="00A950E2"/>
    <w:rsid w:val="00AA55B7"/>
    <w:rsid w:val="00AA5B9E"/>
    <w:rsid w:val="00AB2109"/>
    <w:rsid w:val="00AB2407"/>
    <w:rsid w:val="00AB53DF"/>
    <w:rsid w:val="00AB61ED"/>
    <w:rsid w:val="00AB7889"/>
    <w:rsid w:val="00AD50D4"/>
    <w:rsid w:val="00AE3C50"/>
    <w:rsid w:val="00B07E5C"/>
    <w:rsid w:val="00B326E3"/>
    <w:rsid w:val="00B36901"/>
    <w:rsid w:val="00B43169"/>
    <w:rsid w:val="00B44339"/>
    <w:rsid w:val="00B47261"/>
    <w:rsid w:val="00B7124D"/>
    <w:rsid w:val="00B73C0C"/>
    <w:rsid w:val="00B74EB4"/>
    <w:rsid w:val="00B811F7"/>
    <w:rsid w:val="00B82285"/>
    <w:rsid w:val="00B84BD2"/>
    <w:rsid w:val="00B959E6"/>
    <w:rsid w:val="00BA1383"/>
    <w:rsid w:val="00BA5DC6"/>
    <w:rsid w:val="00BA6196"/>
    <w:rsid w:val="00BC6D8C"/>
    <w:rsid w:val="00BD1F31"/>
    <w:rsid w:val="00BD38DB"/>
    <w:rsid w:val="00C01B19"/>
    <w:rsid w:val="00C07140"/>
    <w:rsid w:val="00C14E8F"/>
    <w:rsid w:val="00C16AF2"/>
    <w:rsid w:val="00C31891"/>
    <w:rsid w:val="00C34006"/>
    <w:rsid w:val="00C35272"/>
    <w:rsid w:val="00C360F5"/>
    <w:rsid w:val="00C367FB"/>
    <w:rsid w:val="00C426B1"/>
    <w:rsid w:val="00C50A2E"/>
    <w:rsid w:val="00C562DB"/>
    <w:rsid w:val="00C70F5B"/>
    <w:rsid w:val="00C7200D"/>
    <w:rsid w:val="00C7222F"/>
    <w:rsid w:val="00C82B6B"/>
    <w:rsid w:val="00C90D6A"/>
    <w:rsid w:val="00CB14D4"/>
    <w:rsid w:val="00CC6A10"/>
    <w:rsid w:val="00CC72B6"/>
    <w:rsid w:val="00CD5655"/>
    <w:rsid w:val="00CE359D"/>
    <w:rsid w:val="00CF1A56"/>
    <w:rsid w:val="00D0218D"/>
    <w:rsid w:val="00D04868"/>
    <w:rsid w:val="00D12B3C"/>
    <w:rsid w:val="00D13707"/>
    <w:rsid w:val="00D216CD"/>
    <w:rsid w:val="00D238CC"/>
    <w:rsid w:val="00D351CC"/>
    <w:rsid w:val="00D6557E"/>
    <w:rsid w:val="00D806AA"/>
    <w:rsid w:val="00D8081B"/>
    <w:rsid w:val="00D8472B"/>
    <w:rsid w:val="00D851AB"/>
    <w:rsid w:val="00D90DAC"/>
    <w:rsid w:val="00DA07AA"/>
    <w:rsid w:val="00DA2529"/>
    <w:rsid w:val="00DA455F"/>
    <w:rsid w:val="00DA77F0"/>
    <w:rsid w:val="00DB130A"/>
    <w:rsid w:val="00DB54CA"/>
    <w:rsid w:val="00DC10A1"/>
    <w:rsid w:val="00DC44DE"/>
    <w:rsid w:val="00DC53B1"/>
    <w:rsid w:val="00DC655F"/>
    <w:rsid w:val="00DD0F22"/>
    <w:rsid w:val="00DD7EBD"/>
    <w:rsid w:val="00DE4B07"/>
    <w:rsid w:val="00DF1B24"/>
    <w:rsid w:val="00DF4E87"/>
    <w:rsid w:val="00DF62B6"/>
    <w:rsid w:val="00E07225"/>
    <w:rsid w:val="00E155B7"/>
    <w:rsid w:val="00E15AD6"/>
    <w:rsid w:val="00E15B1C"/>
    <w:rsid w:val="00E15F88"/>
    <w:rsid w:val="00E50F11"/>
    <w:rsid w:val="00E5409F"/>
    <w:rsid w:val="00E63E9C"/>
    <w:rsid w:val="00E65904"/>
    <w:rsid w:val="00E70C9B"/>
    <w:rsid w:val="00E72298"/>
    <w:rsid w:val="00E87847"/>
    <w:rsid w:val="00E96B4B"/>
    <w:rsid w:val="00EB2C44"/>
    <w:rsid w:val="00EB3DFF"/>
    <w:rsid w:val="00EC0185"/>
    <w:rsid w:val="00ED05B6"/>
    <w:rsid w:val="00ED33DB"/>
    <w:rsid w:val="00ED6F96"/>
    <w:rsid w:val="00EE0028"/>
    <w:rsid w:val="00EE6ADD"/>
    <w:rsid w:val="00EF4A36"/>
    <w:rsid w:val="00EF5E4D"/>
    <w:rsid w:val="00F0183E"/>
    <w:rsid w:val="00F021FA"/>
    <w:rsid w:val="00F03EE6"/>
    <w:rsid w:val="00F11F96"/>
    <w:rsid w:val="00F14D69"/>
    <w:rsid w:val="00F1632C"/>
    <w:rsid w:val="00F311FC"/>
    <w:rsid w:val="00F37BD3"/>
    <w:rsid w:val="00F446CC"/>
    <w:rsid w:val="00F57ACA"/>
    <w:rsid w:val="00F62E97"/>
    <w:rsid w:val="00F64209"/>
    <w:rsid w:val="00F65711"/>
    <w:rsid w:val="00F66D37"/>
    <w:rsid w:val="00F72B31"/>
    <w:rsid w:val="00F73399"/>
    <w:rsid w:val="00F93BF5"/>
    <w:rsid w:val="00F96438"/>
    <w:rsid w:val="00F96F63"/>
    <w:rsid w:val="00FA3284"/>
    <w:rsid w:val="00FB3EDD"/>
    <w:rsid w:val="00FC392C"/>
    <w:rsid w:val="00FC565D"/>
    <w:rsid w:val="00FD7ACA"/>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37BF2E-C289-42C2-A6E6-1B8E7D3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