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710BB" w:rsidRPr="006B29E2">
      <w:pPr>
        <w:pStyle w:val="Header"/>
        <w:tabs>
          <w:tab w:val="clear" w:pos="4320"/>
          <w:tab w:val="clear" w:pos="8640"/>
        </w:tabs>
        <w:rPr>
          <w:szCs w:val="2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r>
        <w:rPr>
          <w:szCs w:val="22"/>
        </w:rPr>
        <w:t xml:space="preserve"> </w:t>
      </w:r>
      <w:r w:rsidR="00125C51">
        <w:rPr>
          <w:szCs w:val="22"/>
        </w:rPr>
        <w:t xml:space="preserve"> </w:t>
      </w:r>
    </w:p>
    <w:p w:rsidR="002710BB" w:rsidRPr="00FF7331" w:rsidP="002710BB">
      <w:pPr>
        <w:jc w:val="right"/>
        <w:rPr>
          <w:b/>
          <w:szCs w:val="22"/>
        </w:rPr>
      </w:pPr>
      <w:bookmarkStart w:id="1" w:name="_Hlk26281148"/>
      <w:r w:rsidRPr="00FF7331">
        <w:rPr>
          <w:b/>
          <w:szCs w:val="22"/>
        </w:rPr>
        <w:t xml:space="preserve">DA </w:t>
      </w:r>
      <w:r w:rsidR="006A0CA8">
        <w:rPr>
          <w:b/>
          <w:szCs w:val="22"/>
        </w:rPr>
        <w:t>20</w:t>
      </w:r>
      <w:r w:rsidRPr="00FF7331">
        <w:rPr>
          <w:b/>
          <w:szCs w:val="22"/>
        </w:rPr>
        <w:t>-</w:t>
      </w:r>
      <w:r w:rsidR="002B0BD9">
        <w:rPr>
          <w:b/>
          <w:szCs w:val="22"/>
        </w:rPr>
        <w:t>159</w:t>
      </w:r>
      <w:bookmarkStart w:id="2" w:name="_GoBack"/>
      <w:bookmarkEnd w:id="2"/>
    </w:p>
    <w:p w:rsidR="002710BB" w:rsidRPr="00FF7331" w:rsidP="002710BB">
      <w:pPr>
        <w:spacing w:before="60"/>
        <w:jc w:val="right"/>
        <w:rPr>
          <w:b/>
          <w:szCs w:val="22"/>
        </w:rPr>
      </w:pPr>
      <w:r>
        <w:rPr>
          <w:b/>
          <w:szCs w:val="22"/>
        </w:rPr>
        <w:t>February</w:t>
      </w:r>
      <w:r w:rsidRPr="00FF7331" w:rsidR="008942C8">
        <w:rPr>
          <w:b/>
          <w:szCs w:val="22"/>
        </w:rPr>
        <w:t xml:space="preserve"> </w:t>
      </w:r>
      <w:r w:rsidR="001B1250">
        <w:rPr>
          <w:b/>
          <w:szCs w:val="22"/>
        </w:rPr>
        <w:t>13</w:t>
      </w:r>
      <w:r w:rsidRPr="00FF7331" w:rsidR="003D423B">
        <w:rPr>
          <w:b/>
          <w:szCs w:val="22"/>
        </w:rPr>
        <w:t>, 20</w:t>
      </w:r>
      <w:r w:rsidR="007A02F0">
        <w:rPr>
          <w:b/>
          <w:szCs w:val="22"/>
        </w:rPr>
        <w:t>20</w:t>
      </w:r>
    </w:p>
    <w:p w:rsidR="002710BB" w:rsidRPr="00FF7331" w:rsidP="002710BB">
      <w:pPr>
        <w:tabs>
          <w:tab w:val="left" w:pos="5900"/>
        </w:tabs>
        <w:rPr>
          <w:szCs w:val="22"/>
        </w:rPr>
      </w:pPr>
      <w:r w:rsidRPr="00FF7331">
        <w:rPr>
          <w:szCs w:val="22"/>
        </w:rPr>
        <w:tab/>
      </w:r>
    </w:p>
    <w:p w:rsidR="00DC569C" w:rsidP="002710BB">
      <w:pPr>
        <w:jc w:val="center"/>
        <w:rPr>
          <w:b/>
          <w:bCs/>
          <w:szCs w:val="22"/>
        </w:rPr>
      </w:pPr>
      <w:bookmarkStart w:id="3" w:name="_Hlk519509475"/>
      <w:bookmarkStart w:id="4" w:name="_Hlk502044717"/>
      <w:bookmarkStart w:id="5" w:name="_Hlk516578398"/>
      <w:r w:rsidRPr="00FF7331">
        <w:rPr>
          <w:b/>
          <w:bCs/>
          <w:szCs w:val="22"/>
        </w:rPr>
        <w:t xml:space="preserve">DOMESTIC SECTION 214 APPLICATION FILED FOR THE TRANSFER OF CONTROL </w:t>
      </w:r>
      <w:r w:rsidRPr="00FF7331" w:rsidR="00681F18">
        <w:rPr>
          <w:b/>
          <w:bCs/>
          <w:szCs w:val="22"/>
        </w:rPr>
        <w:t>OF</w:t>
      </w:r>
      <w:bookmarkEnd w:id="3"/>
      <w:bookmarkEnd w:id="4"/>
      <w:bookmarkEnd w:id="5"/>
      <w:r w:rsidRPr="00FF7331" w:rsidR="00BA4754">
        <w:rPr>
          <w:b/>
          <w:bCs/>
          <w:szCs w:val="22"/>
        </w:rPr>
        <w:t xml:space="preserve"> </w:t>
      </w:r>
      <w:bookmarkStart w:id="6" w:name="_Hlk31219643"/>
      <w:r w:rsidR="00674B21">
        <w:rPr>
          <w:b/>
          <w:bCs/>
          <w:szCs w:val="22"/>
        </w:rPr>
        <w:t>LONSDALE TELEPHONE CO., INC.</w:t>
      </w:r>
      <w:bookmarkEnd w:id="6"/>
      <w:r>
        <w:rPr>
          <w:b/>
          <w:bCs/>
          <w:szCs w:val="22"/>
        </w:rPr>
        <w:t xml:space="preserve"> </w:t>
      </w:r>
      <w:r>
        <w:rPr>
          <w:b/>
          <w:bCs/>
          <w:szCs w:val="22"/>
        </w:rPr>
        <w:t xml:space="preserve">TO </w:t>
      </w:r>
    </w:p>
    <w:p w:rsidR="002671F8" w:rsidP="002710BB">
      <w:pPr>
        <w:jc w:val="center"/>
        <w:rPr>
          <w:b/>
          <w:bCs/>
          <w:szCs w:val="22"/>
        </w:rPr>
      </w:pPr>
      <w:r w:rsidRPr="00DC569C">
        <w:rPr>
          <w:rFonts w:ascii="Times New Roman Bold" w:hAnsi="Times New Roman Bold"/>
          <w:b/>
          <w:bCs/>
          <w:caps/>
          <w:szCs w:val="22"/>
        </w:rPr>
        <w:t>Rural Communications Holding Corporation</w:t>
      </w:r>
    </w:p>
    <w:p w:rsidR="002671F8" w:rsidP="002710BB">
      <w:pPr>
        <w:jc w:val="center"/>
        <w:rPr>
          <w:b/>
          <w:bCs/>
          <w:szCs w:val="22"/>
        </w:rPr>
      </w:pPr>
    </w:p>
    <w:p w:rsidR="002710BB" w:rsidRPr="00FF7331" w:rsidP="002710BB">
      <w:pPr>
        <w:jc w:val="center"/>
        <w:rPr>
          <w:b/>
          <w:szCs w:val="22"/>
        </w:rPr>
      </w:pPr>
      <w:r>
        <w:rPr>
          <w:b/>
          <w:bCs/>
          <w:szCs w:val="22"/>
        </w:rPr>
        <w:t>NON-</w:t>
      </w:r>
      <w:r w:rsidRPr="00FF7331" w:rsidR="008942C8">
        <w:rPr>
          <w:b/>
          <w:bCs/>
          <w:szCs w:val="22"/>
        </w:rPr>
        <w:t>STREA</w:t>
      </w:r>
      <w:r w:rsidRPr="00FF7331" w:rsidR="008942C8">
        <w:rPr>
          <w:b/>
          <w:szCs w:val="22"/>
        </w:rPr>
        <w:t>MLINED PLEADING CYCLE ESTABLISHED</w:t>
      </w:r>
    </w:p>
    <w:p w:rsidR="002710BB" w:rsidRPr="00FF7331" w:rsidP="002710BB">
      <w:pPr>
        <w:jc w:val="center"/>
        <w:rPr>
          <w:b/>
          <w:szCs w:val="22"/>
        </w:rPr>
      </w:pPr>
    </w:p>
    <w:p w:rsidR="002710BB" w:rsidRPr="00FF7331" w:rsidP="002710BB">
      <w:pPr>
        <w:jc w:val="center"/>
        <w:rPr>
          <w:b/>
          <w:szCs w:val="22"/>
        </w:rPr>
      </w:pPr>
      <w:r w:rsidRPr="00FF7331">
        <w:rPr>
          <w:b/>
          <w:szCs w:val="22"/>
        </w:rPr>
        <w:t xml:space="preserve"> WC Docket No. </w:t>
      </w:r>
      <w:r w:rsidR="00674B21">
        <w:rPr>
          <w:b/>
          <w:szCs w:val="22"/>
        </w:rPr>
        <w:t>20</w:t>
      </w:r>
      <w:r w:rsidRPr="00FF7331">
        <w:rPr>
          <w:b/>
          <w:szCs w:val="22"/>
        </w:rPr>
        <w:t>-</w:t>
      </w:r>
      <w:r w:rsidR="00674B21">
        <w:rPr>
          <w:b/>
          <w:szCs w:val="22"/>
        </w:rPr>
        <w:t>24</w:t>
      </w:r>
    </w:p>
    <w:p w:rsidR="002710BB" w:rsidRPr="00FF7331" w:rsidP="002710BB">
      <w:pPr>
        <w:jc w:val="center"/>
        <w:rPr>
          <w:szCs w:val="22"/>
        </w:rPr>
      </w:pPr>
    </w:p>
    <w:p w:rsidR="002710BB" w:rsidRPr="00FF7331" w:rsidP="002710BB">
      <w:pPr>
        <w:pStyle w:val="NoSpacing"/>
        <w:rPr>
          <w:b/>
          <w:szCs w:val="22"/>
        </w:rPr>
      </w:pPr>
      <w:r w:rsidRPr="00FF7331">
        <w:rPr>
          <w:b/>
          <w:szCs w:val="22"/>
        </w:rPr>
        <w:t xml:space="preserve">Comments Due:  </w:t>
      </w:r>
      <w:r w:rsidR="00674B21">
        <w:rPr>
          <w:b/>
          <w:szCs w:val="22"/>
        </w:rPr>
        <w:t xml:space="preserve">February </w:t>
      </w:r>
      <w:r w:rsidR="001B1250">
        <w:rPr>
          <w:b/>
          <w:szCs w:val="22"/>
        </w:rPr>
        <w:t>27</w:t>
      </w:r>
      <w:r w:rsidRPr="00FF7331">
        <w:rPr>
          <w:b/>
          <w:szCs w:val="22"/>
        </w:rPr>
        <w:t>, 20</w:t>
      </w:r>
      <w:r w:rsidR="002671F8">
        <w:rPr>
          <w:b/>
          <w:szCs w:val="22"/>
        </w:rPr>
        <w:t>20</w:t>
      </w:r>
    </w:p>
    <w:p w:rsidR="00590D65" w:rsidRPr="00FF7331" w:rsidP="002710BB">
      <w:pPr>
        <w:pStyle w:val="NoSpacing"/>
        <w:rPr>
          <w:b/>
          <w:szCs w:val="22"/>
        </w:rPr>
      </w:pPr>
      <w:r w:rsidRPr="00FF7331">
        <w:rPr>
          <w:b/>
          <w:szCs w:val="22"/>
        </w:rPr>
        <w:t xml:space="preserve">Reply Comments Due:  </w:t>
      </w:r>
      <w:r w:rsidR="00251920">
        <w:rPr>
          <w:b/>
          <w:szCs w:val="22"/>
        </w:rPr>
        <w:t>March</w:t>
      </w:r>
      <w:r w:rsidR="00674B21">
        <w:rPr>
          <w:b/>
          <w:szCs w:val="22"/>
        </w:rPr>
        <w:t xml:space="preserve"> </w:t>
      </w:r>
      <w:r w:rsidR="001B1250">
        <w:rPr>
          <w:b/>
          <w:szCs w:val="22"/>
        </w:rPr>
        <w:t>5</w:t>
      </w:r>
      <w:r w:rsidRPr="00FF7331">
        <w:rPr>
          <w:b/>
          <w:szCs w:val="22"/>
        </w:rPr>
        <w:t>, 20</w:t>
      </w:r>
      <w:r w:rsidR="002671F8">
        <w:rPr>
          <w:b/>
          <w:szCs w:val="22"/>
        </w:rPr>
        <w:t>20</w:t>
      </w:r>
    </w:p>
    <w:bookmarkEnd w:id="1"/>
    <w:p w:rsidR="002710BB" w:rsidRPr="00FF7331" w:rsidP="00BF5673">
      <w:pPr>
        <w:tabs>
          <w:tab w:val="left" w:pos="6221"/>
        </w:tabs>
        <w:autoSpaceDE w:val="0"/>
        <w:autoSpaceDN w:val="0"/>
        <w:adjustRightInd w:val="0"/>
        <w:rPr>
          <w:rFonts w:ascii="TimesNewRomanPSMT" w:hAnsi="TimesNewRomanPSMT" w:cs="TimesNewRomanPSMT"/>
          <w:szCs w:val="22"/>
        </w:rPr>
      </w:pPr>
      <w:r w:rsidRPr="00FF7331">
        <w:rPr>
          <w:rFonts w:ascii="TimesNewRomanPSMT" w:hAnsi="TimesNewRomanPSMT" w:cs="TimesNewRomanPSMT"/>
          <w:szCs w:val="22"/>
        </w:rPr>
        <w:tab/>
      </w:r>
    </w:p>
    <w:p w:rsidR="00501FE2" w:rsidP="00DC6862">
      <w:pPr>
        <w:autoSpaceDE w:val="0"/>
        <w:autoSpaceDN w:val="0"/>
        <w:adjustRightInd w:val="0"/>
        <w:spacing w:before="120"/>
        <w:ind w:firstLine="720"/>
        <w:rPr>
          <w:color w:val="231F20"/>
          <w:szCs w:val="22"/>
        </w:rPr>
      </w:pPr>
      <w:r w:rsidRPr="00FF7331">
        <w:rPr>
          <w:szCs w:val="22"/>
        </w:rPr>
        <w:t>By this Public Notice, the Wireline Competition Bureau seeks comment</w:t>
      </w:r>
      <w:r w:rsidRPr="00445585">
        <w:rPr>
          <w:szCs w:val="22"/>
        </w:rPr>
        <w:t xml:space="preserve"> from interested parties on </w:t>
      </w:r>
      <w:r w:rsidR="009C6E18">
        <w:rPr>
          <w:szCs w:val="22"/>
        </w:rPr>
        <w:t xml:space="preserve">an </w:t>
      </w:r>
      <w:r w:rsidRPr="00445585">
        <w:rPr>
          <w:szCs w:val="22"/>
        </w:rPr>
        <w:t>application filed by</w:t>
      </w:r>
      <w:r w:rsidR="002671F8">
        <w:rPr>
          <w:szCs w:val="22"/>
        </w:rPr>
        <w:t xml:space="preserve"> </w:t>
      </w:r>
      <w:r w:rsidR="00DC6862">
        <w:rPr>
          <w:szCs w:val="22"/>
        </w:rPr>
        <w:t>t</w:t>
      </w:r>
      <w:r w:rsidR="00674B21">
        <w:rPr>
          <w:szCs w:val="22"/>
        </w:rPr>
        <w:t>he Bonita L. Simon Revocable Trust U/A/D March</w:t>
      </w:r>
      <w:r>
        <w:rPr>
          <w:szCs w:val="22"/>
        </w:rPr>
        <w:t xml:space="preserve"> </w:t>
      </w:r>
      <w:r w:rsidR="00674B21">
        <w:rPr>
          <w:szCs w:val="22"/>
        </w:rPr>
        <w:t>4, 2011</w:t>
      </w:r>
      <w:r w:rsidR="008F0942">
        <w:rPr>
          <w:szCs w:val="22"/>
        </w:rPr>
        <w:t xml:space="preserve"> and</w:t>
      </w:r>
      <w:r>
        <w:rPr>
          <w:szCs w:val="22"/>
        </w:rPr>
        <w:t xml:space="preserve"> </w:t>
      </w:r>
      <w:r>
        <w:rPr>
          <w:szCs w:val="22"/>
        </w:rPr>
        <w:t>the Simon Family Trust U/A/D March 4, 2011 (</w:t>
      </w:r>
      <w:r w:rsidR="005F1E28">
        <w:rPr>
          <w:szCs w:val="22"/>
        </w:rPr>
        <w:t xml:space="preserve">together, </w:t>
      </w:r>
      <w:r w:rsidR="00DC6862">
        <w:rPr>
          <w:szCs w:val="22"/>
        </w:rPr>
        <w:t xml:space="preserve">the </w:t>
      </w:r>
      <w:r>
        <w:rPr>
          <w:szCs w:val="22"/>
        </w:rPr>
        <w:t>Transferor Trusts)</w:t>
      </w:r>
      <w:r w:rsidR="008F0942">
        <w:rPr>
          <w:szCs w:val="22"/>
        </w:rPr>
        <w:t xml:space="preserve"> and</w:t>
      </w:r>
      <w:r>
        <w:rPr>
          <w:szCs w:val="22"/>
        </w:rPr>
        <w:t xml:space="preserve"> </w:t>
      </w:r>
      <w:r>
        <w:rPr>
          <w:szCs w:val="22"/>
        </w:rPr>
        <w:t>Rural Communications Holding Corporation (RCHC)</w:t>
      </w:r>
      <w:r w:rsidR="002671F8">
        <w:rPr>
          <w:szCs w:val="22"/>
        </w:rPr>
        <w:t xml:space="preserve"> </w:t>
      </w:r>
      <w:r w:rsidRPr="00445585" w:rsidR="00AF67BF">
        <w:rPr>
          <w:szCs w:val="22"/>
        </w:rPr>
        <w:t>(collectively,</w:t>
      </w:r>
      <w:r w:rsidR="009C43CF">
        <w:rPr>
          <w:szCs w:val="22"/>
        </w:rPr>
        <w:t xml:space="preserve"> </w:t>
      </w:r>
      <w:r w:rsidRPr="00445585" w:rsidR="00AF67BF">
        <w:rPr>
          <w:szCs w:val="22"/>
        </w:rPr>
        <w:t xml:space="preserve">Applicants), </w:t>
      </w:r>
      <w:r w:rsidRPr="00445585" w:rsidR="00681F18">
        <w:rPr>
          <w:szCs w:val="22"/>
        </w:rPr>
        <w:t>pursuant to section 214 of the Communications Act of 1934, as amended, and sections 63.03-04 of the Commission’s rules, requesting consent</w:t>
      </w:r>
      <w:r w:rsidR="00FF4E5C">
        <w:rPr>
          <w:szCs w:val="22"/>
        </w:rPr>
        <w:t xml:space="preserve"> </w:t>
      </w:r>
      <w:bookmarkStart w:id="7" w:name="_Hlk29388210"/>
      <w:r w:rsidR="00081FE6">
        <w:rPr>
          <w:szCs w:val="22"/>
        </w:rPr>
        <w:t xml:space="preserve">to </w:t>
      </w:r>
      <w:r>
        <w:rPr>
          <w:szCs w:val="22"/>
        </w:rPr>
        <w:t>transfer</w:t>
      </w:r>
      <w:r w:rsidR="00C90541">
        <w:rPr>
          <w:szCs w:val="22"/>
        </w:rPr>
        <w:t xml:space="preserve"> </w:t>
      </w:r>
      <w:r>
        <w:rPr>
          <w:szCs w:val="22"/>
        </w:rPr>
        <w:t>control</w:t>
      </w:r>
      <w:r w:rsidR="00081FE6">
        <w:rPr>
          <w:szCs w:val="22"/>
        </w:rPr>
        <w:t xml:space="preserve"> of</w:t>
      </w:r>
      <w:r w:rsidR="00C90541">
        <w:rPr>
          <w:szCs w:val="22"/>
        </w:rPr>
        <w:t xml:space="preserve"> </w:t>
      </w:r>
      <w:r w:rsidR="009C43CF">
        <w:rPr>
          <w:szCs w:val="22"/>
        </w:rPr>
        <w:t>Lonsdale Telephone Co., Inc. (LTCI) from the Transferor Trusts to RCHC.</w:t>
      </w:r>
      <w:r>
        <w:rPr>
          <w:rStyle w:val="FootnoteReference"/>
          <w:szCs w:val="22"/>
        </w:rPr>
        <w:footnoteReference w:id="3"/>
      </w:r>
      <w:r w:rsidR="009C43CF">
        <w:rPr>
          <w:szCs w:val="22"/>
        </w:rPr>
        <w:t xml:space="preserve"> </w:t>
      </w:r>
      <w:bookmarkEnd w:id="7"/>
      <w:r w:rsidRPr="009C43CF" w:rsidR="009C43CF">
        <w:rPr>
          <w:color w:val="231F20"/>
          <w:szCs w:val="22"/>
        </w:rPr>
        <w:t xml:space="preserve"> </w:t>
      </w:r>
    </w:p>
    <w:p w:rsidR="00501FE2" w:rsidP="00DC6862">
      <w:pPr>
        <w:autoSpaceDE w:val="0"/>
        <w:autoSpaceDN w:val="0"/>
        <w:adjustRightInd w:val="0"/>
        <w:spacing w:before="120"/>
        <w:ind w:firstLine="720"/>
        <w:rPr>
          <w:color w:val="231F20"/>
          <w:szCs w:val="22"/>
        </w:rPr>
      </w:pPr>
      <w:r>
        <w:rPr>
          <w:color w:val="231F20"/>
          <w:szCs w:val="22"/>
        </w:rPr>
        <w:t>L</w:t>
      </w:r>
      <w:r w:rsidR="008127F6">
        <w:rPr>
          <w:color w:val="231F20"/>
          <w:szCs w:val="22"/>
        </w:rPr>
        <w:t>TCI</w:t>
      </w:r>
      <w:r>
        <w:rPr>
          <w:color w:val="231F20"/>
          <w:szCs w:val="22"/>
        </w:rPr>
        <w:t xml:space="preserve">, a Minnesota corporation, provides </w:t>
      </w:r>
      <w:r w:rsidR="00DC6862">
        <w:rPr>
          <w:color w:val="231F20"/>
          <w:szCs w:val="22"/>
        </w:rPr>
        <w:t xml:space="preserve">service as an </w:t>
      </w:r>
      <w:r>
        <w:rPr>
          <w:color w:val="231F20"/>
          <w:szCs w:val="22"/>
        </w:rPr>
        <w:t>incumbent local exchange carrier (L</w:t>
      </w:r>
      <w:r w:rsidR="00DC6862">
        <w:rPr>
          <w:color w:val="231F20"/>
          <w:szCs w:val="22"/>
        </w:rPr>
        <w:t>E</w:t>
      </w:r>
      <w:r>
        <w:rPr>
          <w:color w:val="231F20"/>
          <w:szCs w:val="22"/>
        </w:rPr>
        <w:t xml:space="preserve">C) </w:t>
      </w:r>
      <w:r w:rsidR="00DD16A4">
        <w:rPr>
          <w:color w:val="231F20"/>
          <w:szCs w:val="22"/>
        </w:rPr>
        <w:t xml:space="preserve">to 1,748 access lines </w:t>
      </w:r>
      <w:r>
        <w:rPr>
          <w:color w:val="231F20"/>
          <w:szCs w:val="22"/>
        </w:rPr>
        <w:t xml:space="preserve">in a single exchange serving the area in and around the City of Lonsdale in Rice County in rural southeastern Minnesota.  </w:t>
      </w:r>
      <w:r w:rsidR="00D477CD">
        <w:rPr>
          <w:color w:val="231F20"/>
          <w:szCs w:val="22"/>
        </w:rPr>
        <w:t xml:space="preserve">LTCI </w:t>
      </w:r>
      <w:r w:rsidR="006E6F68">
        <w:rPr>
          <w:color w:val="231F20"/>
          <w:szCs w:val="22"/>
        </w:rPr>
        <w:t xml:space="preserve">wholly owns </w:t>
      </w:r>
      <w:r w:rsidR="00D477CD">
        <w:rPr>
          <w:color w:val="231F20"/>
          <w:szCs w:val="22"/>
        </w:rPr>
        <w:t>Lonsdale Video Ventures, LLC</w:t>
      </w:r>
      <w:r w:rsidR="006E6F68">
        <w:rPr>
          <w:color w:val="231F20"/>
          <w:szCs w:val="22"/>
        </w:rPr>
        <w:t>, a Minnesota limited liability company</w:t>
      </w:r>
      <w:r w:rsidR="00081FE6">
        <w:rPr>
          <w:color w:val="231F20"/>
          <w:szCs w:val="22"/>
        </w:rPr>
        <w:t>,</w:t>
      </w:r>
      <w:r w:rsidR="006E6F68">
        <w:rPr>
          <w:color w:val="231F20"/>
          <w:szCs w:val="22"/>
        </w:rPr>
        <w:t xml:space="preserve"> that provides</w:t>
      </w:r>
      <w:r w:rsidR="00D477CD">
        <w:rPr>
          <w:color w:val="231F20"/>
          <w:szCs w:val="22"/>
        </w:rPr>
        <w:t xml:space="preserve"> </w:t>
      </w:r>
      <w:r w:rsidR="00324C47">
        <w:rPr>
          <w:color w:val="231F20"/>
          <w:szCs w:val="22"/>
        </w:rPr>
        <w:t>other services</w:t>
      </w:r>
      <w:r w:rsidRPr="00BB3101" w:rsidR="00BB3101">
        <w:rPr>
          <w:color w:val="231F20"/>
          <w:szCs w:val="22"/>
        </w:rPr>
        <w:t xml:space="preserve"> </w:t>
      </w:r>
      <w:r w:rsidR="00BB3101">
        <w:rPr>
          <w:color w:val="231F20"/>
          <w:szCs w:val="22"/>
        </w:rPr>
        <w:t>in and around LTCI’s Lonsdale, Minnesota exchange.</w:t>
      </w:r>
    </w:p>
    <w:p w:rsidR="00B75D9C" w:rsidRPr="00DC2D48" w:rsidP="00DC2D48">
      <w:pPr>
        <w:autoSpaceDE w:val="0"/>
        <w:autoSpaceDN w:val="0"/>
        <w:adjustRightInd w:val="0"/>
        <w:spacing w:before="120"/>
        <w:rPr>
          <w:color w:val="231F20"/>
          <w:szCs w:val="22"/>
        </w:rPr>
      </w:pPr>
      <w:r>
        <w:rPr>
          <w:color w:val="231F20"/>
          <w:szCs w:val="22"/>
        </w:rPr>
        <w:tab/>
        <w:t xml:space="preserve"> </w:t>
      </w:r>
      <w:r w:rsidR="00B967F3">
        <w:rPr>
          <w:color w:val="020100"/>
          <w:szCs w:val="22"/>
        </w:rPr>
        <w:t xml:space="preserve">RCHC, a Minnesota corporation, is a holding company that directly or indirectly controls the following eight </w:t>
      </w:r>
      <w:r w:rsidR="00BB3101">
        <w:rPr>
          <w:color w:val="020100"/>
          <w:szCs w:val="22"/>
        </w:rPr>
        <w:t xml:space="preserve">incumbent </w:t>
      </w:r>
      <w:r w:rsidR="00B967F3">
        <w:rPr>
          <w:color w:val="020100"/>
          <w:szCs w:val="22"/>
        </w:rPr>
        <w:t>LECs that provide local and resold interstate toll services in 23 rural local exchanges in southern Minnesota and ne</w:t>
      </w:r>
      <w:r w:rsidR="00B0452C">
        <w:rPr>
          <w:color w:val="020100"/>
          <w:szCs w:val="22"/>
        </w:rPr>
        <w:t>a</w:t>
      </w:r>
      <w:r w:rsidR="00B967F3">
        <w:rPr>
          <w:color w:val="020100"/>
          <w:szCs w:val="22"/>
        </w:rPr>
        <w:t xml:space="preserve">rby portions of Wisconsin and Iowa: </w:t>
      </w:r>
      <w:r w:rsidR="008F0942">
        <w:rPr>
          <w:color w:val="020100"/>
          <w:szCs w:val="22"/>
        </w:rPr>
        <w:t xml:space="preserve"> </w:t>
      </w:r>
      <w:r w:rsidR="00B967F3">
        <w:rPr>
          <w:color w:val="020100"/>
          <w:szCs w:val="22"/>
        </w:rPr>
        <w:t>(1) Blue Earth Valley Telephone Company; (2) Easton Telephone Company; (3) Eckles Telephone Company</w:t>
      </w:r>
      <w:r w:rsidR="008127F6">
        <w:rPr>
          <w:color w:val="020100"/>
          <w:szCs w:val="22"/>
        </w:rPr>
        <w:t xml:space="preserve"> (Eckles Telephone)</w:t>
      </w:r>
      <w:r w:rsidR="00B967F3">
        <w:rPr>
          <w:color w:val="020100"/>
          <w:szCs w:val="22"/>
        </w:rPr>
        <w:t>; (4) Cannon Valley Telecom, Inc.; (5) Pine Island Telephone Company</w:t>
      </w:r>
      <w:r w:rsidR="003C7002">
        <w:rPr>
          <w:color w:val="020100"/>
          <w:szCs w:val="22"/>
        </w:rPr>
        <w:t xml:space="preserve"> (Pine Island)</w:t>
      </w:r>
      <w:r w:rsidR="00B967F3">
        <w:rPr>
          <w:color w:val="020100"/>
          <w:szCs w:val="22"/>
        </w:rPr>
        <w:t>; (6) Indianhead Telephone Company</w:t>
      </w:r>
      <w:r w:rsidR="003C7002">
        <w:rPr>
          <w:color w:val="020100"/>
          <w:szCs w:val="22"/>
        </w:rPr>
        <w:t xml:space="preserve"> (Indianhead</w:t>
      </w:r>
      <w:r w:rsidR="006F5CA9">
        <w:rPr>
          <w:color w:val="020100"/>
          <w:szCs w:val="22"/>
        </w:rPr>
        <w:t xml:space="preserve"> Telephone</w:t>
      </w:r>
      <w:r w:rsidR="003C7002">
        <w:rPr>
          <w:color w:val="020100"/>
          <w:szCs w:val="22"/>
        </w:rPr>
        <w:t>)</w:t>
      </w:r>
      <w:r w:rsidR="00B967F3">
        <w:rPr>
          <w:color w:val="020100"/>
          <w:szCs w:val="22"/>
        </w:rPr>
        <w:t>; (7) Hager Telecom, Inc.</w:t>
      </w:r>
      <w:r w:rsidR="003C7002">
        <w:rPr>
          <w:color w:val="020100"/>
          <w:szCs w:val="22"/>
        </w:rPr>
        <w:t xml:space="preserve"> </w:t>
      </w:r>
      <w:r w:rsidR="003C7002">
        <w:rPr>
          <w:color w:val="020100"/>
          <w:szCs w:val="22"/>
        </w:rPr>
        <w:t>(Hager</w:t>
      </w:r>
      <w:r w:rsidR="006F5CA9">
        <w:rPr>
          <w:color w:val="020100"/>
          <w:szCs w:val="22"/>
        </w:rPr>
        <w:t xml:space="preserve"> Telecom</w:t>
      </w:r>
      <w:r w:rsidR="003C7002">
        <w:rPr>
          <w:color w:val="020100"/>
          <w:szCs w:val="22"/>
        </w:rPr>
        <w:t>)</w:t>
      </w:r>
      <w:r w:rsidR="00B967F3">
        <w:rPr>
          <w:color w:val="020100"/>
          <w:szCs w:val="22"/>
        </w:rPr>
        <w:t>; and (8) Granada Telephone Company</w:t>
      </w:r>
      <w:r w:rsidR="003C7002">
        <w:rPr>
          <w:color w:val="020100"/>
          <w:szCs w:val="22"/>
        </w:rPr>
        <w:t xml:space="preserve"> (Granada</w:t>
      </w:r>
      <w:r w:rsidR="006F5CA9">
        <w:rPr>
          <w:color w:val="020100"/>
          <w:szCs w:val="22"/>
        </w:rPr>
        <w:t xml:space="preserve"> Telephone</w:t>
      </w:r>
      <w:r w:rsidR="003C7002">
        <w:rPr>
          <w:color w:val="020100"/>
          <w:szCs w:val="22"/>
        </w:rPr>
        <w:t>)</w:t>
      </w:r>
      <w:r w:rsidR="00B967F3">
        <w:rPr>
          <w:color w:val="020100"/>
          <w:szCs w:val="22"/>
        </w:rPr>
        <w:t>.</w:t>
      </w:r>
      <w:r>
        <w:rPr>
          <w:rStyle w:val="FootnoteReference"/>
          <w:color w:val="020100"/>
          <w:szCs w:val="22"/>
        </w:rPr>
        <w:footnoteReference w:id="4"/>
      </w:r>
      <w:r w:rsidR="00B967F3">
        <w:rPr>
          <w:color w:val="020100"/>
          <w:szCs w:val="22"/>
        </w:rPr>
        <w:t xml:space="preserve">  </w:t>
      </w:r>
      <w:r w:rsidRPr="000E6C19" w:rsidR="00C96319">
        <w:rPr>
          <w:szCs w:val="22"/>
        </w:rPr>
        <w:t>Applicants note that L</w:t>
      </w:r>
      <w:r w:rsidR="008127F6">
        <w:rPr>
          <w:szCs w:val="22"/>
        </w:rPr>
        <w:t>TCI’s</w:t>
      </w:r>
      <w:r w:rsidRPr="000E6C19" w:rsidR="00C96319">
        <w:rPr>
          <w:szCs w:val="22"/>
        </w:rPr>
        <w:t xml:space="preserve"> Lonsdale exchange is adjacent to the New Prague, Minnesota exchange of RCHC’s wholly owned subsidiary</w:t>
      </w:r>
      <w:r w:rsidR="008127F6">
        <w:rPr>
          <w:szCs w:val="22"/>
        </w:rPr>
        <w:t>,</w:t>
      </w:r>
      <w:r w:rsidRPr="000E6C19" w:rsidR="00C96319">
        <w:rPr>
          <w:szCs w:val="22"/>
        </w:rPr>
        <w:t xml:space="preserve"> Eckles Telephone.</w:t>
      </w:r>
      <w:r w:rsidR="00C96319">
        <w:rPr>
          <w:sz w:val="20"/>
        </w:rPr>
        <w:t xml:space="preserve"> </w:t>
      </w:r>
      <w:r w:rsidRPr="000E6C19" w:rsidR="00C96319">
        <w:rPr>
          <w:color w:val="020100"/>
          <w:szCs w:val="22"/>
        </w:rPr>
        <w:t xml:space="preserve"> </w:t>
      </w:r>
      <w:r w:rsidR="0075142A">
        <w:rPr>
          <w:color w:val="020100"/>
          <w:szCs w:val="22"/>
        </w:rPr>
        <w:t xml:space="preserve">RCHC is wholly owned by Blue Earth Valley Communications, Inc. (Blue </w:t>
      </w:r>
      <w:r>
        <w:rPr>
          <w:color w:val="020100"/>
          <w:szCs w:val="22"/>
        </w:rPr>
        <w:t xml:space="preserve">Earth </w:t>
      </w:r>
      <w:r w:rsidR="0075142A">
        <w:rPr>
          <w:color w:val="020100"/>
          <w:szCs w:val="22"/>
        </w:rPr>
        <w:t>Valley), a Minnesota corporation</w:t>
      </w:r>
      <w:r w:rsidR="00057AFC">
        <w:rPr>
          <w:color w:val="020100"/>
          <w:szCs w:val="22"/>
        </w:rPr>
        <w:t xml:space="preserve"> and holding company</w:t>
      </w:r>
      <w:r w:rsidR="0075142A">
        <w:rPr>
          <w:color w:val="020100"/>
          <w:szCs w:val="22"/>
        </w:rPr>
        <w:t>.</w:t>
      </w:r>
      <w:r>
        <w:rPr>
          <w:rStyle w:val="FootnoteReference"/>
          <w:color w:val="020100"/>
          <w:szCs w:val="22"/>
        </w:rPr>
        <w:footnoteReference w:id="5"/>
      </w:r>
      <w:r w:rsidR="0075142A">
        <w:rPr>
          <w:color w:val="020100"/>
          <w:szCs w:val="22"/>
        </w:rPr>
        <w:t xml:space="preserve">  The following U.S. citizen and Minnesota trusts hold a 10% or greater interest in Blue </w:t>
      </w:r>
      <w:r>
        <w:rPr>
          <w:color w:val="020100"/>
          <w:szCs w:val="22"/>
        </w:rPr>
        <w:t xml:space="preserve">Earth Valley:  William V. Eckles (13.32%); Eckles Dynasty Trust #1 </w:t>
      </w:r>
      <w:r w:rsidR="00670732">
        <w:rPr>
          <w:color w:val="020100"/>
          <w:szCs w:val="22"/>
        </w:rPr>
        <w:t xml:space="preserve">(Eckles Trust #1) </w:t>
      </w:r>
      <w:r>
        <w:rPr>
          <w:color w:val="020100"/>
          <w:szCs w:val="22"/>
        </w:rPr>
        <w:t xml:space="preserve">(24.83%); Eckles Dynasty Trust #2 </w:t>
      </w:r>
      <w:r w:rsidR="00670732">
        <w:rPr>
          <w:color w:val="020100"/>
          <w:szCs w:val="22"/>
        </w:rPr>
        <w:t xml:space="preserve">(Eckles Trust #2) </w:t>
      </w:r>
      <w:r>
        <w:rPr>
          <w:color w:val="020100"/>
          <w:szCs w:val="22"/>
        </w:rPr>
        <w:t xml:space="preserve">(24.78%); and Buccaneer Investments, LLC </w:t>
      </w:r>
      <w:r w:rsidR="00057AFC">
        <w:rPr>
          <w:color w:val="020100"/>
          <w:szCs w:val="22"/>
        </w:rPr>
        <w:t>(Buccaneer</w:t>
      </w:r>
      <w:r w:rsidR="00144BA2">
        <w:rPr>
          <w:color w:val="020100"/>
          <w:szCs w:val="22"/>
        </w:rPr>
        <w:t xml:space="preserve"> Investments</w:t>
      </w:r>
      <w:r w:rsidR="00057AFC">
        <w:rPr>
          <w:color w:val="020100"/>
          <w:szCs w:val="22"/>
        </w:rPr>
        <w:t xml:space="preserve">) </w:t>
      </w:r>
      <w:r>
        <w:rPr>
          <w:color w:val="020100"/>
          <w:szCs w:val="22"/>
        </w:rPr>
        <w:t>(24.07%).</w:t>
      </w:r>
      <w:r>
        <w:rPr>
          <w:rStyle w:val="FootnoteReference"/>
          <w:color w:val="020100"/>
          <w:szCs w:val="22"/>
        </w:rPr>
        <w:footnoteReference w:id="6"/>
      </w:r>
    </w:p>
    <w:p w:rsidR="001C03F6" w:rsidRPr="008942C8" w:rsidP="00056B27">
      <w:pPr>
        <w:autoSpaceDE w:val="0"/>
        <w:autoSpaceDN w:val="0"/>
        <w:adjustRightInd w:val="0"/>
        <w:spacing w:before="120"/>
        <w:ind w:firstLine="720"/>
        <w:rPr>
          <w:color w:val="020100"/>
          <w:szCs w:val="22"/>
        </w:rPr>
      </w:pPr>
      <w:r>
        <w:rPr>
          <w:color w:val="020100"/>
          <w:szCs w:val="22"/>
        </w:rPr>
        <w:t xml:space="preserve">Pursuant to the terms of the proposed transaction, </w:t>
      </w:r>
      <w:r w:rsidR="008127F6">
        <w:rPr>
          <w:color w:val="020100"/>
          <w:szCs w:val="22"/>
        </w:rPr>
        <w:t xml:space="preserve">RCHC will purchase all </w:t>
      </w:r>
      <w:r w:rsidR="00B0452C">
        <w:rPr>
          <w:color w:val="020100"/>
          <w:szCs w:val="22"/>
        </w:rPr>
        <w:t xml:space="preserve">of the </w:t>
      </w:r>
      <w:r w:rsidR="00932B9B">
        <w:rPr>
          <w:color w:val="020100"/>
          <w:szCs w:val="22"/>
        </w:rPr>
        <w:t xml:space="preserve">outstanding </w:t>
      </w:r>
      <w:r w:rsidR="00B0452C">
        <w:rPr>
          <w:color w:val="020100"/>
          <w:szCs w:val="22"/>
        </w:rPr>
        <w:t xml:space="preserve">stock of LTCI </w:t>
      </w:r>
      <w:r w:rsidR="005F1E28">
        <w:rPr>
          <w:color w:val="020100"/>
          <w:szCs w:val="22"/>
        </w:rPr>
        <w:t>from the Transferors Trusts</w:t>
      </w:r>
      <w:r w:rsidR="00932B9B">
        <w:rPr>
          <w:color w:val="020100"/>
          <w:szCs w:val="22"/>
        </w:rPr>
        <w:t xml:space="preserve">, therefore giving </w:t>
      </w:r>
      <w:r w:rsidR="00B0452C">
        <w:rPr>
          <w:color w:val="020100"/>
          <w:szCs w:val="22"/>
        </w:rPr>
        <w:t>RCHC control of L</w:t>
      </w:r>
      <w:r w:rsidR="008127F6">
        <w:rPr>
          <w:color w:val="020100"/>
          <w:szCs w:val="22"/>
        </w:rPr>
        <w:t>TCI’s</w:t>
      </w:r>
      <w:r w:rsidR="00B0452C">
        <w:rPr>
          <w:color w:val="020100"/>
          <w:szCs w:val="22"/>
        </w:rPr>
        <w:t xml:space="preserve"> network facilities, operations</w:t>
      </w:r>
      <w:r w:rsidR="005F1E28">
        <w:rPr>
          <w:color w:val="020100"/>
          <w:szCs w:val="22"/>
        </w:rPr>
        <w:t>,</w:t>
      </w:r>
      <w:r w:rsidR="00B0452C">
        <w:rPr>
          <w:color w:val="020100"/>
          <w:szCs w:val="22"/>
        </w:rPr>
        <w:t xml:space="preserve"> and domestic telecommunications services. </w:t>
      </w:r>
      <w:r w:rsidR="0077666D">
        <w:rPr>
          <w:color w:val="020100"/>
          <w:szCs w:val="22"/>
        </w:rPr>
        <w:t xml:space="preserve"> </w:t>
      </w:r>
      <w:r w:rsidR="007A02F0">
        <w:rPr>
          <w:color w:val="020100"/>
          <w:szCs w:val="22"/>
        </w:rPr>
        <w:t xml:space="preserve">Applicants assert that </w:t>
      </w:r>
      <w:r w:rsidR="001B13EF">
        <w:rPr>
          <w:color w:val="020100"/>
          <w:szCs w:val="22"/>
        </w:rPr>
        <w:t>Commission approval of th</w:t>
      </w:r>
      <w:r w:rsidR="00D43034">
        <w:rPr>
          <w:color w:val="020100"/>
          <w:szCs w:val="22"/>
        </w:rPr>
        <w:t xml:space="preserve">is proposed </w:t>
      </w:r>
      <w:r w:rsidR="001B13EF">
        <w:rPr>
          <w:color w:val="020100"/>
          <w:szCs w:val="22"/>
        </w:rPr>
        <w:t xml:space="preserve">transfer of control </w:t>
      </w:r>
      <w:r w:rsidR="007A02F0">
        <w:rPr>
          <w:color w:val="020100"/>
          <w:szCs w:val="22"/>
        </w:rPr>
        <w:t>would serve the public interest, convenience, and necessity.</w:t>
      </w:r>
      <w:r w:rsidR="00641F71">
        <w:rPr>
          <w:color w:val="020100"/>
          <w:szCs w:val="22"/>
        </w:rPr>
        <w:t xml:space="preserve">  Applicants do not request streamlined treatment for the domestic section 214 application pursuant to section 63.03 of the Commission’s rules.</w:t>
      </w:r>
      <w:r>
        <w:rPr>
          <w:rStyle w:val="FootnoteReference"/>
          <w:color w:val="020100"/>
          <w:szCs w:val="22"/>
        </w:rPr>
        <w:footnoteReference w:id="7"/>
      </w:r>
    </w:p>
    <w:p w:rsidR="007D6369" w:rsidP="009404CA">
      <w:pPr>
        <w:autoSpaceDE w:val="0"/>
        <w:autoSpaceDN w:val="0"/>
        <w:adjustRightInd w:val="0"/>
        <w:rPr>
          <w:b/>
          <w:bCs/>
          <w:szCs w:val="22"/>
        </w:rPr>
      </w:pPr>
      <w:r w:rsidRPr="00340B27">
        <w:rPr>
          <w:szCs w:val="22"/>
        </w:rPr>
        <w:t xml:space="preserve"> </w:t>
      </w:r>
      <w:r w:rsidRPr="00340B27">
        <w:rPr>
          <w:b/>
          <w:bCs/>
          <w:szCs w:val="22"/>
        </w:rPr>
        <w:t xml:space="preserve"> </w:t>
      </w:r>
    </w:p>
    <w:p w:rsidR="006E03E9" w:rsidP="006E03E9">
      <w:pPr>
        <w:autoSpaceDE w:val="0"/>
        <w:autoSpaceDN w:val="0"/>
        <w:adjustRightInd w:val="0"/>
        <w:ind w:left="720"/>
        <w:rPr>
          <w:szCs w:val="22"/>
        </w:rPr>
      </w:pPr>
      <w:bookmarkStart w:id="8" w:name="_Hlk510618895"/>
      <w:r w:rsidRPr="00A6163F">
        <w:rPr>
          <w:szCs w:val="22"/>
        </w:rPr>
        <w:t xml:space="preserve">Domestic Section 214 Application Filed for the Transfer of Control </w:t>
      </w:r>
      <w:r w:rsidR="00882366">
        <w:rPr>
          <w:szCs w:val="22"/>
        </w:rPr>
        <w:t xml:space="preserve">of </w:t>
      </w:r>
      <w:r>
        <w:rPr>
          <w:szCs w:val="22"/>
        </w:rPr>
        <w:t xml:space="preserve"> </w:t>
      </w:r>
    </w:p>
    <w:p w:rsidR="0069345A" w:rsidP="006E03E9">
      <w:pPr>
        <w:autoSpaceDE w:val="0"/>
        <w:autoSpaceDN w:val="0"/>
        <w:adjustRightInd w:val="0"/>
        <w:ind w:left="720"/>
        <w:rPr>
          <w:szCs w:val="22"/>
        </w:rPr>
      </w:pPr>
      <w:r>
        <w:rPr>
          <w:szCs w:val="22"/>
        </w:rPr>
        <w:t>Lonsdale Telephone Co., Inc.</w:t>
      </w:r>
      <w:r w:rsidR="00DC569C">
        <w:rPr>
          <w:szCs w:val="22"/>
        </w:rPr>
        <w:t xml:space="preserve"> to Rural Communications Holding Corporation</w:t>
      </w:r>
      <w:r>
        <w:rPr>
          <w:szCs w:val="22"/>
        </w:rPr>
        <w:t xml:space="preserve">, </w:t>
      </w:r>
    </w:p>
    <w:p w:rsidR="002710BB" w:rsidRPr="006E03E9" w:rsidP="006E03E9">
      <w:pPr>
        <w:autoSpaceDE w:val="0"/>
        <w:autoSpaceDN w:val="0"/>
        <w:adjustRightInd w:val="0"/>
        <w:ind w:left="720"/>
        <w:rPr>
          <w:szCs w:val="22"/>
        </w:rPr>
      </w:pPr>
      <w:r>
        <w:rPr>
          <w:szCs w:val="22"/>
        </w:rPr>
        <w:t>WC Do</w:t>
      </w:r>
      <w:r w:rsidR="008942C8">
        <w:rPr>
          <w:szCs w:val="22"/>
        </w:rPr>
        <w:t xml:space="preserve">cket No. </w:t>
      </w:r>
      <w:r w:rsidR="007A02F0">
        <w:rPr>
          <w:szCs w:val="22"/>
        </w:rPr>
        <w:t>20</w:t>
      </w:r>
      <w:r w:rsidR="008942C8">
        <w:rPr>
          <w:szCs w:val="22"/>
        </w:rPr>
        <w:t>-</w:t>
      </w:r>
      <w:r w:rsidR="007A02F0">
        <w:rPr>
          <w:szCs w:val="22"/>
        </w:rPr>
        <w:t>24</w:t>
      </w:r>
      <w:r w:rsidR="008554AB">
        <w:rPr>
          <w:szCs w:val="22"/>
        </w:rPr>
        <w:t xml:space="preserve"> </w:t>
      </w:r>
      <w:r w:rsidR="007A02F0">
        <w:rPr>
          <w:szCs w:val="22"/>
        </w:rPr>
        <w:t xml:space="preserve">(filed </w:t>
      </w:r>
      <w:r>
        <w:rPr>
          <w:szCs w:val="22"/>
        </w:rPr>
        <w:t>Jan</w:t>
      </w:r>
      <w:r w:rsidR="000A2B34">
        <w:rPr>
          <w:szCs w:val="22"/>
        </w:rPr>
        <w:t xml:space="preserve">. </w:t>
      </w:r>
      <w:r w:rsidR="001C03F6">
        <w:rPr>
          <w:szCs w:val="22"/>
        </w:rPr>
        <w:t>2</w:t>
      </w:r>
      <w:r>
        <w:rPr>
          <w:szCs w:val="22"/>
        </w:rPr>
        <w:t>9</w:t>
      </w:r>
      <w:r w:rsidRPr="00A6163F" w:rsidR="007A02F0">
        <w:rPr>
          <w:szCs w:val="22"/>
        </w:rPr>
        <w:t>, 20</w:t>
      </w:r>
      <w:r w:rsidR="00D43034">
        <w:rPr>
          <w:szCs w:val="22"/>
        </w:rPr>
        <w:t>20</w:t>
      </w:r>
      <w:r w:rsidRPr="00A6163F" w:rsidR="007A02F0">
        <w:rPr>
          <w:szCs w:val="22"/>
        </w:rPr>
        <w:t>).</w:t>
      </w:r>
    </w:p>
    <w:bookmarkEnd w:id="8"/>
    <w:p w:rsidR="00D93E7D" w:rsidP="000C5B92">
      <w:pPr>
        <w:autoSpaceDE w:val="0"/>
        <w:autoSpaceDN w:val="0"/>
        <w:adjustRightInd w:val="0"/>
        <w:rPr>
          <w:b/>
          <w:szCs w:val="22"/>
          <w:u w:val="single"/>
        </w:rPr>
      </w:pPr>
    </w:p>
    <w:p w:rsidR="00D93E7D" w:rsidP="00D93E7D">
      <w:pPr>
        <w:autoSpaceDE w:val="0"/>
        <w:autoSpaceDN w:val="0"/>
        <w:adjustRightInd w:val="0"/>
        <w:rPr>
          <w:b/>
          <w:szCs w:val="22"/>
          <w:u w:val="single"/>
        </w:rPr>
      </w:pPr>
      <w:r>
        <w:rPr>
          <w:b/>
          <w:szCs w:val="22"/>
          <w:u w:val="single"/>
        </w:rPr>
        <w:t>GENERAL INFORMATION</w:t>
      </w:r>
    </w:p>
    <w:p w:rsidR="00D35047" w:rsidP="00D93E7D">
      <w:pPr>
        <w:autoSpaceDE w:val="0"/>
        <w:autoSpaceDN w:val="0"/>
        <w:adjustRightInd w:val="0"/>
        <w:rPr>
          <w:b/>
          <w:szCs w:val="22"/>
          <w:u w:val="single"/>
        </w:rPr>
      </w:pPr>
    </w:p>
    <w:p w:rsidR="00D35047" w:rsidRPr="008C564D" w:rsidP="004309F5">
      <w:pPr>
        <w:autoSpaceDE w:val="0"/>
        <w:autoSpaceDN w:val="0"/>
        <w:adjustRightInd w:val="0"/>
        <w:spacing w:before="120"/>
        <w:ind w:firstLine="720"/>
        <w:rPr>
          <w:szCs w:val="22"/>
        </w:rPr>
      </w:pPr>
      <w:r w:rsidRPr="008C564D">
        <w:rPr>
          <w:szCs w:val="22"/>
        </w:rPr>
        <w:t xml:space="preserve">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  </w:t>
      </w:r>
    </w:p>
    <w:p w:rsidR="00D35047" w:rsidRPr="008C564D" w:rsidP="004309F5">
      <w:pPr>
        <w:autoSpaceDE w:val="0"/>
        <w:autoSpaceDN w:val="0"/>
        <w:adjustRightInd w:val="0"/>
        <w:spacing w:before="120"/>
        <w:ind w:firstLine="720"/>
        <w:rPr>
          <w:szCs w:val="22"/>
        </w:rPr>
      </w:pPr>
      <w:r w:rsidRPr="008C564D">
        <w:rPr>
          <w:szCs w:val="22"/>
        </w:rPr>
        <w:t xml:space="preserve">Interested parties may file comments </w:t>
      </w:r>
      <w:r w:rsidRPr="008C564D">
        <w:rPr>
          <w:b/>
          <w:szCs w:val="22"/>
        </w:rPr>
        <w:t>on or</w:t>
      </w:r>
      <w:r w:rsidRPr="008C564D">
        <w:rPr>
          <w:szCs w:val="22"/>
        </w:rPr>
        <w:t xml:space="preserve"> </w:t>
      </w:r>
      <w:r w:rsidRPr="008C564D">
        <w:rPr>
          <w:b/>
          <w:szCs w:val="22"/>
        </w:rPr>
        <w:t xml:space="preserve">before </w:t>
      </w:r>
      <w:r>
        <w:rPr>
          <w:b/>
          <w:szCs w:val="22"/>
        </w:rPr>
        <w:t xml:space="preserve">February </w:t>
      </w:r>
      <w:r w:rsidR="001B1250">
        <w:rPr>
          <w:b/>
          <w:szCs w:val="22"/>
        </w:rPr>
        <w:t>27</w:t>
      </w:r>
      <w:r w:rsidRPr="008C564D">
        <w:rPr>
          <w:b/>
          <w:szCs w:val="22"/>
        </w:rPr>
        <w:t>, 20</w:t>
      </w:r>
      <w:r>
        <w:rPr>
          <w:b/>
          <w:szCs w:val="22"/>
        </w:rPr>
        <w:t>20</w:t>
      </w:r>
      <w:r w:rsidRPr="008C564D">
        <w:rPr>
          <w:b/>
          <w:szCs w:val="22"/>
        </w:rPr>
        <w:t>,</w:t>
      </w:r>
      <w:r w:rsidRPr="008C564D">
        <w:rPr>
          <w:szCs w:val="22"/>
        </w:rPr>
        <w:t xml:space="preserve"> and</w:t>
      </w:r>
      <w:r w:rsidRPr="008C564D">
        <w:rPr>
          <w:szCs w:val="22"/>
        </w:rPr>
        <w:t xml:space="preserve"> reply comments </w:t>
      </w:r>
      <w:r w:rsidRPr="008C564D">
        <w:rPr>
          <w:b/>
          <w:szCs w:val="22"/>
        </w:rPr>
        <w:t xml:space="preserve">on or before </w:t>
      </w:r>
      <w:r w:rsidR="00251920">
        <w:rPr>
          <w:b/>
          <w:szCs w:val="22"/>
        </w:rPr>
        <w:t>March</w:t>
      </w:r>
      <w:r>
        <w:rPr>
          <w:b/>
          <w:szCs w:val="22"/>
        </w:rPr>
        <w:t xml:space="preserve"> </w:t>
      </w:r>
      <w:r w:rsidR="001B1250">
        <w:rPr>
          <w:b/>
          <w:szCs w:val="22"/>
        </w:rPr>
        <w:t>5</w:t>
      </w:r>
      <w:r w:rsidRPr="008C564D">
        <w:rPr>
          <w:b/>
          <w:szCs w:val="22"/>
        </w:rPr>
        <w:t>, 20</w:t>
      </w:r>
      <w:r>
        <w:rPr>
          <w:b/>
          <w:szCs w:val="22"/>
        </w:rPr>
        <w:t>20</w:t>
      </w:r>
      <w:r w:rsidRPr="008C564D">
        <w:rPr>
          <w:szCs w:val="22"/>
        </w:rPr>
        <w:t>.  Comments may be filed using the Commission’s Electronic Comment Filing System (ECFS) or by paper.  All filings must be addressed to the Commission’s Secretary, Office of the Secretary, Federal Communications Commission.</w:t>
      </w:r>
    </w:p>
    <w:p w:rsidR="00D35047" w:rsidRPr="004309F5" w:rsidP="004309F5">
      <w:pPr>
        <w:numPr>
          <w:ilvl w:val="0"/>
          <w:numId w:val="20"/>
        </w:numPr>
        <w:autoSpaceDE w:val="0"/>
        <w:autoSpaceDN w:val="0"/>
        <w:adjustRightInd w:val="0"/>
        <w:spacing w:before="120"/>
        <w:rPr>
          <w:szCs w:val="22"/>
        </w:rPr>
      </w:pPr>
      <w:r w:rsidRPr="008C564D">
        <w:rPr>
          <w:szCs w:val="22"/>
        </w:rPr>
        <w:t>Electronic Filers:  Comments may be filed electronically by accessing ECFS at </w:t>
      </w:r>
      <w:hyperlink r:id="rId11" w:history="1">
        <w:r w:rsidRPr="008C564D">
          <w:rPr>
            <w:rStyle w:val="Hyperlink"/>
            <w:szCs w:val="22"/>
          </w:rPr>
          <w:t>http://apps.fcc.gov/ecfs/</w:t>
        </w:r>
      </w:hyperlink>
      <w:r w:rsidRPr="008C564D">
        <w:rPr>
          <w:szCs w:val="22"/>
        </w:rPr>
        <w:t>.</w:t>
      </w:r>
    </w:p>
    <w:p w:rsidR="00D35047" w:rsidRPr="004309F5" w:rsidP="004309F5">
      <w:pPr>
        <w:numPr>
          <w:ilvl w:val="0"/>
          <w:numId w:val="21"/>
        </w:numPr>
        <w:autoSpaceDE w:val="0"/>
        <w:autoSpaceDN w:val="0"/>
        <w:adjustRightInd w:val="0"/>
        <w:spacing w:before="120"/>
        <w:rPr>
          <w:szCs w:val="22"/>
        </w:rPr>
      </w:pPr>
      <w:r w:rsidRPr="008C564D">
        <w:rPr>
          <w:szCs w:val="22"/>
        </w:rPr>
        <w:t xml:space="preserve">Paper Filers:  Parties who choose to file by paper must file an original and one copy of each filing.  Paper filings can be sent by hand or messenger delivery, by commercial overnight courier, or by first-class or overnight U.S. Postal Service mail.  </w:t>
      </w:r>
    </w:p>
    <w:p w:rsidR="00D35047" w:rsidRPr="004309F5" w:rsidP="004309F5">
      <w:pPr>
        <w:numPr>
          <w:ilvl w:val="1"/>
          <w:numId w:val="21"/>
        </w:numPr>
        <w:autoSpaceDE w:val="0"/>
        <w:autoSpaceDN w:val="0"/>
        <w:adjustRightInd w:val="0"/>
        <w:spacing w:before="120"/>
        <w:rPr>
          <w:szCs w:val="22"/>
        </w:rPr>
      </w:pPr>
      <w:r w:rsidRPr="008C564D">
        <w:rPr>
          <w:szCs w:val="22"/>
        </w:rPr>
        <w:t>All hand-delivered or messenger-delivered paper filings for the Commission’s Secretary must be delivered to FCC Headquarters at 445 12</w:t>
      </w:r>
      <w:r w:rsidRPr="008C564D">
        <w:rPr>
          <w:szCs w:val="22"/>
          <w:vertAlign w:val="superscript"/>
        </w:rPr>
        <w:t>th</w:t>
      </w:r>
      <w:r w:rsidRPr="008C564D">
        <w:rPr>
          <w:szCs w:val="22"/>
        </w:rPr>
        <w:t> St., SW, Room TW-A325, Washington, DC, 20554.  The filing hours are 8:00 a.m. to 7:00 p.m.  All hand deliveries must be held together with rubber bands or fasteners.  All envelopes and boxes must be disposed of before entering the building. </w:t>
      </w:r>
    </w:p>
    <w:p w:rsidR="00D35047" w:rsidRPr="004309F5" w:rsidP="004309F5">
      <w:pPr>
        <w:numPr>
          <w:ilvl w:val="1"/>
          <w:numId w:val="21"/>
        </w:numPr>
        <w:autoSpaceDE w:val="0"/>
        <w:autoSpaceDN w:val="0"/>
        <w:adjustRightInd w:val="0"/>
        <w:spacing w:before="120"/>
        <w:rPr>
          <w:szCs w:val="22"/>
        </w:rPr>
      </w:pPr>
      <w:r w:rsidRPr="008C564D">
        <w:rPr>
          <w:szCs w:val="22"/>
        </w:rPr>
        <w:t>Commercial overnight mail (other than U.S. Postal Service Express Mail and Priority Mail) must be sent to 9050 Junction Drive, Annapolis Junction, MD, 20701.</w:t>
      </w:r>
    </w:p>
    <w:p w:rsidR="00D35047" w:rsidRPr="004309F5" w:rsidP="004309F5">
      <w:pPr>
        <w:numPr>
          <w:ilvl w:val="1"/>
          <w:numId w:val="21"/>
        </w:numPr>
        <w:autoSpaceDE w:val="0"/>
        <w:autoSpaceDN w:val="0"/>
        <w:adjustRightInd w:val="0"/>
        <w:spacing w:before="120"/>
        <w:rPr>
          <w:szCs w:val="22"/>
        </w:rPr>
      </w:pPr>
      <w:r w:rsidRPr="008C564D">
        <w:rPr>
          <w:szCs w:val="22"/>
        </w:rPr>
        <w:t>U.S. Postal Service first-class, Express, and Priority mail must be addressed to 445 12</w:t>
      </w:r>
      <w:r w:rsidRPr="008C564D">
        <w:rPr>
          <w:szCs w:val="22"/>
          <w:vertAlign w:val="superscript"/>
        </w:rPr>
        <w:t>th</w:t>
      </w:r>
      <w:r w:rsidRPr="008C564D">
        <w:rPr>
          <w:szCs w:val="22"/>
        </w:rPr>
        <w:t> Street, SW, Washington DC, 20554</w:t>
      </w:r>
    </w:p>
    <w:p w:rsidR="00D35047" w:rsidRPr="008C564D" w:rsidP="004309F5">
      <w:pPr>
        <w:autoSpaceDE w:val="0"/>
        <w:autoSpaceDN w:val="0"/>
        <w:adjustRightInd w:val="0"/>
        <w:spacing w:before="120"/>
        <w:ind w:firstLine="720"/>
        <w:rPr>
          <w:szCs w:val="22"/>
        </w:rPr>
      </w:pPr>
      <w:r w:rsidRPr="008C564D">
        <w:rPr>
          <w:szCs w:val="22"/>
        </w:rPr>
        <w:t>People with Disabilities:  To request materials in accessible formats for people with disabilities (braille, large print, electronic files, audio format), send an e-mail to fcc504@fcc.gov or call the Consumer and Governmental Affairs Bureau at 202-418-0530 (voice), 1-888-835-5322 (tty).</w:t>
      </w:r>
    </w:p>
    <w:p w:rsidR="00D35047" w:rsidRPr="008C564D" w:rsidP="00D35047">
      <w:pPr>
        <w:autoSpaceDE w:val="0"/>
        <w:autoSpaceDN w:val="0"/>
        <w:adjustRightInd w:val="0"/>
        <w:rPr>
          <w:b/>
          <w:szCs w:val="22"/>
        </w:rPr>
      </w:pPr>
    </w:p>
    <w:p w:rsidR="00D35047" w:rsidRPr="008C564D" w:rsidP="00D35047">
      <w:pPr>
        <w:autoSpaceDE w:val="0"/>
        <w:autoSpaceDN w:val="0"/>
        <w:adjustRightInd w:val="0"/>
        <w:rPr>
          <w:b/>
          <w:szCs w:val="22"/>
        </w:rPr>
      </w:pPr>
      <w:r w:rsidRPr="008C564D">
        <w:rPr>
          <w:b/>
          <w:szCs w:val="22"/>
        </w:rPr>
        <w:t>In addition, e-mail one copy of each pleading to each of the following:</w:t>
      </w:r>
    </w:p>
    <w:p w:rsidR="00D35047" w:rsidRPr="008C564D" w:rsidP="00D35047">
      <w:pPr>
        <w:autoSpaceDE w:val="0"/>
        <w:autoSpaceDN w:val="0"/>
        <w:adjustRightInd w:val="0"/>
        <w:rPr>
          <w:b/>
          <w:szCs w:val="22"/>
        </w:rPr>
      </w:pPr>
    </w:p>
    <w:p w:rsidR="00D35047" w:rsidRPr="008C564D" w:rsidP="00D35047">
      <w:pPr>
        <w:numPr>
          <w:ilvl w:val="0"/>
          <w:numId w:val="18"/>
        </w:numPr>
        <w:autoSpaceDE w:val="0"/>
        <w:autoSpaceDN w:val="0"/>
        <w:adjustRightInd w:val="0"/>
        <w:rPr>
          <w:szCs w:val="22"/>
        </w:rPr>
      </w:pPr>
      <w:r>
        <w:rPr>
          <w:szCs w:val="22"/>
        </w:rPr>
        <w:t>Tracey Wilson</w:t>
      </w:r>
      <w:r w:rsidRPr="008C564D">
        <w:rPr>
          <w:szCs w:val="22"/>
        </w:rPr>
        <w:t xml:space="preserve">, Competition Policy Division, Wireline Competition Bureau,  </w:t>
      </w:r>
      <w:hyperlink r:id="rId12" w:history="1">
        <w:r w:rsidRPr="00322359">
          <w:rPr>
            <w:rStyle w:val="Hyperlink"/>
            <w:szCs w:val="22"/>
          </w:rPr>
          <w:t>tracey.wilson@fcc.gov</w:t>
        </w:r>
      </w:hyperlink>
      <w:r w:rsidRPr="008C564D">
        <w:rPr>
          <w:szCs w:val="22"/>
        </w:rPr>
        <w:t>;</w:t>
      </w:r>
    </w:p>
    <w:p w:rsidR="00D35047" w:rsidRPr="008C564D" w:rsidP="00D35047">
      <w:pPr>
        <w:autoSpaceDE w:val="0"/>
        <w:autoSpaceDN w:val="0"/>
        <w:adjustRightInd w:val="0"/>
        <w:rPr>
          <w:szCs w:val="22"/>
        </w:rPr>
      </w:pPr>
    </w:p>
    <w:p w:rsidR="00D35047" w:rsidRPr="006E03E9" w:rsidP="006E03E9">
      <w:pPr>
        <w:numPr>
          <w:ilvl w:val="0"/>
          <w:numId w:val="18"/>
        </w:numPr>
        <w:autoSpaceDE w:val="0"/>
        <w:autoSpaceDN w:val="0"/>
        <w:adjustRightInd w:val="0"/>
        <w:rPr>
          <w:szCs w:val="22"/>
        </w:rPr>
      </w:pPr>
      <w:r>
        <w:rPr>
          <w:szCs w:val="22"/>
        </w:rPr>
        <w:t>Gregory Kwan</w:t>
      </w:r>
      <w:r w:rsidRPr="008C564D" w:rsidR="007A02F0">
        <w:rPr>
          <w:szCs w:val="22"/>
        </w:rPr>
        <w:t>, Competition Policy Division, Wireline Competition Bureau,</w:t>
      </w:r>
      <w:r w:rsidR="006E03E9">
        <w:t xml:space="preserve"> </w:t>
      </w:r>
      <w:hyperlink r:id="rId13" w:history="1">
        <w:r w:rsidRPr="003E0838">
          <w:rPr>
            <w:rStyle w:val="Hyperlink"/>
          </w:rPr>
          <w:t>gregory.kwan@fcc.gov</w:t>
        </w:r>
      </w:hyperlink>
      <w:r w:rsidR="006E03E9">
        <w:t>;</w:t>
      </w:r>
      <w:r w:rsidR="006E03E9">
        <w:rPr>
          <w:szCs w:val="22"/>
        </w:rPr>
        <w:t xml:space="preserve"> </w:t>
      </w:r>
      <w:r w:rsidRPr="006E03E9" w:rsidR="007A02F0">
        <w:rPr>
          <w:szCs w:val="22"/>
        </w:rPr>
        <w:t>and</w:t>
      </w:r>
    </w:p>
    <w:p w:rsidR="00D35047" w:rsidRPr="008C564D" w:rsidP="00D35047">
      <w:pPr>
        <w:autoSpaceDE w:val="0"/>
        <w:autoSpaceDN w:val="0"/>
        <w:adjustRightInd w:val="0"/>
        <w:rPr>
          <w:szCs w:val="22"/>
        </w:rPr>
      </w:pPr>
    </w:p>
    <w:p w:rsidR="00D35047" w:rsidRPr="008C564D" w:rsidP="00D35047">
      <w:pPr>
        <w:numPr>
          <w:ilvl w:val="0"/>
          <w:numId w:val="18"/>
        </w:numPr>
        <w:autoSpaceDE w:val="0"/>
        <w:autoSpaceDN w:val="0"/>
        <w:adjustRightInd w:val="0"/>
        <w:rPr>
          <w:szCs w:val="22"/>
        </w:rPr>
      </w:pPr>
      <w:r w:rsidRPr="008C564D">
        <w:rPr>
          <w:szCs w:val="22"/>
        </w:rPr>
        <w:t xml:space="preserve">Jim Bird, Office of General Counsel, </w:t>
      </w:r>
      <w:hyperlink r:id="rId14" w:history="1">
        <w:r w:rsidRPr="00CF5081" w:rsidR="006E03E9">
          <w:rPr>
            <w:rStyle w:val="Hyperlink"/>
            <w:szCs w:val="22"/>
          </w:rPr>
          <w:t>jim.bird@fcc.gov</w:t>
        </w:r>
      </w:hyperlink>
      <w:r w:rsidRPr="008C564D">
        <w:rPr>
          <w:szCs w:val="22"/>
        </w:rPr>
        <w:t>.</w:t>
      </w:r>
    </w:p>
    <w:p w:rsidR="00D35047" w:rsidRPr="008C564D" w:rsidP="00D35047">
      <w:pPr>
        <w:autoSpaceDE w:val="0"/>
        <w:autoSpaceDN w:val="0"/>
        <w:adjustRightInd w:val="0"/>
        <w:rPr>
          <w:szCs w:val="22"/>
        </w:rPr>
      </w:pPr>
    </w:p>
    <w:p w:rsidR="00D35047" w:rsidRPr="008C564D" w:rsidP="00DC569C">
      <w:pPr>
        <w:autoSpaceDE w:val="0"/>
        <w:autoSpaceDN w:val="0"/>
        <w:adjustRightInd w:val="0"/>
        <w:spacing w:before="120"/>
        <w:ind w:firstLine="360"/>
        <w:rPr>
          <w:szCs w:val="22"/>
        </w:rPr>
      </w:pPr>
      <w:r w:rsidRPr="008C564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w:t>
      </w:r>
      <w:r w:rsidRPr="008C564D">
        <w:rPr>
          <w:szCs w:val="22"/>
        </w:rPr>
        <w:t>tty</w:t>
      </w:r>
      <w:r w:rsidRPr="008C564D">
        <w:rPr>
          <w:szCs w:val="22"/>
        </w:rPr>
        <w:t>).</w:t>
      </w:r>
    </w:p>
    <w:p w:rsidR="00D35047" w:rsidRPr="008C564D" w:rsidP="00DC569C">
      <w:pPr>
        <w:autoSpaceDE w:val="0"/>
        <w:autoSpaceDN w:val="0"/>
        <w:adjustRightInd w:val="0"/>
        <w:spacing w:before="120"/>
        <w:ind w:firstLine="720"/>
        <w:rPr>
          <w:szCs w:val="22"/>
        </w:rPr>
      </w:pPr>
      <w:r w:rsidRPr="008C564D">
        <w:rPr>
          <w:szCs w:val="22"/>
        </w:rPr>
        <w:t xml:space="preserve">The proceeding in this Notice shall be treated as a “permit-but-disclose” proceeding in accordance with the Commission’s </w:t>
      </w:r>
      <w:r w:rsidRPr="008C564D">
        <w:rPr>
          <w:i/>
          <w:szCs w:val="22"/>
        </w:rPr>
        <w:t>ex parte</w:t>
      </w:r>
      <w:r w:rsidRPr="008C564D">
        <w:rPr>
          <w:szCs w:val="22"/>
        </w:rPr>
        <w:t xml:space="preserve"> rules.  Persons making </w:t>
      </w:r>
      <w:r w:rsidRPr="008C564D">
        <w:rPr>
          <w:i/>
          <w:szCs w:val="22"/>
        </w:rPr>
        <w:t>ex parte</w:t>
      </w:r>
      <w:r w:rsidRPr="008C564D">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C564D">
        <w:rPr>
          <w:i/>
          <w:szCs w:val="22"/>
        </w:rPr>
        <w:t>ex parte</w:t>
      </w:r>
      <w:r w:rsidRPr="008C564D">
        <w:rPr>
          <w:szCs w:val="22"/>
        </w:rPr>
        <w:t xml:space="preserve"> presentations are reminded that memoranda summarizing the presentation must (1) list all persons attending or otherwise participating in the meeting at which the </w:t>
      </w:r>
      <w:r w:rsidRPr="008C564D">
        <w:rPr>
          <w:i/>
          <w:szCs w:val="22"/>
        </w:rPr>
        <w:t>ex parte</w:t>
      </w:r>
      <w:r w:rsidRPr="008C564D">
        <w:rPr>
          <w:szCs w:val="22"/>
        </w:rPr>
        <w:t xml:space="preserve"> presentation was made, and (2) summarize all data presented and arguments made during </w:t>
      </w:r>
      <w:r w:rsidRPr="008C564D">
        <w:rPr>
          <w:szCs w:val="22"/>
        </w:rPr>
        <w:t xml:space="preserve">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C564D">
        <w:rPr>
          <w:i/>
          <w:szCs w:val="22"/>
        </w:rPr>
        <w:t>ex parte</w:t>
      </w:r>
      <w:r w:rsidRPr="008C564D">
        <w:rPr>
          <w:szCs w:val="22"/>
        </w:rPr>
        <w:t xml:space="preserve"> meetings are deemed to be written </w:t>
      </w:r>
      <w:r w:rsidRPr="008C564D">
        <w:rPr>
          <w:i/>
          <w:szCs w:val="22"/>
        </w:rPr>
        <w:t>ex parte</w:t>
      </w:r>
      <w:r w:rsidRPr="008C564D">
        <w:rPr>
          <w:szCs w:val="22"/>
        </w:rPr>
        <w:t xml:space="preserve"> presentations and must be filed consistent with rule 1.1206(b), 47 CFR § 1.1206(b).  Participants in this proceeding should familiarize themselves with the Commission’s </w:t>
      </w:r>
      <w:r w:rsidRPr="008C564D">
        <w:rPr>
          <w:i/>
          <w:szCs w:val="22"/>
        </w:rPr>
        <w:t xml:space="preserve">ex </w:t>
      </w:r>
      <w:r w:rsidRPr="008C564D">
        <w:rPr>
          <w:i/>
          <w:szCs w:val="22"/>
        </w:rPr>
        <w:t>parte</w:t>
      </w:r>
      <w:r w:rsidRPr="008C564D">
        <w:rPr>
          <w:szCs w:val="22"/>
        </w:rPr>
        <w:t xml:space="preserve"> rules.</w:t>
      </w:r>
    </w:p>
    <w:p w:rsidR="00D35047" w:rsidP="00DC569C">
      <w:pPr>
        <w:autoSpaceDE w:val="0"/>
        <w:autoSpaceDN w:val="0"/>
        <w:adjustRightInd w:val="0"/>
        <w:spacing w:before="120"/>
        <w:ind w:firstLine="720"/>
        <w:rPr>
          <w:szCs w:val="22"/>
        </w:rPr>
      </w:pPr>
      <w:r w:rsidRPr="008C564D">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8"/>
      </w:r>
      <w:r w:rsidRPr="008C564D">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Pr>
          <w:szCs w:val="22"/>
        </w:rPr>
        <w:t xml:space="preserve">  </w:t>
      </w:r>
    </w:p>
    <w:p w:rsidR="00EE7A6C" w:rsidRPr="006B7F06" w:rsidP="00DC569C">
      <w:pPr>
        <w:autoSpaceDE w:val="0"/>
        <w:autoSpaceDN w:val="0"/>
        <w:adjustRightInd w:val="0"/>
        <w:spacing w:before="120"/>
        <w:ind w:firstLine="720"/>
        <w:rPr>
          <w:szCs w:val="22"/>
        </w:rPr>
      </w:pPr>
      <w:r>
        <w:rPr>
          <w:szCs w:val="22"/>
        </w:rPr>
        <w:t xml:space="preserve">For further information, please contact </w:t>
      </w:r>
      <w:r w:rsidR="00F839FA">
        <w:rPr>
          <w:szCs w:val="22"/>
        </w:rPr>
        <w:t>Tracey Wilson</w:t>
      </w:r>
      <w:r>
        <w:rPr>
          <w:szCs w:val="22"/>
        </w:rPr>
        <w:t xml:space="preserve"> at (202) 418-</w:t>
      </w:r>
      <w:r w:rsidR="00F839FA">
        <w:rPr>
          <w:szCs w:val="22"/>
        </w:rPr>
        <w:t>1394</w:t>
      </w:r>
      <w:r>
        <w:rPr>
          <w:szCs w:val="22"/>
        </w:rPr>
        <w:t xml:space="preserve"> or </w:t>
      </w:r>
      <w:r w:rsidR="00056B27">
        <w:rPr>
          <w:szCs w:val="22"/>
        </w:rPr>
        <w:t>Gregory Kwan</w:t>
      </w:r>
      <w:r>
        <w:rPr>
          <w:szCs w:val="22"/>
        </w:rPr>
        <w:t xml:space="preserve"> at (202) 418</w:t>
      </w:r>
      <w:r w:rsidR="00056B27">
        <w:rPr>
          <w:szCs w:val="22"/>
        </w:rPr>
        <w:t>-1191</w:t>
      </w:r>
      <w:r w:rsidRPr="006B7F06">
        <w:rPr>
          <w:szCs w:val="22"/>
        </w:rPr>
        <w:t>.</w:t>
      </w:r>
    </w:p>
    <w:p w:rsidR="008C564D" w:rsidRPr="008C564D" w:rsidP="008C564D">
      <w:pPr>
        <w:autoSpaceDE w:val="0"/>
        <w:autoSpaceDN w:val="0"/>
        <w:adjustRightInd w:val="0"/>
        <w:rPr>
          <w:szCs w:val="22"/>
        </w:rPr>
      </w:pPr>
    </w:p>
    <w:p w:rsidR="001D233A" w:rsidP="00355F84">
      <w:pPr>
        <w:autoSpaceDE w:val="0"/>
        <w:autoSpaceDN w:val="0"/>
        <w:adjustRightInd w:val="0"/>
        <w:jc w:val="center"/>
        <w:rPr>
          <w:b/>
          <w:szCs w:val="22"/>
        </w:rPr>
      </w:pPr>
      <w:r w:rsidRPr="008C564D">
        <w:rPr>
          <w:b/>
          <w:szCs w:val="22"/>
        </w:rPr>
        <w:t>FCC</w:t>
      </w:r>
    </w:p>
    <w:p w:rsidR="00DC2D48" w:rsidP="00355F84">
      <w:pPr>
        <w:autoSpaceDE w:val="0"/>
        <w:autoSpaceDN w:val="0"/>
        <w:adjustRightInd w:val="0"/>
        <w:jc w:val="center"/>
        <w:rPr>
          <w:b/>
          <w:szCs w:val="22"/>
        </w:rPr>
      </w:pPr>
    </w:p>
    <w:p w:rsidR="00DC2D48" w:rsidP="00DC2D48">
      <w:pPr>
        <w:autoSpaceDE w:val="0"/>
        <w:autoSpaceDN w:val="0"/>
        <w:adjustRightInd w:val="0"/>
        <w:rPr>
          <w:color w:val="000000"/>
          <w:szCs w:val="22"/>
        </w:rPr>
      </w:pPr>
    </w:p>
    <w:sectPr w:rsidSect="002710BB">
      <w:footerReference w:type="default" r:id="rId15"/>
      <w:headerReference w:type="first" r:id="rId16"/>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71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710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2710BB"/>
  <w:p w:rsidR="000918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0843">
      <w:r>
        <w:separator/>
      </w:r>
    </w:p>
  </w:footnote>
  <w:footnote w:type="continuationSeparator" w:id="1">
    <w:p w:rsidR="003F0843">
      <w:r>
        <w:continuationSeparator/>
      </w:r>
    </w:p>
  </w:footnote>
  <w:footnote w:type="continuationNotice" w:id="2">
    <w:p w:rsidR="003F0843"/>
  </w:footnote>
  <w:footnote w:id="3">
    <w:p w:rsidR="004B3260">
      <w:pPr>
        <w:pStyle w:val="FootnoteText"/>
      </w:pPr>
      <w:r>
        <w:rPr>
          <w:rStyle w:val="FootnoteReference"/>
        </w:rPr>
        <w:footnoteRef/>
      </w:r>
      <w:r>
        <w:t xml:space="preserve"> </w:t>
      </w:r>
      <w:r w:rsidRPr="00204D99">
        <w:rPr>
          <w:i/>
          <w:sz w:val="20"/>
        </w:rPr>
        <w:t>See</w:t>
      </w:r>
      <w:r w:rsidRPr="00204D99">
        <w:rPr>
          <w:sz w:val="20"/>
        </w:rPr>
        <w:t xml:space="preserve"> 47 U.S.C. § 214; 47 CFR §§ 63.03-04. </w:t>
      </w:r>
      <w:r w:rsidR="00DC6862">
        <w:rPr>
          <w:sz w:val="20"/>
        </w:rPr>
        <w:t xml:space="preserve"> </w:t>
      </w:r>
      <w:r w:rsidR="003C7002">
        <w:rPr>
          <w:sz w:val="20"/>
        </w:rPr>
        <w:t xml:space="preserve">Application of Bonita L. Simon Revocable Trust U/A/D March 4, 2011, Simon Family Trust U/A/D March 4, 2011, and Rural Communications Holding Corporation for the Transfer of Control of Lonsdale Telephone Co. Inc., WC Docket No. 20-24 (filed Jan. 29, 2020) (Application).  </w:t>
      </w:r>
      <w:r w:rsidR="00AE29A9">
        <w:rPr>
          <w:sz w:val="20"/>
        </w:rPr>
        <w:t>On February 5</w:t>
      </w:r>
      <w:r w:rsidR="00C047E7">
        <w:rPr>
          <w:sz w:val="20"/>
        </w:rPr>
        <w:t>, 2020 and February 7, 2020</w:t>
      </w:r>
      <w:r w:rsidR="00AE29A9">
        <w:rPr>
          <w:sz w:val="20"/>
        </w:rPr>
        <w:t xml:space="preserve"> Applicants filed</w:t>
      </w:r>
      <w:r w:rsidR="0063094C">
        <w:rPr>
          <w:sz w:val="20"/>
        </w:rPr>
        <w:t xml:space="preserve"> </w:t>
      </w:r>
      <w:r w:rsidR="00AE29A9">
        <w:rPr>
          <w:sz w:val="20"/>
        </w:rPr>
        <w:t>supplement</w:t>
      </w:r>
      <w:r w:rsidR="0063094C">
        <w:rPr>
          <w:sz w:val="20"/>
        </w:rPr>
        <w:t>s</w:t>
      </w:r>
      <w:r w:rsidR="00AE29A9">
        <w:rPr>
          <w:sz w:val="20"/>
        </w:rPr>
        <w:t xml:space="preserve"> to their domestic section 214 application.  </w:t>
      </w:r>
      <w:r>
        <w:rPr>
          <w:sz w:val="20"/>
        </w:rPr>
        <w:t>Any action on this domestic section 214 application is without prejudice to Commission action on other related, pending applications.</w:t>
      </w:r>
    </w:p>
  </w:footnote>
  <w:footnote w:id="4">
    <w:p w:rsidR="00BB3101" w:rsidRPr="004E0DD1">
      <w:pPr>
        <w:pStyle w:val="FootnoteText"/>
        <w:rPr>
          <w:sz w:val="20"/>
        </w:rPr>
      </w:pPr>
      <w:r>
        <w:rPr>
          <w:rStyle w:val="FootnoteReference"/>
        </w:rPr>
        <w:footnoteRef/>
      </w:r>
      <w:r w:rsidR="003C7002">
        <w:t xml:space="preserve"> </w:t>
      </w:r>
      <w:r w:rsidRPr="00BB3101">
        <w:rPr>
          <w:sz w:val="20"/>
        </w:rPr>
        <w:t xml:space="preserve">With the exception of Hager </w:t>
      </w:r>
      <w:r w:rsidR="006F5CA9">
        <w:rPr>
          <w:sz w:val="20"/>
        </w:rPr>
        <w:t xml:space="preserve">Telecom </w:t>
      </w:r>
      <w:r w:rsidRPr="00BB3101">
        <w:rPr>
          <w:sz w:val="20"/>
        </w:rPr>
        <w:t>and Granada Telephon</w:t>
      </w:r>
      <w:r w:rsidR="006F5CA9">
        <w:rPr>
          <w:sz w:val="20"/>
        </w:rPr>
        <w:t>e</w:t>
      </w:r>
      <w:r w:rsidRPr="00BB3101">
        <w:rPr>
          <w:sz w:val="20"/>
        </w:rPr>
        <w:t xml:space="preserve">, which are </w:t>
      </w:r>
      <w:r w:rsidR="003C7002">
        <w:rPr>
          <w:sz w:val="20"/>
        </w:rPr>
        <w:t xml:space="preserve">both </w:t>
      </w:r>
      <w:r w:rsidRPr="00BB3101">
        <w:rPr>
          <w:sz w:val="20"/>
        </w:rPr>
        <w:t>Wis</w:t>
      </w:r>
      <w:r w:rsidR="003C7002">
        <w:rPr>
          <w:sz w:val="20"/>
        </w:rPr>
        <w:t>c</w:t>
      </w:r>
      <w:r w:rsidRPr="00BB3101">
        <w:rPr>
          <w:sz w:val="20"/>
        </w:rPr>
        <w:t>onsin corporations, each of the other six incumbent LECs are Minnesota corporations.</w:t>
      </w:r>
      <w:r w:rsidR="004E0DD1">
        <w:rPr>
          <w:i/>
          <w:iCs/>
          <w:sz w:val="20"/>
        </w:rPr>
        <w:t xml:space="preserve"> </w:t>
      </w:r>
      <w:r w:rsidR="004E0DD1">
        <w:rPr>
          <w:sz w:val="20"/>
        </w:rPr>
        <w:t xml:space="preserve"> </w:t>
      </w:r>
      <w:r w:rsidR="00A5729C">
        <w:rPr>
          <w:sz w:val="20"/>
        </w:rPr>
        <w:t>RCHC also wholly owns</w:t>
      </w:r>
      <w:r w:rsidR="002F0CC3">
        <w:rPr>
          <w:sz w:val="20"/>
        </w:rPr>
        <w:t xml:space="preserve"> the following </w:t>
      </w:r>
      <w:r w:rsidR="00901A55">
        <w:rPr>
          <w:sz w:val="20"/>
        </w:rPr>
        <w:t xml:space="preserve">two </w:t>
      </w:r>
      <w:r w:rsidR="002F0CC3">
        <w:rPr>
          <w:sz w:val="20"/>
        </w:rPr>
        <w:t>Minnesota corporations</w:t>
      </w:r>
      <w:r w:rsidR="0077666D">
        <w:rPr>
          <w:sz w:val="20"/>
        </w:rPr>
        <w:t xml:space="preserve">:  </w:t>
      </w:r>
      <w:r w:rsidR="00556297">
        <w:rPr>
          <w:sz w:val="20"/>
        </w:rPr>
        <w:t>(1</w:t>
      </w:r>
      <w:r w:rsidR="0077666D">
        <w:rPr>
          <w:sz w:val="20"/>
        </w:rPr>
        <w:t xml:space="preserve">) </w:t>
      </w:r>
      <w:r w:rsidRPr="008D7BE3" w:rsidR="008D7BE3">
        <w:rPr>
          <w:sz w:val="20"/>
        </w:rPr>
        <w:t xml:space="preserve">BEVCOMM, Inc., </w:t>
      </w:r>
      <w:r w:rsidR="008D7BE3">
        <w:rPr>
          <w:sz w:val="20"/>
        </w:rPr>
        <w:t>provid</w:t>
      </w:r>
      <w:r w:rsidR="00C7235B">
        <w:rPr>
          <w:sz w:val="20"/>
        </w:rPr>
        <w:t>ing</w:t>
      </w:r>
      <w:r w:rsidR="008D7BE3">
        <w:rPr>
          <w:sz w:val="20"/>
        </w:rPr>
        <w:t xml:space="preserve"> competitive telecommunications and/or cable services </w:t>
      </w:r>
      <w:r w:rsidRPr="008D7BE3" w:rsidR="008D7BE3">
        <w:rPr>
          <w:sz w:val="20"/>
        </w:rPr>
        <w:t xml:space="preserve">in </w:t>
      </w:r>
      <w:r w:rsidR="00B74397">
        <w:rPr>
          <w:sz w:val="20"/>
        </w:rPr>
        <w:t xml:space="preserve">portions of </w:t>
      </w:r>
      <w:r w:rsidR="0077666D">
        <w:rPr>
          <w:sz w:val="20"/>
        </w:rPr>
        <w:t xml:space="preserve">Minnesota; and </w:t>
      </w:r>
      <w:r w:rsidR="00556297">
        <w:rPr>
          <w:sz w:val="20"/>
        </w:rPr>
        <w:t>(2</w:t>
      </w:r>
      <w:r w:rsidR="0077666D">
        <w:rPr>
          <w:sz w:val="20"/>
        </w:rPr>
        <w:t xml:space="preserve">) </w:t>
      </w:r>
      <w:r w:rsidRPr="0077666D" w:rsidR="0077666D">
        <w:rPr>
          <w:sz w:val="20"/>
        </w:rPr>
        <w:t xml:space="preserve">Cannon Valley Cablevision, Inc., </w:t>
      </w:r>
      <w:r w:rsidR="00C7235B">
        <w:rPr>
          <w:sz w:val="20"/>
        </w:rPr>
        <w:t>providing</w:t>
      </w:r>
      <w:r w:rsidRPr="0077666D" w:rsidR="0077666D">
        <w:rPr>
          <w:sz w:val="20"/>
        </w:rPr>
        <w:t xml:space="preserve"> cable television services in </w:t>
      </w:r>
      <w:r w:rsidR="00B74397">
        <w:rPr>
          <w:sz w:val="20"/>
        </w:rPr>
        <w:t xml:space="preserve">portions of </w:t>
      </w:r>
      <w:r w:rsidRPr="0077666D" w:rsidR="0077666D">
        <w:rPr>
          <w:sz w:val="20"/>
        </w:rPr>
        <w:t>Minnesota</w:t>
      </w:r>
      <w:r w:rsidR="0077666D">
        <w:rPr>
          <w:sz w:val="20"/>
        </w:rPr>
        <w:t xml:space="preserve">.  RCHC also holds a 10% or greater interest in the following </w:t>
      </w:r>
      <w:r w:rsidR="00E740AD">
        <w:rPr>
          <w:sz w:val="20"/>
        </w:rPr>
        <w:t>five</w:t>
      </w:r>
      <w:r w:rsidR="00E90F4B">
        <w:rPr>
          <w:sz w:val="20"/>
        </w:rPr>
        <w:t xml:space="preserve"> </w:t>
      </w:r>
      <w:r w:rsidR="00C7235B">
        <w:rPr>
          <w:sz w:val="20"/>
        </w:rPr>
        <w:t>Minnesota entities</w:t>
      </w:r>
      <w:r w:rsidR="0077666D">
        <w:rPr>
          <w:sz w:val="20"/>
        </w:rPr>
        <w:t xml:space="preserve">:  </w:t>
      </w:r>
      <w:r w:rsidR="00556297">
        <w:rPr>
          <w:sz w:val="20"/>
        </w:rPr>
        <w:t>(1)</w:t>
      </w:r>
      <w:r w:rsidR="0077666D">
        <w:rPr>
          <w:sz w:val="20"/>
        </w:rPr>
        <w:t xml:space="preserve"> </w:t>
      </w:r>
      <w:r w:rsidRPr="00CE22DD" w:rsidR="00CE22DD">
        <w:rPr>
          <w:sz w:val="20"/>
        </w:rPr>
        <w:t>Tri-Co Technologies, LLC (Tri-Co)</w:t>
      </w:r>
      <w:r w:rsidR="0077666D">
        <w:rPr>
          <w:sz w:val="20"/>
        </w:rPr>
        <w:t xml:space="preserve"> (33.33%)</w:t>
      </w:r>
      <w:r w:rsidRPr="00CE22DD" w:rsidR="00CE22DD">
        <w:rPr>
          <w:sz w:val="20"/>
        </w:rPr>
        <w:t xml:space="preserve">, </w:t>
      </w:r>
      <w:r w:rsidR="00CE22DD">
        <w:rPr>
          <w:sz w:val="20"/>
        </w:rPr>
        <w:t>serv</w:t>
      </w:r>
      <w:r w:rsidR="00C7235B">
        <w:rPr>
          <w:sz w:val="20"/>
        </w:rPr>
        <w:t>ing</w:t>
      </w:r>
      <w:r w:rsidR="00CE22DD">
        <w:rPr>
          <w:sz w:val="20"/>
        </w:rPr>
        <w:t xml:space="preserve"> as an incumbent </w:t>
      </w:r>
      <w:r w:rsidRPr="00CE22DD" w:rsidR="00CE22DD">
        <w:rPr>
          <w:sz w:val="20"/>
        </w:rPr>
        <w:t>LEC in the Crosslake exchange in Crow Wing County in rural central Minnesota</w:t>
      </w:r>
      <w:r w:rsidR="0077666D">
        <w:rPr>
          <w:sz w:val="20"/>
        </w:rPr>
        <w:t xml:space="preserve">; </w:t>
      </w:r>
      <w:r w:rsidR="00556297">
        <w:rPr>
          <w:sz w:val="20"/>
        </w:rPr>
        <w:t>(2</w:t>
      </w:r>
      <w:r w:rsidR="0077666D">
        <w:rPr>
          <w:sz w:val="20"/>
        </w:rPr>
        <w:t>)</w:t>
      </w:r>
      <w:r w:rsidR="00BF125E">
        <w:rPr>
          <w:sz w:val="20"/>
        </w:rPr>
        <w:t xml:space="preserve"> </w:t>
      </w:r>
      <w:r w:rsidRPr="00BF125E" w:rsidR="00BF125E">
        <w:rPr>
          <w:sz w:val="20"/>
        </w:rPr>
        <w:t>West Central Transport Group</w:t>
      </w:r>
      <w:r w:rsidR="00BF125E">
        <w:rPr>
          <w:sz w:val="20"/>
        </w:rPr>
        <w:t xml:space="preserve"> (10%)</w:t>
      </w:r>
      <w:r w:rsidRPr="00BF125E" w:rsidR="00BF125E">
        <w:rPr>
          <w:sz w:val="20"/>
        </w:rPr>
        <w:t xml:space="preserve">, </w:t>
      </w:r>
      <w:r w:rsidR="00BF125E">
        <w:rPr>
          <w:sz w:val="20"/>
        </w:rPr>
        <w:t>provid</w:t>
      </w:r>
      <w:r w:rsidR="00C7235B">
        <w:rPr>
          <w:sz w:val="20"/>
        </w:rPr>
        <w:t>ing</w:t>
      </w:r>
      <w:r w:rsidRPr="00BF125E" w:rsidR="00BF125E">
        <w:rPr>
          <w:sz w:val="20"/>
        </w:rPr>
        <w:t xml:space="preserve"> high-capacity special access circuits in Minnesota, North Dakota</w:t>
      </w:r>
      <w:r w:rsidR="00081FE6">
        <w:rPr>
          <w:sz w:val="20"/>
        </w:rPr>
        <w:t>,</w:t>
      </w:r>
      <w:r w:rsidRPr="00BF125E" w:rsidR="00BF125E">
        <w:rPr>
          <w:sz w:val="20"/>
        </w:rPr>
        <w:t xml:space="preserve"> and South Dakota</w:t>
      </w:r>
      <w:r w:rsidR="00BF125E">
        <w:rPr>
          <w:sz w:val="20"/>
        </w:rPr>
        <w:t xml:space="preserve">; </w:t>
      </w:r>
      <w:r w:rsidR="00556297">
        <w:rPr>
          <w:sz w:val="20"/>
        </w:rPr>
        <w:t>(</w:t>
      </w:r>
      <w:r w:rsidR="00E740AD">
        <w:rPr>
          <w:sz w:val="20"/>
        </w:rPr>
        <w:t>3</w:t>
      </w:r>
      <w:r w:rsidR="00BF125E">
        <w:rPr>
          <w:sz w:val="20"/>
        </w:rPr>
        <w:t>)</w:t>
      </w:r>
      <w:r w:rsidRPr="00BF125E" w:rsidR="00BF125E">
        <w:rPr>
          <w:color w:val="020100"/>
          <w:szCs w:val="22"/>
        </w:rPr>
        <w:t xml:space="preserve"> </w:t>
      </w:r>
      <w:r w:rsidRPr="00BF125E" w:rsidR="00BF125E">
        <w:rPr>
          <w:sz w:val="20"/>
        </w:rPr>
        <w:t>Tri-Central Transport Group</w:t>
      </w:r>
      <w:r w:rsidR="00BF125E">
        <w:rPr>
          <w:sz w:val="20"/>
        </w:rPr>
        <w:t xml:space="preserve"> (66%),</w:t>
      </w:r>
      <w:r w:rsidRPr="00BF125E" w:rsidR="00BF125E">
        <w:rPr>
          <w:sz w:val="20"/>
        </w:rPr>
        <w:t xml:space="preserve"> provid</w:t>
      </w:r>
      <w:r w:rsidR="00C7235B">
        <w:rPr>
          <w:sz w:val="20"/>
        </w:rPr>
        <w:t>ing</w:t>
      </w:r>
      <w:r w:rsidRPr="00BF125E" w:rsidR="00BF125E">
        <w:rPr>
          <w:sz w:val="20"/>
        </w:rPr>
        <w:t xml:space="preserve"> telecommunications transport facilities and services in Minnesota and other portions of the upper Midwest</w:t>
      </w:r>
      <w:r w:rsidR="00BF125E">
        <w:rPr>
          <w:sz w:val="20"/>
        </w:rPr>
        <w:t xml:space="preserve">; </w:t>
      </w:r>
      <w:r w:rsidR="00556297">
        <w:rPr>
          <w:sz w:val="20"/>
        </w:rPr>
        <w:t>(</w:t>
      </w:r>
      <w:r w:rsidR="00E740AD">
        <w:rPr>
          <w:sz w:val="20"/>
        </w:rPr>
        <w:t>4</w:t>
      </w:r>
      <w:r w:rsidR="00BF125E">
        <w:rPr>
          <w:sz w:val="20"/>
        </w:rPr>
        <w:t xml:space="preserve">) </w:t>
      </w:r>
      <w:r w:rsidRPr="00BF125E" w:rsidR="00BF125E">
        <w:rPr>
          <w:sz w:val="20"/>
        </w:rPr>
        <w:t>Broadband Visions, LLC</w:t>
      </w:r>
      <w:r w:rsidR="00BF125E">
        <w:rPr>
          <w:sz w:val="20"/>
        </w:rPr>
        <w:t xml:space="preserve"> (24.3%)</w:t>
      </w:r>
      <w:r w:rsidRPr="00BF125E" w:rsidR="00BF125E">
        <w:rPr>
          <w:sz w:val="20"/>
        </w:rPr>
        <w:t xml:space="preserve">, </w:t>
      </w:r>
      <w:r w:rsidR="00BF125E">
        <w:rPr>
          <w:sz w:val="20"/>
        </w:rPr>
        <w:t>provid</w:t>
      </w:r>
      <w:r w:rsidR="00C7235B">
        <w:rPr>
          <w:sz w:val="20"/>
        </w:rPr>
        <w:t>ing</w:t>
      </w:r>
      <w:r w:rsidRPr="00BF125E" w:rsidR="00BF125E">
        <w:rPr>
          <w:sz w:val="20"/>
        </w:rPr>
        <w:t xml:space="preserve"> digital television </w:t>
      </w:r>
      <w:r w:rsidR="00BF125E">
        <w:rPr>
          <w:sz w:val="20"/>
        </w:rPr>
        <w:t xml:space="preserve">services to </w:t>
      </w:r>
      <w:r w:rsidRPr="00BF125E" w:rsidR="00BF125E">
        <w:rPr>
          <w:sz w:val="20"/>
        </w:rPr>
        <w:t>video program distributors in Hutchinson, Minnesota</w:t>
      </w:r>
      <w:r w:rsidR="00BF125E">
        <w:rPr>
          <w:sz w:val="20"/>
        </w:rPr>
        <w:t xml:space="preserve">; and </w:t>
      </w:r>
      <w:r w:rsidR="00556297">
        <w:rPr>
          <w:sz w:val="20"/>
        </w:rPr>
        <w:t>(</w:t>
      </w:r>
      <w:r w:rsidR="00E740AD">
        <w:rPr>
          <w:sz w:val="20"/>
        </w:rPr>
        <w:t>5</w:t>
      </w:r>
      <w:r w:rsidR="00BF125E">
        <w:rPr>
          <w:sz w:val="20"/>
        </w:rPr>
        <w:t xml:space="preserve">) </w:t>
      </w:r>
      <w:r w:rsidRPr="00BF125E" w:rsidR="00BF125E">
        <w:rPr>
          <w:sz w:val="20"/>
        </w:rPr>
        <w:t>Southern Minnesota Broadband, LLC</w:t>
      </w:r>
      <w:r w:rsidR="00BF125E">
        <w:rPr>
          <w:sz w:val="20"/>
        </w:rPr>
        <w:t xml:space="preserve"> (12.5%)</w:t>
      </w:r>
      <w:r w:rsidRPr="00BF125E" w:rsidR="00BF125E">
        <w:rPr>
          <w:sz w:val="20"/>
        </w:rPr>
        <w:t>, provid</w:t>
      </w:r>
      <w:r w:rsidR="00C7235B">
        <w:rPr>
          <w:sz w:val="20"/>
        </w:rPr>
        <w:t>ing</w:t>
      </w:r>
      <w:r w:rsidRPr="00BF125E" w:rsidR="00BF125E">
        <w:rPr>
          <w:sz w:val="20"/>
        </w:rPr>
        <w:t xml:space="preserve"> telecommunications facilities and services in Minnesota and other portions of the Upper Midwest. </w:t>
      </w:r>
    </w:p>
  </w:footnote>
  <w:footnote w:id="5">
    <w:p w:rsidR="00B75D9C" w:rsidRPr="00DC2D48">
      <w:pPr>
        <w:pStyle w:val="FootnoteText"/>
        <w:rPr>
          <w:sz w:val="20"/>
        </w:rPr>
      </w:pPr>
      <w:r>
        <w:rPr>
          <w:rStyle w:val="FootnoteReference"/>
        </w:rPr>
        <w:footnoteRef/>
      </w:r>
      <w:r>
        <w:t xml:space="preserve"> </w:t>
      </w:r>
      <w:r w:rsidRPr="00CE22DD">
        <w:rPr>
          <w:sz w:val="20"/>
        </w:rPr>
        <w:t xml:space="preserve">BCS Holdings, LLC (BCS), a </w:t>
      </w:r>
      <w:r w:rsidR="00DD1642">
        <w:rPr>
          <w:sz w:val="20"/>
        </w:rPr>
        <w:t>Minnesota</w:t>
      </w:r>
      <w:r w:rsidRPr="00CE22DD">
        <w:rPr>
          <w:sz w:val="20"/>
        </w:rPr>
        <w:t xml:space="preserve"> limited liability company</w:t>
      </w:r>
      <w:r w:rsidR="00BB0117">
        <w:rPr>
          <w:sz w:val="20"/>
        </w:rPr>
        <w:t xml:space="preserve"> and wholly owned direct subsidiary of RCHC</w:t>
      </w:r>
      <w:r w:rsidRPr="00CE22DD">
        <w:rPr>
          <w:sz w:val="20"/>
        </w:rPr>
        <w:t xml:space="preserve">, directly wholly owns Granada Telephone, Pine Island, Indianhead Telephone, and Hager Telecom.  </w:t>
      </w:r>
      <w:r w:rsidR="004E0DD1">
        <w:rPr>
          <w:sz w:val="20"/>
        </w:rPr>
        <w:t>Application at 8.</w:t>
      </w:r>
      <w:r w:rsidR="004E0DD1">
        <w:rPr>
          <w:i/>
          <w:iCs/>
          <w:sz w:val="20"/>
        </w:rPr>
        <w:t xml:space="preserve">  </w:t>
      </w:r>
      <w:r w:rsidR="00CE22DD">
        <w:rPr>
          <w:sz w:val="20"/>
        </w:rPr>
        <w:t xml:space="preserve">Applicants provide </w:t>
      </w:r>
      <w:r w:rsidR="00BF125E">
        <w:rPr>
          <w:sz w:val="20"/>
        </w:rPr>
        <w:t xml:space="preserve">further details of the </w:t>
      </w:r>
      <w:r w:rsidR="00103696">
        <w:rPr>
          <w:sz w:val="20"/>
        </w:rPr>
        <w:t>pre-</w:t>
      </w:r>
      <w:r w:rsidR="00BF125E">
        <w:rPr>
          <w:sz w:val="20"/>
        </w:rPr>
        <w:t xml:space="preserve"> and post-consummation </w:t>
      </w:r>
      <w:r w:rsidR="00CE22DD">
        <w:rPr>
          <w:sz w:val="20"/>
        </w:rPr>
        <w:t>ownership</w:t>
      </w:r>
      <w:r w:rsidRPr="00CE22DD">
        <w:rPr>
          <w:sz w:val="20"/>
        </w:rPr>
        <w:t xml:space="preserve"> </w:t>
      </w:r>
      <w:r w:rsidR="00BF125E">
        <w:rPr>
          <w:sz w:val="20"/>
        </w:rPr>
        <w:t>structure</w:t>
      </w:r>
      <w:r w:rsidR="00DC2D48">
        <w:rPr>
          <w:sz w:val="20"/>
        </w:rPr>
        <w:t>, including affiliated entities of RCHC,</w:t>
      </w:r>
      <w:r w:rsidR="00BF125E">
        <w:rPr>
          <w:sz w:val="20"/>
        </w:rPr>
        <w:t xml:space="preserve"> in their application.</w:t>
      </w:r>
      <w:r w:rsidRPr="00CE22DD" w:rsidR="00CE22DD">
        <w:rPr>
          <w:sz w:val="20"/>
        </w:rPr>
        <w:t xml:space="preserve"> </w:t>
      </w:r>
      <w:r w:rsidR="00BF125E">
        <w:rPr>
          <w:sz w:val="20"/>
        </w:rPr>
        <w:t xml:space="preserve"> </w:t>
      </w:r>
      <w:r w:rsidR="00B54AC4">
        <w:rPr>
          <w:sz w:val="20"/>
        </w:rPr>
        <w:t xml:space="preserve">Application </w:t>
      </w:r>
      <w:r w:rsidRPr="00CE22DD" w:rsidR="00CE22DD">
        <w:rPr>
          <w:sz w:val="20"/>
        </w:rPr>
        <w:t xml:space="preserve">at </w:t>
      </w:r>
      <w:r w:rsidR="00DC2D48">
        <w:rPr>
          <w:sz w:val="20"/>
        </w:rPr>
        <w:t xml:space="preserve">4-10 and </w:t>
      </w:r>
      <w:r w:rsidRPr="00CE22DD" w:rsidR="00CE22DD">
        <w:rPr>
          <w:sz w:val="20"/>
        </w:rPr>
        <w:t>14-15.</w:t>
      </w:r>
      <w:r w:rsidR="00DC2D48">
        <w:rPr>
          <w:sz w:val="20"/>
        </w:rPr>
        <w:t xml:space="preserve">  </w:t>
      </w:r>
    </w:p>
  </w:footnote>
  <w:footnote w:id="6">
    <w:p w:rsidR="00B75D9C" w:rsidRPr="00E740AD">
      <w:pPr>
        <w:pStyle w:val="FootnoteText"/>
      </w:pPr>
      <w:r>
        <w:rPr>
          <w:rStyle w:val="FootnoteReference"/>
        </w:rPr>
        <w:footnoteRef/>
      </w:r>
      <w:r>
        <w:t xml:space="preserve"> </w:t>
      </w:r>
      <w:r w:rsidRPr="00670732" w:rsidR="00670732">
        <w:rPr>
          <w:sz w:val="20"/>
        </w:rPr>
        <w:t xml:space="preserve">Applicants state that the trustee and beneficiary of the Eckles Trust #1 and Eckles Trust #2 </w:t>
      </w:r>
      <w:r w:rsidR="00103696">
        <w:rPr>
          <w:sz w:val="20"/>
        </w:rPr>
        <w:t>is</w:t>
      </w:r>
      <w:r w:rsidRPr="00670732" w:rsidR="00670732">
        <w:rPr>
          <w:sz w:val="20"/>
        </w:rPr>
        <w:t xml:space="preserve"> William V. Eckles.  </w:t>
      </w:r>
      <w:r w:rsidRPr="004E0DD1" w:rsidR="00097C5D">
        <w:rPr>
          <w:sz w:val="20"/>
        </w:rPr>
        <w:t>Application</w:t>
      </w:r>
      <w:r w:rsidR="00097C5D">
        <w:rPr>
          <w:i/>
          <w:iCs/>
          <w:sz w:val="20"/>
        </w:rPr>
        <w:t xml:space="preserve"> </w:t>
      </w:r>
      <w:r w:rsidR="00097C5D">
        <w:rPr>
          <w:sz w:val="20"/>
        </w:rPr>
        <w:t xml:space="preserve">at 6.  </w:t>
      </w:r>
      <w:r w:rsidRPr="00670732" w:rsidR="00670732">
        <w:rPr>
          <w:sz w:val="20"/>
        </w:rPr>
        <w:t>The members of Buccaneer</w:t>
      </w:r>
      <w:r w:rsidR="00057AFC">
        <w:rPr>
          <w:sz w:val="20"/>
        </w:rPr>
        <w:t xml:space="preserve"> Investments</w:t>
      </w:r>
      <w:r w:rsidRPr="00670732" w:rsidR="00670732">
        <w:rPr>
          <w:sz w:val="20"/>
        </w:rPr>
        <w:t xml:space="preserve"> are: </w:t>
      </w:r>
      <w:r w:rsidR="00097C5D">
        <w:rPr>
          <w:sz w:val="20"/>
        </w:rPr>
        <w:t xml:space="preserve"> </w:t>
      </w:r>
      <w:r w:rsidRPr="00670732" w:rsidR="00670732">
        <w:rPr>
          <w:sz w:val="20"/>
        </w:rPr>
        <w:t>Blue Earth Valley (26.91%); Eckles Trust #1 (34.34%); and Eckles Trust #2 (38.75%).</w:t>
      </w:r>
      <w:r w:rsidRPr="00610131" w:rsidR="00610131">
        <w:rPr>
          <w:sz w:val="20"/>
        </w:rPr>
        <w:t xml:space="preserve"> </w:t>
      </w:r>
      <w:r w:rsidR="00610131">
        <w:rPr>
          <w:sz w:val="20"/>
        </w:rPr>
        <w:t xml:space="preserve"> Applicants state that</w:t>
      </w:r>
      <w:r w:rsidR="00103696">
        <w:rPr>
          <w:sz w:val="20"/>
        </w:rPr>
        <w:t xml:space="preserve">, </w:t>
      </w:r>
      <w:r w:rsidRPr="00103696" w:rsidR="00103696">
        <w:rPr>
          <w:sz w:val="20"/>
        </w:rPr>
        <w:t>other than what is described in the application</w:t>
      </w:r>
      <w:r w:rsidR="00103696">
        <w:rPr>
          <w:sz w:val="20"/>
        </w:rPr>
        <w:t>,</w:t>
      </w:r>
      <w:r w:rsidR="00610131">
        <w:rPr>
          <w:sz w:val="20"/>
        </w:rPr>
        <w:t xml:space="preserve"> neither RCHC, nor any of its affiliates, </w:t>
      </w:r>
      <w:r w:rsidR="00057AFC">
        <w:rPr>
          <w:sz w:val="20"/>
        </w:rPr>
        <w:t xml:space="preserve">nor Mr. Eckles, the Eckles Trust #1, the Eckles Trust #2, nor Buccaneer Investments, </w:t>
      </w:r>
      <w:r w:rsidR="00610131">
        <w:rPr>
          <w:sz w:val="20"/>
        </w:rPr>
        <w:t xml:space="preserve">hold an interest above 10% in any other provider of domestic telecommunications services.  </w:t>
      </w:r>
      <w:r w:rsidR="00610131">
        <w:rPr>
          <w:i/>
          <w:iCs/>
          <w:sz w:val="20"/>
        </w:rPr>
        <w:t xml:space="preserve">Id. </w:t>
      </w:r>
      <w:r w:rsidR="00610131">
        <w:rPr>
          <w:sz w:val="20"/>
        </w:rPr>
        <w:t>at 10</w:t>
      </w:r>
      <w:r w:rsidR="00E740AD">
        <w:rPr>
          <w:sz w:val="20"/>
        </w:rPr>
        <w:t>.</w:t>
      </w:r>
    </w:p>
  </w:footnote>
  <w:footnote w:id="7">
    <w:p w:rsidR="00D665E1" w:rsidP="009D071C">
      <w:pPr>
        <w:pStyle w:val="FootnoteText"/>
      </w:pPr>
      <w:r w:rsidRPr="00641F71">
        <w:rPr>
          <w:rStyle w:val="FootnoteReference"/>
          <w:sz w:val="20"/>
        </w:rPr>
        <w:footnoteRef/>
      </w:r>
      <w:r w:rsidRPr="00641F71">
        <w:rPr>
          <w:sz w:val="20"/>
        </w:rPr>
        <w:t xml:space="preserve"> 47 CFR § 63.03.</w:t>
      </w:r>
    </w:p>
  </w:footnote>
  <w:footnote w:id="8">
    <w:p w:rsidR="00D35047" w:rsidRPr="00403B91" w:rsidP="00D35047">
      <w:pPr>
        <w:pStyle w:val="FootnoteText"/>
        <w:tabs>
          <w:tab w:val="clear" w:pos="720"/>
        </w:tabs>
        <w:spacing w:after="120"/>
        <w:rPr>
          <w:sz w:val="20"/>
        </w:rPr>
      </w:pPr>
      <w:r w:rsidRPr="00403B91">
        <w:rPr>
          <w:rStyle w:val="FootnoteReference"/>
          <w:sz w:val="20"/>
        </w:rPr>
        <w:footnoteRef/>
      </w:r>
      <w:r w:rsidRPr="00403B91">
        <w:rPr>
          <w:sz w:val="20"/>
        </w:rPr>
        <w:t xml:space="preserve"> </w:t>
      </w:r>
      <w:r w:rsidRPr="00403B91">
        <w:rPr>
          <w:i/>
          <w:sz w:val="20"/>
        </w:rPr>
        <w:t>See</w:t>
      </w:r>
      <w:r w:rsidRPr="00403B91">
        <w:rPr>
          <w:sz w:val="20"/>
        </w:rPr>
        <w:t xml:space="preserve"> 47 CFR § 1.45(c).</w:t>
      </w:r>
      <w:r w:rsidR="00BB0117">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2710BB">
                <w:pPr>
                  <w:rPr>
                    <w:rFonts w:ascii="Arial" w:hAnsi="Arial"/>
                    <w:b/>
                  </w:rPr>
                </w:pPr>
                <w:r>
                  <w:rPr>
                    <w:rFonts w:ascii="Arial" w:hAnsi="Arial"/>
                    <w:b/>
                  </w:rPr>
                  <w:t>Federal Communications Commission</w:t>
                </w:r>
              </w:p>
              <w:p w:rsidR="002710BB">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710BB">
                <w:pPr>
                  <w:rPr>
                    <w:rFonts w:ascii="Arial" w:hAnsi="Arial"/>
                    <w:sz w:val="24"/>
                  </w:rPr>
                </w:pPr>
                <w:r>
                  <w:rPr>
                    <w:rFonts w:ascii="Arial" w:hAnsi="Arial"/>
                    <w:b/>
                  </w:rPr>
                  <w:t>Washington, D.C. 20554</w:t>
                </w:r>
              </w:p>
            </w:txbxContent>
          </v:textbox>
        </v:shape>
      </w:pict>
    </w:r>
    <w:r w:rsidR="003D423B">
      <w:rPr>
        <w:rFonts w:ascii="News Gothic MT" w:hAnsi="News Gothic MT"/>
        <w:b/>
        <w:kern w:val="28"/>
        <w:sz w:val="96"/>
      </w:rPr>
      <w:t>PUBLIC NOTICE</w:t>
    </w:r>
  </w:p>
  <w:p w:rsidR="002710BB">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2710BB">
                <w:pPr>
                  <w:spacing w:before="40"/>
                  <w:jc w:val="right"/>
                  <w:rPr>
                    <w:rFonts w:ascii="Arial" w:hAnsi="Arial"/>
                    <w:b/>
                    <w:sz w:val="16"/>
                  </w:rPr>
                </w:pPr>
                <w:r>
                  <w:rPr>
                    <w:rFonts w:ascii="Arial" w:hAnsi="Arial"/>
                    <w:b/>
                    <w:sz w:val="16"/>
                  </w:rPr>
                  <w:t>News Media Information 202 / 418-0500</w:t>
                </w:r>
              </w:p>
              <w:p w:rsidR="002710BB">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710BB">
                <w:pPr>
                  <w:jc w:val="right"/>
                  <w:rPr>
                    <w:rFonts w:ascii="Arial" w:hAnsi="Arial"/>
                    <w:b/>
                    <w:sz w:val="16"/>
                  </w:rPr>
                </w:pPr>
                <w:r>
                  <w:rPr>
                    <w:rFonts w:ascii="Arial" w:hAnsi="Arial"/>
                    <w:b/>
                    <w:sz w:val="16"/>
                  </w:rPr>
                  <w:t>TTY: 1-888-835-5322</w:t>
                </w:r>
              </w:p>
              <w:p w:rsidR="002710BB">
                <w:pPr>
                  <w:jc w:val="right"/>
                </w:pPr>
              </w:p>
            </w:txbxContent>
          </v:textbox>
        </v:shape>
      </w:pict>
    </w:r>
  </w:p>
  <w:p w:rsidR="002710BB">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04E34"/>
    <w:rsid w:val="00015926"/>
    <w:rsid w:val="00021394"/>
    <w:rsid w:val="000224EB"/>
    <w:rsid w:val="00022BFC"/>
    <w:rsid w:val="000235D6"/>
    <w:rsid w:val="00025FB5"/>
    <w:rsid w:val="000275C0"/>
    <w:rsid w:val="00027CDF"/>
    <w:rsid w:val="00031517"/>
    <w:rsid w:val="0003225F"/>
    <w:rsid w:val="00033EC4"/>
    <w:rsid w:val="00036507"/>
    <w:rsid w:val="00036643"/>
    <w:rsid w:val="00037B27"/>
    <w:rsid w:val="00040A35"/>
    <w:rsid w:val="000411D2"/>
    <w:rsid w:val="000420E8"/>
    <w:rsid w:val="00047177"/>
    <w:rsid w:val="00050129"/>
    <w:rsid w:val="0005111F"/>
    <w:rsid w:val="00051153"/>
    <w:rsid w:val="00054BC3"/>
    <w:rsid w:val="00056434"/>
    <w:rsid w:val="00056B27"/>
    <w:rsid w:val="00056FBA"/>
    <w:rsid w:val="00057AFC"/>
    <w:rsid w:val="00057B28"/>
    <w:rsid w:val="000622EA"/>
    <w:rsid w:val="00067BF5"/>
    <w:rsid w:val="00073655"/>
    <w:rsid w:val="00074030"/>
    <w:rsid w:val="00076AE0"/>
    <w:rsid w:val="00077BFD"/>
    <w:rsid w:val="00080A7B"/>
    <w:rsid w:val="00081FE6"/>
    <w:rsid w:val="00082438"/>
    <w:rsid w:val="000917C4"/>
    <w:rsid w:val="000918AB"/>
    <w:rsid w:val="00093D80"/>
    <w:rsid w:val="00096A5D"/>
    <w:rsid w:val="00097A36"/>
    <w:rsid w:val="00097A4D"/>
    <w:rsid w:val="00097C5D"/>
    <w:rsid w:val="000A0AF8"/>
    <w:rsid w:val="000A1D9D"/>
    <w:rsid w:val="000A2B34"/>
    <w:rsid w:val="000A3AF2"/>
    <w:rsid w:val="000A69DC"/>
    <w:rsid w:val="000A7AC1"/>
    <w:rsid w:val="000A7CB5"/>
    <w:rsid w:val="000B0DE3"/>
    <w:rsid w:val="000B1D50"/>
    <w:rsid w:val="000C10EC"/>
    <w:rsid w:val="000C1734"/>
    <w:rsid w:val="000C268D"/>
    <w:rsid w:val="000C29BF"/>
    <w:rsid w:val="000C3DC0"/>
    <w:rsid w:val="000C4880"/>
    <w:rsid w:val="000C5A5D"/>
    <w:rsid w:val="000C5B92"/>
    <w:rsid w:val="000D2121"/>
    <w:rsid w:val="000D2B1D"/>
    <w:rsid w:val="000D377D"/>
    <w:rsid w:val="000D6AF4"/>
    <w:rsid w:val="000D775E"/>
    <w:rsid w:val="000E34C2"/>
    <w:rsid w:val="000E361F"/>
    <w:rsid w:val="000E56C6"/>
    <w:rsid w:val="000E5D0E"/>
    <w:rsid w:val="000E631C"/>
    <w:rsid w:val="000E6C19"/>
    <w:rsid w:val="000E759F"/>
    <w:rsid w:val="000F1019"/>
    <w:rsid w:val="000F6C1D"/>
    <w:rsid w:val="000F6DCF"/>
    <w:rsid w:val="0010119C"/>
    <w:rsid w:val="00102CB4"/>
    <w:rsid w:val="00103696"/>
    <w:rsid w:val="00103C5C"/>
    <w:rsid w:val="00104590"/>
    <w:rsid w:val="00106550"/>
    <w:rsid w:val="00113BE2"/>
    <w:rsid w:val="00115112"/>
    <w:rsid w:val="00116B95"/>
    <w:rsid w:val="00125014"/>
    <w:rsid w:val="00125955"/>
    <w:rsid w:val="00125C51"/>
    <w:rsid w:val="00125DCA"/>
    <w:rsid w:val="00130651"/>
    <w:rsid w:val="0013082F"/>
    <w:rsid w:val="0013110F"/>
    <w:rsid w:val="00136F60"/>
    <w:rsid w:val="0014015C"/>
    <w:rsid w:val="001419AD"/>
    <w:rsid w:val="00141C51"/>
    <w:rsid w:val="00141F68"/>
    <w:rsid w:val="00144BA2"/>
    <w:rsid w:val="00145A03"/>
    <w:rsid w:val="00155AB0"/>
    <w:rsid w:val="00157A8C"/>
    <w:rsid w:val="00157F59"/>
    <w:rsid w:val="00161D32"/>
    <w:rsid w:val="0016308A"/>
    <w:rsid w:val="00165690"/>
    <w:rsid w:val="00165A52"/>
    <w:rsid w:val="001674B2"/>
    <w:rsid w:val="00172F2A"/>
    <w:rsid w:val="00173F58"/>
    <w:rsid w:val="001746B2"/>
    <w:rsid w:val="0017556F"/>
    <w:rsid w:val="00177E40"/>
    <w:rsid w:val="00183BC5"/>
    <w:rsid w:val="0018471D"/>
    <w:rsid w:val="001912DA"/>
    <w:rsid w:val="001928C8"/>
    <w:rsid w:val="0019360E"/>
    <w:rsid w:val="0019676C"/>
    <w:rsid w:val="00197FA0"/>
    <w:rsid w:val="001A1122"/>
    <w:rsid w:val="001A198C"/>
    <w:rsid w:val="001A2B80"/>
    <w:rsid w:val="001B08C0"/>
    <w:rsid w:val="001B1250"/>
    <w:rsid w:val="001B13EF"/>
    <w:rsid w:val="001B2CEB"/>
    <w:rsid w:val="001B4600"/>
    <w:rsid w:val="001B5E2E"/>
    <w:rsid w:val="001C03F6"/>
    <w:rsid w:val="001C4C64"/>
    <w:rsid w:val="001D0819"/>
    <w:rsid w:val="001D233A"/>
    <w:rsid w:val="001D440A"/>
    <w:rsid w:val="001D5BAB"/>
    <w:rsid w:val="001E4A3D"/>
    <w:rsid w:val="001E4A71"/>
    <w:rsid w:val="001E50F1"/>
    <w:rsid w:val="001E57F6"/>
    <w:rsid w:val="001E6494"/>
    <w:rsid w:val="001F09B5"/>
    <w:rsid w:val="001F1EB5"/>
    <w:rsid w:val="001F5143"/>
    <w:rsid w:val="001F5484"/>
    <w:rsid w:val="001F61B8"/>
    <w:rsid w:val="001F643B"/>
    <w:rsid w:val="001F7D88"/>
    <w:rsid w:val="002009DB"/>
    <w:rsid w:val="00200A46"/>
    <w:rsid w:val="00201ECC"/>
    <w:rsid w:val="00204D99"/>
    <w:rsid w:val="0020784E"/>
    <w:rsid w:val="00207BF5"/>
    <w:rsid w:val="00212587"/>
    <w:rsid w:val="002149CF"/>
    <w:rsid w:val="00215440"/>
    <w:rsid w:val="00215DFB"/>
    <w:rsid w:val="002221CE"/>
    <w:rsid w:val="00224457"/>
    <w:rsid w:val="00226803"/>
    <w:rsid w:val="00227170"/>
    <w:rsid w:val="002306F8"/>
    <w:rsid w:val="00230B59"/>
    <w:rsid w:val="00231551"/>
    <w:rsid w:val="00235A00"/>
    <w:rsid w:val="00236297"/>
    <w:rsid w:val="002409E0"/>
    <w:rsid w:val="00241C61"/>
    <w:rsid w:val="0024223C"/>
    <w:rsid w:val="00242548"/>
    <w:rsid w:val="002436E0"/>
    <w:rsid w:val="00244566"/>
    <w:rsid w:val="00246345"/>
    <w:rsid w:val="00251920"/>
    <w:rsid w:val="00252025"/>
    <w:rsid w:val="00253611"/>
    <w:rsid w:val="0025377B"/>
    <w:rsid w:val="00254085"/>
    <w:rsid w:val="0025577D"/>
    <w:rsid w:val="00265BE2"/>
    <w:rsid w:val="002671F8"/>
    <w:rsid w:val="002703A5"/>
    <w:rsid w:val="002710BB"/>
    <w:rsid w:val="00273326"/>
    <w:rsid w:val="0027368D"/>
    <w:rsid w:val="00277EC1"/>
    <w:rsid w:val="00281C4B"/>
    <w:rsid w:val="00283E1B"/>
    <w:rsid w:val="00284202"/>
    <w:rsid w:val="0028593D"/>
    <w:rsid w:val="0028746B"/>
    <w:rsid w:val="0029314E"/>
    <w:rsid w:val="002979EF"/>
    <w:rsid w:val="002A0F17"/>
    <w:rsid w:val="002A1A50"/>
    <w:rsid w:val="002A1C63"/>
    <w:rsid w:val="002A1F0F"/>
    <w:rsid w:val="002A2817"/>
    <w:rsid w:val="002A4414"/>
    <w:rsid w:val="002A7343"/>
    <w:rsid w:val="002B0BD9"/>
    <w:rsid w:val="002C5742"/>
    <w:rsid w:val="002C5F9A"/>
    <w:rsid w:val="002D0D37"/>
    <w:rsid w:val="002D1263"/>
    <w:rsid w:val="002D31FB"/>
    <w:rsid w:val="002D34EA"/>
    <w:rsid w:val="002D3ED6"/>
    <w:rsid w:val="002D4CFF"/>
    <w:rsid w:val="002D7A48"/>
    <w:rsid w:val="002E0B5F"/>
    <w:rsid w:val="002E0D7D"/>
    <w:rsid w:val="002F0CC3"/>
    <w:rsid w:val="002F324D"/>
    <w:rsid w:val="002F5A0D"/>
    <w:rsid w:val="002F5AE5"/>
    <w:rsid w:val="002F5DD8"/>
    <w:rsid w:val="00303872"/>
    <w:rsid w:val="00306264"/>
    <w:rsid w:val="0030659D"/>
    <w:rsid w:val="00312D0D"/>
    <w:rsid w:val="0031406F"/>
    <w:rsid w:val="00315F6D"/>
    <w:rsid w:val="00316C41"/>
    <w:rsid w:val="00316CA1"/>
    <w:rsid w:val="003172ED"/>
    <w:rsid w:val="00320155"/>
    <w:rsid w:val="00320871"/>
    <w:rsid w:val="00322359"/>
    <w:rsid w:val="00323A96"/>
    <w:rsid w:val="00324C47"/>
    <w:rsid w:val="00326A50"/>
    <w:rsid w:val="00326DAB"/>
    <w:rsid w:val="00330DD0"/>
    <w:rsid w:val="003348A2"/>
    <w:rsid w:val="00335653"/>
    <w:rsid w:val="00340B27"/>
    <w:rsid w:val="003452E3"/>
    <w:rsid w:val="00345DD9"/>
    <w:rsid w:val="003467E5"/>
    <w:rsid w:val="00347136"/>
    <w:rsid w:val="003501FF"/>
    <w:rsid w:val="003502EE"/>
    <w:rsid w:val="00350C94"/>
    <w:rsid w:val="00350FD6"/>
    <w:rsid w:val="00354BAE"/>
    <w:rsid w:val="00355F84"/>
    <w:rsid w:val="003560D0"/>
    <w:rsid w:val="003568DE"/>
    <w:rsid w:val="00356C93"/>
    <w:rsid w:val="00357556"/>
    <w:rsid w:val="00357EB6"/>
    <w:rsid w:val="00362735"/>
    <w:rsid w:val="003628A7"/>
    <w:rsid w:val="00363618"/>
    <w:rsid w:val="00363BC1"/>
    <w:rsid w:val="0036522A"/>
    <w:rsid w:val="00365649"/>
    <w:rsid w:val="00367639"/>
    <w:rsid w:val="00370E49"/>
    <w:rsid w:val="003713FE"/>
    <w:rsid w:val="00374ED7"/>
    <w:rsid w:val="00375720"/>
    <w:rsid w:val="003805A7"/>
    <w:rsid w:val="00381027"/>
    <w:rsid w:val="003826DE"/>
    <w:rsid w:val="00384887"/>
    <w:rsid w:val="00387CB5"/>
    <w:rsid w:val="00392917"/>
    <w:rsid w:val="00395229"/>
    <w:rsid w:val="00397547"/>
    <w:rsid w:val="003A2159"/>
    <w:rsid w:val="003A46D8"/>
    <w:rsid w:val="003A5F17"/>
    <w:rsid w:val="003B079B"/>
    <w:rsid w:val="003B4233"/>
    <w:rsid w:val="003B6314"/>
    <w:rsid w:val="003C153D"/>
    <w:rsid w:val="003C51D2"/>
    <w:rsid w:val="003C7002"/>
    <w:rsid w:val="003D1F34"/>
    <w:rsid w:val="003D2CC0"/>
    <w:rsid w:val="003D3C17"/>
    <w:rsid w:val="003D423B"/>
    <w:rsid w:val="003D6225"/>
    <w:rsid w:val="003E0087"/>
    <w:rsid w:val="003E0838"/>
    <w:rsid w:val="003E1DCE"/>
    <w:rsid w:val="003E6497"/>
    <w:rsid w:val="003E6DBE"/>
    <w:rsid w:val="003E7B36"/>
    <w:rsid w:val="003E7CC1"/>
    <w:rsid w:val="003F0102"/>
    <w:rsid w:val="003F0843"/>
    <w:rsid w:val="003F092A"/>
    <w:rsid w:val="003F18CE"/>
    <w:rsid w:val="003F3DD5"/>
    <w:rsid w:val="003F5DCE"/>
    <w:rsid w:val="00403B91"/>
    <w:rsid w:val="00405233"/>
    <w:rsid w:val="004074C8"/>
    <w:rsid w:val="0040783E"/>
    <w:rsid w:val="00412DE2"/>
    <w:rsid w:val="0041429B"/>
    <w:rsid w:val="004309F5"/>
    <w:rsid w:val="00431513"/>
    <w:rsid w:val="004336CC"/>
    <w:rsid w:val="00436121"/>
    <w:rsid w:val="004423CD"/>
    <w:rsid w:val="00443169"/>
    <w:rsid w:val="00445585"/>
    <w:rsid w:val="00452C04"/>
    <w:rsid w:val="004573CA"/>
    <w:rsid w:val="00457C69"/>
    <w:rsid w:val="00461B7F"/>
    <w:rsid w:val="00462498"/>
    <w:rsid w:val="0046256B"/>
    <w:rsid w:val="0046530E"/>
    <w:rsid w:val="004672EF"/>
    <w:rsid w:val="0046789B"/>
    <w:rsid w:val="00471580"/>
    <w:rsid w:val="00472C50"/>
    <w:rsid w:val="0047327C"/>
    <w:rsid w:val="00473B72"/>
    <w:rsid w:val="00475701"/>
    <w:rsid w:val="00475F8B"/>
    <w:rsid w:val="004767C7"/>
    <w:rsid w:val="00476C55"/>
    <w:rsid w:val="00477645"/>
    <w:rsid w:val="0048025D"/>
    <w:rsid w:val="00482125"/>
    <w:rsid w:val="00482B94"/>
    <w:rsid w:val="0048799A"/>
    <w:rsid w:val="00487B30"/>
    <w:rsid w:val="004904F9"/>
    <w:rsid w:val="00490BF1"/>
    <w:rsid w:val="00491172"/>
    <w:rsid w:val="00493B38"/>
    <w:rsid w:val="0049526E"/>
    <w:rsid w:val="00495966"/>
    <w:rsid w:val="0049755E"/>
    <w:rsid w:val="004A2387"/>
    <w:rsid w:val="004A348A"/>
    <w:rsid w:val="004A3601"/>
    <w:rsid w:val="004A3AD6"/>
    <w:rsid w:val="004A3BE0"/>
    <w:rsid w:val="004A421B"/>
    <w:rsid w:val="004A46C9"/>
    <w:rsid w:val="004A60DC"/>
    <w:rsid w:val="004A71CD"/>
    <w:rsid w:val="004B04FC"/>
    <w:rsid w:val="004B18DF"/>
    <w:rsid w:val="004B1C23"/>
    <w:rsid w:val="004B3260"/>
    <w:rsid w:val="004B3411"/>
    <w:rsid w:val="004B495B"/>
    <w:rsid w:val="004B6AC2"/>
    <w:rsid w:val="004B7234"/>
    <w:rsid w:val="004C0496"/>
    <w:rsid w:val="004C2281"/>
    <w:rsid w:val="004C367E"/>
    <w:rsid w:val="004C3F78"/>
    <w:rsid w:val="004C43D4"/>
    <w:rsid w:val="004C49EF"/>
    <w:rsid w:val="004C5B2A"/>
    <w:rsid w:val="004D082B"/>
    <w:rsid w:val="004D15D9"/>
    <w:rsid w:val="004D260D"/>
    <w:rsid w:val="004D2976"/>
    <w:rsid w:val="004D31A3"/>
    <w:rsid w:val="004D36B9"/>
    <w:rsid w:val="004D3BF0"/>
    <w:rsid w:val="004D5804"/>
    <w:rsid w:val="004D76A6"/>
    <w:rsid w:val="004E0968"/>
    <w:rsid w:val="004E0DD1"/>
    <w:rsid w:val="004E126B"/>
    <w:rsid w:val="004E1CCD"/>
    <w:rsid w:val="004E4528"/>
    <w:rsid w:val="004E5724"/>
    <w:rsid w:val="004E59DD"/>
    <w:rsid w:val="004F195C"/>
    <w:rsid w:val="004F365D"/>
    <w:rsid w:val="004F5246"/>
    <w:rsid w:val="004F617D"/>
    <w:rsid w:val="004F7F50"/>
    <w:rsid w:val="00500769"/>
    <w:rsid w:val="00501FE2"/>
    <w:rsid w:val="00502046"/>
    <w:rsid w:val="00505399"/>
    <w:rsid w:val="005100C2"/>
    <w:rsid w:val="005120B6"/>
    <w:rsid w:val="005129CA"/>
    <w:rsid w:val="005136DE"/>
    <w:rsid w:val="00513908"/>
    <w:rsid w:val="00515DAE"/>
    <w:rsid w:val="00520052"/>
    <w:rsid w:val="00522012"/>
    <w:rsid w:val="00526151"/>
    <w:rsid w:val="0053086F"/>
    <w:rsid w:val="005310EC"/>
    <w:rsid w:val="0053274C"/>
    <w:rsid w:val="00532978"/>
    <w:rsid w:val="00535182"/>
    <w:rsid w:val="0053650B"/>
    <w:rsid w:val="0053723D"/>
    <w:rsid w:val="00541B00"/>
    <w:rsid w:val="00544141"/>
    <w:rsid w:val="00546673"/>
    <w:rsid w:val="005501C2"/>
    <w:rsid w:val="00556297"/>
    <w:rsid w:val="00556328"/>
    <w:rsid w:val="00560400"/>
    <w:rsid w:val="005637DF"/>
    <w:rsid w:val="0056463D"/>
    <w:rsid w:val="00564DEC"/>
    <w:rsid w:val="00566994"/>
    <w:rsid w:val="0057071C"/>
    <w:rsid w:val="00570827"/>
    <w:rsid w:val="00572626"/>
    <w:rsid w:val="00572EC5"/>
    <w:rsid w:val="005746C3"/>
    <w:rsid w:val="005746F1"/>
    <w:rsid w:val="005766C0"/>
    <w:rsid w:val="00580490"/>
    <w:rsid w:val="005825C6"/>
    <w:rsid w:val="00583816"/>
    <w:rsid w:val="005859E8"/>
    <w:rsid w:val="00590D65"/>
    <w:rsid w:val="0059110A"/>
    <w:rsid w:val="005917A5"/>
    <w:rsid w:val="00593AB4"/>
    <w:rsid w:val="0059432E"/>
    <w:rsid w:val="00596619"/>
    <w:rsid w:val="005A09F7"/>
    <w:rsid w:val="005A1691"/>
    <w:rsid w:val="005A1E01"/>
    <w:rsid w:val="005A3743"/>
    <w:rsid w:val="005A47ED"/>
    <w:rsid w:val="005A6058"/>
    <w:rsid w:val="005A7CCA"/>
    <w:rsid w:val="005B335C"/>
    <w:rsid w:val="005B4DEE"/>
    <w:rsid w:val="005B5C65"/>
    <w:rsid w:val="005B6656"/>
    <w:rsid w:val="005C0B47"/>
    <w:rsid w:val="005C19D3"/>
    <w:rsid w:val="005C73E0"/>
    <w:rsid w:val="005D1B77"/>
    <w:rsid w:val="005D1F95"/>
    <w:rsid w:val="005D4873"/>
    <w:rsid w:val="005D6108"/>
    <w:rsid w:val="005D7414"/>
    <w:rsid w:val="005D7703"/>
    <w:rsid w:val="005D7868"/>
    <w:rsid w:val="005E2578"/>
    <w:rsid w:val="005E4BA2"/>
    <w:rsid w:val="005E7625"/>
    <w:rsid w:val="005F01FA"/>
    <w:rsid w:val="005F0F09"/>
    <w:rsid w:val="005F1E28"/>
    <w:rsid w:val="005F7B41"/>
    <w:rsid w:val="006013F1"/>
    <w:rsid w:val="0060549D"/>
    <w:rsid w:val="0060609E"/>
    <w:rsid w:val="0060699E"/>
    <w:rsid w:val="00610131"/>
    <w:rsid w:val="006128B1"/>
    <w:rsid w:val="00622499"/>
    <w:rsid w:val="006232CC"/>
    <w:rsid w:val="006262A2"/>
    <w:rsid w:val="00630460"/>
    <w:rsid w:val="0063094C"/>
    <w:rsid w:val="00630CA6"/>
    <w:rsid w:val="006324B2"/>
    <w:rsid w:val="006350EA"/>
    <w:rsid w:val="00635A7E"/>
    <w:rsid w:val="00641237"/>
    <w:rsid w:val="00641F71"/>
    <w:rsid w:val="00642938"/>
    <w:rsid w:val="00651D0A"/>
    <w:rsid w:val="00652D35"/>
    <w:rsid w:val="006531BE"/>
    <w:rsid w:val="00653F40"/>
    <w:rsid w:val="00654563"/>
    <w:rsid w:val="00655921"/>
    <w:rsid w:val="00660C44"/>
    <w:rsid w:val="00660CC1"/>
    <w:rsid w:val="00663E39"/>
    <w:rsid w:val="006642A9"/>
    <w:rsid w:val="00664E15"/>
    <w:rsid w:val="00670732"/>
    <w:rsid w:val="00672102"/>
    <w:rsid w:val="006746B7"/>
    <w:rsid w:val="00674B21"/>
    <w:rsid w:val="00675E78"/>
    <w:rsid w:val="00681F18"/>
    <w:rsid w:val="00684D9E"/>
    <w:rsid w:val="00685356"/>
    <w:rsid w:val="0069254A"/>
    <w:rsid w:val="0069345A"/>
    <w:rsid w:val="00694039"/>
    <w:rsid w:val="006941FA"/>
    <w:rsid w:val="006942E2"/>
    <w:rsid w:val="006950EB"/>
    <w:rsid w:val="00695882"/>
    <w:rsid w:val="00695ED6"/>
    <w:rsid w:val="006A0CA8"/>
    <w:rsid w:val="006A1CCC"/>
    <w:rsid w:val="006A208A"/>
    <w:rsid w:val="006A22F8"/>
    <w:rsid w:val="006B2448"/>
    <w:rsid w:val="006B29E2"/>
    <w:rsid w:val="006B4201"/>
    <w:rsid w:val="006B7F06"/>
    <w:rsid w:val="006C050F"/>
    <w:rsid w:val="006C265D"/>
    <w:rsid w:val="006C7333"/>
    <w:rsid w:val="006C783D"/>
    <w:rsid w:val="006D0BD3"/>
    <w:rsid w:val="006D22CB"/>
    <w:rsid w:val="006D2D37"/>
    <w:rsid w:val="006D5004"/>
    <w:rsid w:val="006D630B"/>
    <w:rsid w:val="006E03E9"/>
    <w:rsid w:val="006E2F5D"/>
    <w:rsid w:val="006E4F21"/>
    <w:rsid w:val="006E619A"/>
    <w:rsid w:val="006E6F68"/>
    <w:rsid w:val="006F0D50"/>
    <w:rsid w:val="006F1A16"/>
    <w:rsid w:val="006F3A11"/>
    <w:rsid w:val="006F3BD7"/>
    <w:rsid w:val="006F54C1"/>
    <w:rsid w:val="006F5CA9"/>
    <w:rsid w:val="006F5D0A"/>
    <w:rsid w:val="006F6107"/>
    <w:rsid w:val="00702A0D"/>
    <w:rsid w:val="00703D0D"/>
    <w:rsid w:val="00705974"/>
    <w:rsid w:val="00706CC3"/>
    <w:rsid w:val="007102C2"/>
    <w:rsid w:val="00720946"/>
    <w:rsid w:val="00724184"/>
    <w:rsid w:val="007263F2"/>
    <w:rsid w:val="00731FA9"/>
    <w:rsid w:val="00732C04"/>
    <w:rsid w:val="00736919"/>
    <w:rsid w:val="007406C3"/>
    <w:rsid w:val="0074208C"/>
    <w:rsid w:val="007426F7"/>
    <w:rsid w:val="00743073"/>
    <w:rsid w:val="00747341"/>
    <w:rsid w:val="007504A1"/>
    <w:rsid w:val="0075142A"/>
    <w:rsid w:val="0075336E"/>
    <w:rsid w:val="007558D7"/>
    <w:rsid w:val="00761017"/>
    <w:rsid w:val="007644F1"/>
    <w:rsid w:val="00764E5F"/>
    <w:rsid w:val="00766985"/>
    <w:rsid w:val="00767EC4"/>
    <w:rsid w:val="007718AB"/>
    <w:rsid w:val="00774B62"/>
    <w:rsid w:val="0077609C"/>
    <w:rsid w:val="0077666D"/>
    <w:rsid w:val="00777FDF"/>
    <w:rsid w:val="0078079B"/>
    <w:rsid w:val="00781BA4"/>
    <w:rsid w:val="00782554"/>
    <w:rsid w:val="007835F4"/>
    <w:rsid w:val="0078382A"/>
    <w:rsid w:val="0078725E"/>
    <w:rsid w:val="00787509"/>
    <w:rsid w:val="00791C6D"/>
    <w:rsid w:val="00792642"/>
    <w:rsid w:val="00793A4D"/>
    <w:rsid w:val="00794A44"/>
    <w:rsid w:val="00794A8B"/>
    <w:rsid w:val="00795E89"/>
    <w:rsid w:val="007965C2"/>
    <w:rsid w:val="00797C32"/>
    <w:rsid w:val="007A02F0"/>
    <w:rsid w:val="007A30F7"/>
    <w:rsid w:val="007A4182"/>
    <w:rsid w:val="007A4581"/>
    <w:rsid w:val="007A6926"/>
    <w:rsid w:val="007A6B8F"/>
    <w:rsid w:val="007A6DAB"/>
    <w:rsid w:val="007A7255"/>
    <w:rsid w:val="007B1B03"/>
    <w:rsid w:val="007B279A"/>
    <w:rsid w:val="007B3D7F"/>
    <w:rsid w:val="007B4471"/>
    <w:rsid w:val="007B51B4"/>
    <w:rsid w:val="007B62A1"/>
    <w:rsid w:val="007C36A5"/>
    <w:rsid w:val="007C50D7"/>
    <w:rsid w:val="007C581D"/>
    <w:rsid w:val="007C5ACF"/>
    <w:rsid w:val="007D27BB"/>
    <w:rsid w:val="007D352B"/>
    <w:rsid w:val="007D48BC"/>
    <w:rsid w:val="007D6369"/>
    <w:rsid w:val="007E4429"/>
    <w:rsid w:val="007E4568"/>
    <w:rsid w:val="007F43F2"/>
    <w:rsid w:val="007F4B23"/>
    <w:rsid w:val="008012E2"/>
    <w:rsid w:val="00801C9C"/>
    <w:rsid w:val="00802693"/>
    <w:rsid w:val="00802B98"/>
    <w:rsid w:val="00803B71"/>
    <w:rsid w:val="008050F8"/>
    <w:rsid w:val="008127F6"/>
    <w:rsid w:val="00814881"/>
    <w:rsid w:val="008154A8"/>
    <w:rsid w:val="0081630D"/>
    <w:rsid w:val="008221A3"/>
    <w:rsid w:val="00830116"/>
    <w:rsid w:val="00831C83"/>
    <w:rsid w:val="00836C29"/>
    <w:rsid w:val="0085012B"/>
    <w:rsid w:val="008506D3"/>
    <w:rsid w:val="00852AA6"/>
    <w:rsid w:val="008554AB"/>
    <w:rsid w:val="00856726"/>
    <w:rsid w:val="00857C4B"/>
    <w:rsid w:val="00862E04"/>
    <w:rsid w:val="00863E54"/>
    <w:rsid w:val="00864DA0"/>
    <w:rsid w:val="0086589F"/>
    <w:rsid w:val="00866AF3"/>
    <w:rsid w:val="00866CA6"/>
    <w:rsid w:val="00873A76"/>
    <w:rsid w:val="008763F5"/>
    <w:rsid w:val="008764D8"/>
    <w:rsid w:val="00877231"/>
    <w:rsid w:val="0088011A"/>
    <w:rsid w:val="00880322"/>
    <w:rsid w:val="00882366"/>
    <w:rsid w:val="00883830"/>
    <w:rsid w:val="00883D87"/>
    <w:rsid w:val="00884C3C"/>
    <w:rsid w:val="008942C8"/>
    <w:rsid w:val="00895FE2"/>
    <w:rsid w:val="008A1E75"/>
    <w:rsid w:val="008A3F30"/>
    <w:rsid w:val="008A46BB"/>
    <w:rsid w:val="008B0168"/>
    <w:rsid w:val="008B0224"/>
    <w:rsid w:val="008B10FA"/>
    <w:rsid w:val="008B5A71"/>
    <w:rsid w:val="008C3242"/>
    <w:rsid w:val="008C4887"/>
    <w:rsid w:val="008C49B6"/>
    <w:rsid w:val="008C4FF9"/>
    <w:rsid w:val="008C564D"/>
    <w:rsid w:val="008C7EDF"/>
    <w:rsid w:val="008D0A8D"/>
    <w:rsid w:val="008D39F6"/>
    <w:rsid w:val="008D69F0"/>
    <w:rsid w:val="008D7345"/>
    <w:rsid w:val="008D7BE3"/>
    <w:rsid w:val="008E012F"/>
    <w:rsid w:val="008E4710"/>
    <w:rsid w:val="008E4CC6"/>
    <w:rsid w:val="008E5613"/>
    <w:rsid w:val="008E6E72"/>
    <w:rsid w:val="008F000C"/>
    <w:rsid w:val="008F0942"/>
    <w:rsid w:val="008F0AA7"/>
    <w:rsid w:val="008F0F01"/>
    <w:rsid w:val="0090118F"/>
    <w:rsid w:val="00901A55"/>
    <w:rsid w:val="00902217"/>
    <w:rsid w:val="00904094"/>
    <w:rsid w:val="0090640B"/>
    <w:rsid w:val="00917CD9"/>
    <w:rsid w:val="00920CCB"/>
    <w:rsid w:val="009220AA"/>
    <w:rsid w:val="009226BA"/>
    <w:rsid w:val="00924B2F"/>
    <w:rsid w:val="00926DE3"/>
    <w:rsid w:val="00932B9B"/>
    <w:rsid w:val="00936752"/>
    <w:rsid w:val="0093719D"/>
    <w:rsid w:val="009404CA"/>
    <w:rsid w:val="009429B9"/>
    <w:rsid w:val="00943818"/>
    <w:rsid w:val="00946E53"/>
    <w:rsid w:val="009502C3"/>
    <w:rsid w:val="00950931"/>
    <w:rsid w:val="00950CFD"/>
    <w:rsid w:val="00951E8A"/>
    <w:rsid w:val="00954783"/>
    <w:rsid w:val="0095530B"/>
    <w:rsid w:val="00955AC8"/>
    <w:rsid w:val="0095716B"/>
    <w:rsid w:val="00957758"/>
    <w:rsid w:val="00960AE0"/>
    <w:rsid w:val="00964982"/>
    <w:rsid w:val="0097039C"/>
    <w:rsid w:val="00971F59"/>
    <w:rsid w:val="00981A4E"/>
    <w:rsid w:val="009822F6"/>
    <w:rsid w:val="00982B20"/>
    <w:rsid w:val="00991DB0"/>
    <w:rsid w:val="00995BC1"/>
    <w:rsid w:val="00997232"/>
    <w:rsid w:val="009973C4"/>
    <w:rsid w:val="009A24F4"/>
    <w:rsid w:val="009A4D61"/>
    <w:rsid w:val="009A6774"/>
    <w:rsid w:val="009B0256"/>
    <w:rsid w:val="009B5718"/>
    <w:rsid w:val="009B7036"/>
    <w:rsid w:val="009C3449"/>
    <w:rsid w:val="009C4368"/>
    <w:rsid w:val="009C43CF"/>
    <w:rsid w:val="009C6AFA"/>
    <w:rsid w:val="009C6E18"/>
    <w:rsid w:val="009C71A7"/>
    <w:rsid w:val="009D071C"/>
    <w:rsid w:val="009D3624"/>
    <w:rsid w:val="009D4559"/>
    <w:rsid w:val="009D4F78"/>
    <w:rsid w:val="009E04AE"/>
    <w:rsid w:val="009E089B"/>
    <w:rsid w:val="009E1526"/>
    <w:rsid w:val="009E1BB8"/>
    <w:rsid w:val="009E360F"/>
    <w:rsid w:val="009E4572"/>
    <w:rsid w:val="009E5B68"/>
    <w:rsid w:val="009E6985"/>
    <w:rsid w:val="009F033F"/>
    <w:rsid w:val="009F127B"/>
    <w:rsid w:val="009F267F"/>
    <w:rsid w:val="009F5BF1"/>
    <w:rsid w:val="00A0107B"/>
    <w:rsid w:val="00A02F23"/>
    <w:rsid w:val="00A05155"/>
    <w:rsid w:val="00A06706"/>
    <w:rsid w:val="00A10FB3"/>
    <w:rsid w:val="00A129EA"/>
    <w:rsid w:val="00A14E1A"/>
    <w:rsid w:val="00A2110E"/>
    <w:rsid w:val="00A23FA2"/>
    <w:rsid w:val="00A24356"/>
    <w:rsid w:val="00A24C85"/>
    <w:rsid w:val="00A26B04"/>
    <w:rsid w:val="00A26B5E"/>
    <w:rsid w:val="00A27475"/>
    <w:rsid w:val="00A3078A"/>
    <w:rsid w:val="00A313EC"/>
    <w:rsid w:val="00A43036"/>
    <w:rsid w:val="00A51486"/>
    <w:rsid w:val="00A51A92"/>
    <w:rsid w:val="00A53808"/>
    <w:rsid w:val="00A54ECE"/>
    <w:rsid w:val="00A55DC2"/>
    <w:rsid w:val="00A5729C"/>
    <w:rsid w:val="00A6163F"/>
    <w:rsid w:val="00A6518B"/>
    <w:rsid w:val="00A65835"/>
    <w:rsid w:val="00A6784F"/>
    <w:rsid w:val="00A70196"/>
    <w:rsid w:val="00A71955"/>
    <w:rsid w:val="00A7217C"/>
    <w:rsid w:val="00A73CF8"/>
    <w:rsid w:val="00A770AA"/>
    <w:rsid w:val="00A77513"/>
    <w:rsid w:val="00A81EA7"/>
    <w:rsid w:val="00A84170"/>
    <w:rsid w:val="00A84203"/>
    <w:rsid w:val="00A84A51"/>
    <w:rsid w:val="00A87DB7"/>
    <w:rsid w:val="00A90D4B"/>
    <w:rsid w:val="00A91A69"/>
    <w:rsid w:val="00A94033"/>
    <w:rsid w:val="00AA0FB8"/>
    <w:rsid w:val="00AA35A4"/>
    <w:rsid w:val="00AA655C"/>
    <w:rsid w:val="00AA7D57"/>
    <w:rsid w:val="00AB6418"/>
    <w:rsid w:val="00AC28AC"/>
    <w:rsid w:val="00AC3F35"/>
    <w:rsid w:val="00AC74DB"/>
    <w:rsid w:val="00AD62F6"/>
    <w:rsid w:val="00AE29A9"/>
    <w:rsid w:val="00AE29FC"/>
    <w:rsid w:val="00AE3172"/>
    <w:rsid w:val="00AE4342"/>
    <w:rsid w:val="00AE5747"/>
    <w:rsid w:val="00AE5EB9"/>
    <w:rsid w:val="00AF1374"/>
    <w:rsid w:val="00AF210E"/>
    <w:rsid w:val="00AF2A4A"/>
    <w:rsid w:val="00AF67BF"/>
    <w:rsid w:val="00B007D6"/>
    <w:rsid w:val="00B0452C"/>
    <w:rsid w:val="00B05347"/>
    <w:rsid w:val="00B07D18"/>
    <w:rsid w:val="00B12022"/>
    <w:rsid w:val="00B12BA0"/>
    <w:rsid w:val="00B13204"/>
    <w:rsid w:val="00B13303"/>
    <w:rsid w:val="00B1330A"/>
    <w:rsid w:val="00B13C3F"/>
    <w:rsid w:val="00B14927"/>
    <w:rsid w:val="00B14990"/>
    <w:rsid w:val="00B15470"/>
    <w:rsid w:val="00B210C2"/>
    <w:rsid w:val="00B21EC8"/>
    <w:rsid w:val="00B2244D"/>
    <w:rsid w:val="00B24061"/>
    <w:rsid w:val="00B25BBF"/>
    <w:rsid w:val="00B337F5"/>
    <w:rsid w:val="00B35E8D"/>
    <w:rsid w:val="00B36F96"/>
    <w:rsid w:val="00B439A8"/>
    <w:rsid w:val="00B4425B"/>
    <w:rsid w:val="00B44D3E"/>
    <w:rsid w:val="00B4517F"/>
    <w:rsid w:val="00B467CA"/>
    <w:rsid w:val="00B50071"/>
    <w:rsid w:val="00B54AC4"/>
    <w:rsid w:val="00B56A74"/>
    <w:rsid w:val="00B575BF"/>
    <w:rsid w:val="00B60DB5"/>
    <w:rsid w:val="00B62879"/>
    <w:rsid w:val="00B654CB"/>
    <w:rsid w:val="00B65A6B"/>
    <w:rsid w:val="00B702A7"/>
    <w:rsid w:val="00B730A5"/>
    <w:rsid w:val="00B74397"/>
    <w:rsid w:val="00B74787"/>
    <w:rsid w:val="00B75B3E"/>
    <w:rsid w:val="00B75D9C"/>
    <w:rsid w:val="00B76596"/>
    <w:rsid w:val="00B77B57"/>
    <w:rsid w:val="00B81917"/>
    <w:rsid w:val="00B82237"/>
    <w:rsid w:val="00B82543"/>
    <w:rsid w:val="00B8348E"/>
    <w:rsid w:val="00B83E9C"/>
    <w:rsid w:val="00B8723A"/>
    <w:rsid w:val="00B87BC8"/>
    <w:rsid w:val="00B921C8"/>
    <w:rsid w:val="00B94578"/>
    <w:rsid w:val="00B961CE"/>
    <w:rsid w:val="00B967F3"/>
    <w:rsid w:val="00B97FE9"/>
    <w:rsid w:val="00BA0AB1"/>
    <w:rsid w:val="00BA1371"/>
    <w:rsid w:val="00BA17BE"/>
    <w:rsid w:val="00BA4754"/>
    <w:rsid w:val="00BA4F2C"/>
    <w:rsid w:val="00BB0117"/>
    <w:rsid w:val="00BB053C"/>
    <w:rsid w:val="00BB0D12"/>
    <w:rsid w:val="00BB2151"/>
    <w:rsid w:val="00BB27A2"/>
    <w:rsid w:val="00BB3101"/>
    <w:rsid w:val="00BB5387"/>
    <w:rsid w:val="00BB5C18"/>
    <w:rsid w:val="00BB75C2"/>
    <w:rsid w:val="00BC0E04"/>
    <w:rsid w:val="00BC23C3"/>
    <w:rsid w:val="00BC5A76"/>
    <w:rsid w:val="00BD31D7"/>
    <w:rsid w:val="00BD4AA5"/>
    <w:rsid w:val="00BD7895"/>
    <w:rsid w:val="00BE3447"/>
    <w:rsid w:val="00BE66B7"/>
    <w:rsid w:val="00BF125E"/>
    <w:rsid w:val="00BF1C77"/>
    <w:rsid w:val="00BF3738"/>
    <w:rsid w:val="00BF38EB"/>
    <w:rsid w:val="00BF3BC2"/>
    <w:rsid w:val="00BF5673"/>
    <w:rsid w:val="00BF57A1"/>
    <w:rsid w:val="00BF5C4F"/>
    <w:rsid w:val="00C00610"/>
    <w:rsid w:val="00C0080A"/>
    <w:rsid w:val="00C04314"/>
    <w:rsid w:val="00C047E7"/>
    <w:rsid w:val="00C0619C"/>
    <w:rsid w:val="00C06CF8"/>
    <w:rsid w:val="00C11A2B"/>
    <w:rsid w:val="00C13818"/>
    <w:rsid w:val="00C143A1"/>
    <w:rsid w:val="00C146C6"/>
    <w:rsid w:val="00C16D2C"/>
    <w:rsid w:val="00C20A8D"/>
    <w:rsid w:val="00C218C1"/>
    <w:rsid w:val="00C25C13"/>
    <w:rsid w:val="00C303ED"/>
    <w:rsid w:val="00C30C53"/>
    <w:rsid w:val="00C32A79"/>
    <w:rsid w:val="00C331DE"/>
    <w:rsid w:val="00C339AF"/>
    <w:rsid w:val="00C350D5"/>
    <w:rsid w:val="00C44B2F"/>
    <w:rsid w:val="00C460C9"/>
    <w:rsid w:val="00C477D4"/>
    <w:rsid w:val="00C56180"/>
    <w:rsid w:val="00C6001D"/>
    <w:rsid w:val="00C62081"/>
    <w:rsid w:val="00C630D0"/>
    <w:rsid w:val="00C63F2D"/>
    <w:rsid w:val="00C669FE"/>
    <w:rsid w:val="00C70279"/>
    <w:rsid w:val="00C71DD3"/>
    <w:rsid w:val="00C7235B"/>
    <w:rsid w:val="00C828B3"/>
    <w:rsid w:val="00C83D82"/>
    <w:rsid w:val="00C85F98"/>
    <w:rsid w:val="00C87A8B"/>
    <w:rsid w:val="00C90541"/>
    <w:rsid w:val="00C920D5"/>
    <w:rsid w:val="00C94DF6"/>
    <w:rsid w:val="00C96319"/>
    <w:rsid w:val="00C96682"/>
    <w:rsid w:val="00CA0D2C"/>
    <w:rsid w:val="00CA1262"/>
    <w:rsid w:val="00CA4566"/>
    <w:rsid w:val="00CB14FF"/>
    <w:rsid w:val="00CC047A"/>
    <w:rsid w:val="00CC1EDE"/>
    <w:rsid w:val="00CC317A"/>
    <w:rsid w:val="00CC4A75"/>
    <w:rsid w:val="00CC5510"/>
    <w:rsid w:val="00CD1EBC"/>
    <w:rsid w:val="00CE0AD1"/>
    <w:rsid w:val="00CE1AA4"/>
    <w:rsid w:val="00CE22DD"/>
    <w:rsid w:val="00CE2462"/>
    <w:rsid w:val="00CE3E5D"/>
    <w:rsid w:val="00CE79B7"/>
    <w:rsid w:val="00CF0A91"/>
    <w:rsid w:val="00CF5081"/>
    <w:rsid w:val="00CF51CD"/>
    <w:rsid w:val="00CF5EB4"/>
    <w:rsid w:val="00CF7042"/>
    <w:rsid w:val="00CF77E2"/>
    <w:rsid w:val="00D018B5"/>
    <w:rsid w:val="00D05431"/>
    <w:rsid w:val="00D05F64"/>
    <w:rsid w:val="00D06B89"/>
    <w:rsid w:val="00D121B6"/>
    <w:rsid w:val="00D14610"/>
    <w:rsid w:val="00D14F62"/>
    <w:rsid w:val="00D165AD"/>
    <w:rsid w:val="00D17580"/>
    <w:rsid w:val="00D17A02"/>
    <w:rsid w:val="00D20774"/>
    <w:rsid w:val="00D20E80"/>
    <w:rsid w:val="00D24EA9"/>
    <w:rsid w:val="00D269DA"/>
    <w:rsid w:val="00D27120"/>
    <w:rsid w:val="00D35047"/>
    <w:rsid w:val="00D4002F"/>
    <w:rsid w:val="00D43034"/>
    <w:rsid w:val="00D4729D"/>
    <w:rsid w:val="00D477CD"/>
    <w:rsid w:val="00D51A78"/>
    <w:rsid w:val="00D53B28"/>
    <w:rsid w:val="00D54781"/>
    <w:rsid w:val="00D5488D"/>
    <w:rsid w:val="00D60B3B"/>
    <w:rsid w:val="00D62CD3"/>
    <w:rsid w:val="00D639F9"/>
    <w:rsid w:val="00D65701"/>
    <w:rsid w:val="00D665E1"/>
    <w:rsid w:val="00D7041E"/>
    <w:rsid w:val="00D837DA"/>
    <w:rsid w:val="00D847CB"/>
    <w:rsid w:val="00D85F4F"/>
    <w:rsid w:val="00D86BBE"/>
    <w:rsid w:val="00D871F1"/>
    <w:rsid w:val="00D90A8A"/>
    <w:rsid w:val="00D92FB5"/>
    <w:rsid w:val="00D93E7D"/>
    <w:rsid w:val="00D94AD0"/>
    <w:rsid w:val="00DA0677"/>
    <w:rsid w:val="00DA34B5"/>
    <w:rsid w:val="00DA51CE"/>
    <w:rsid w:val="00DB158A"/>
    <w:rsid w:val="00DB372A"/>
    <w:rsid w:val="00DB458A"/>
    <w:rsid w:val="00DC0231"/>
    <w:rsid w:val="00DC16C7"/>
    <w:rsid w:val="00DC2D48"/>
    <w:rsid w:val="00DC569C"/>
    <w:rsid w:val="00DC6862"/>
    <w:rsid w:val="00DD1642"/>
    <w:rsid w:val="00DD16A4"/>
    <w:rsid w:val="00DD1807"/>
    <w:rsid w:val="00DD2109"/>
    <w:rsid w:val="00DD237E"/>
    <w:rsid w:val="00DE05CE"/>
    <w:rsid w:val="00DE0A13"/>
    <w:rsid w:val="00DE2829"/>
    <w:rsid w:val="00DE6EE5"/>
    <w:rsid w:val="00DF08F1"/>
    <w:rsid w:val="00DF1460"/>
    <w:rsid w:val="00DF1B48"/>
    <w:rsid w:val="00DF240A"/>
    <w:rsid w:val="00DF397A"/>
    <w:rsid w:val="00DF44C3"/>
    <w:rsid w:val="00E055EC"/>
    <w:rsid w:val="00E113DC"/>
    <w:rsid w:val="00E128C2"/>
    <w:rsid w:val="00E17818"/>
    <w:rsid w:val="00E20623"/>
    <w:rsid w:val="00E21606"/>
    <w:rsid w:val="00E259DC"/>
    <w:rsid w:val="00E25AB9"/>
    <w:rsid w:val="00E25DB2"/>
    <w:rsid w:val="00E261C6"/>
    <w:rsid w:val="00E26EF9"/>
    <w:rsid w:val="00E275F5"/>
    <w:rsid w:val="00E27859"/>
    <w:rsid w:val="00E30218"/>
    <w:rsid w:val="00E30884"/>
    <w:rsid w:val="00E315D4"/>
    <w:rsid w:val="00E40AFA"/>
    <w:rsid w:val="00E40C40"/>
    <w:rsid w:val="00E42CE8"/>
    <w:rsid w:val="00E51868"/>
    <w:rsid w:val="00E53381"/>
    <w:rsid w:val="00E53BC4"/>
    <w:rsid w:val="00E640A7"/>
    <w:rsid w:val="00E70C97"/>
    <w:rsid w:val="00E732EC"/>
    <w:rsid w:val="00E740AD"/>
    <w:rsid w:val="00E744A9"/>
    <w:rsid w:val="00E745AD"/>
    <w:rsid w:val="00E83D4A"/>
    <w:rsid w:val="00E85877"/>
    <w:rsid w:val="00E90F4B"/>
    <w:rsid w:val="00E93AFE"/>
    <w:rsid w:val="00E968C6"/>
    <w:rsid w:val="00E9761F"/>
    <w:rsid w:val="00EA3499"/>
    <w:rsid w:val="00EA4228"/>
    <w:rsid w:val="00EA4259"/>
    <w:rsid w:val="00EB0A92"/>
    <w:rsid w:val="00EB1F8F"/>
    <w:rsid w:val="00EC018A"/>
    <w:rsid w:val="00EC0E5B"/>
    <w:rsid w:val="00EC233A"/>
    <w:rsid w:val="00EC715D"/>
    <w:rsid w:val="00ED0882"/>
    <w:rsid w:val="00ED4D5A"/>
    <w:rsid w:val="00ED543D"/>
    <w:rsid w:val="00EE2FA0"/>
    <w:rsid w:val="00EE708C"/>
    <w:rsid w:val="00EE7A6C"/>
    <w:rsid w:val="00EF2B53"/>
    <w:rsid w:val="00EF5E79"/>
    <w:rsid w:val="00EF60AC"/>
    <w:rsid w:val="00EF720D"/>
    <w:rsid w:val="00EF74D2"/>
    <w:rsid w:val="00F02752"/>
    <w:rsid w:val="00F141BE"/>
    <w:rsid w:val="00F14BE4"/>
    <w:rsid w:val="00F15030"/>
    <w:rsid w:val="00F1649D"/>
    <w:rsid w:val="00F2058C"/>
    <w:rsid w:val="00F20D8E"/>
    <w:rsid w:val="00F22DCE"/>
    <w:rsid w:val="00F24C03"/>
    <w:rsid w:val="00F27619"/>
    <w:rsid w:val="00F30DFA"/>
    <w:rsid w:val="00F31957"/>
    <w:rsid w:val="00F36C00"/>
    <w:rsid w:val="00F45BCC"/>
    <w:rsid w:val="00F47A36"/>
    <w:rsid w:val="00F51098"/>
    <w:rsid w:val="00F5255A"/>
    <w:rsid w:val="00F5341E"/>
    <w:rsid w:val="00F55FA7"/>
    <w:rsid w:val="00F564B5"/>
    <w:rsid w:val="00F57C5C"/>
    <w:rsid w:val="00F607F4"/>
    <w:rsid w:val="00F612DA"/>
    <w:rsid w:val="00F6205E"/>
    <w:rsid w:val="00F658DF"/>
    <w:rsid w:val="00F667E6"/>
    <w:rsid w:val="00F66A61"/>
    <w:rsid w:val="00F67A48"/>
    <w:rsid w:val="00F75603"/>
    <w:rsid w:val="00F75932"/>
    <w:rsid w:val="00F82721"/>
    <w:rsid w:val="00F839FA"/>
    <w:rsid w:val="00F9014D"/>
    <w:rsid w:val="00F95E7D"/>
    <w:rsid w:val="00FA1B0D"/>
    <w:rsid w:val="00FA5C02"/>
    <w:rsid w:val="00FA5DDC"/>
    <w:rsid w:val="00FA5EA9"/>
    <w:rsid w:val="00FA6093"/>
    <w:rsid w:val="00FB50FA"/>
    <w:rsid w:val="00FB5C45"/>
    <w:rsid w:val="00FB6959"/>
    <w:rsid w:val="00FB70CC"/>
    <w:rsid w:val="00FC471E"/>
    <w:rsid w:val="00FC5AA3"/>
    <w:rsid w:val="00FC6449"/>
    <w:rsid w:val="00FD418A"/>
    <w:rsid w:val="00FE01A9"/>
    <w:rsid w:val="00FE152A"/>
    <w:rsid w:val="00FE32BE"/>
    <w:rsid w:val="00FE3F67"/>
    <w:rsid w:val="00FE52EB"/>
    <w:rsid w:val="00FE66CD"/>
    <w:rsid w:val="00FF1E77"/>
    <w:rsid w:val="00FF3E77"/>
    <w:rsid w:val="00FF42B7"/>
    <w:rsid w:val="00FF4E5C"/>
    <w:rsid w:val="00FF692C"/>
    <w:rsid w:val="00FF733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character" w:customStyle="1" w:styleId="UnresolvedMention3">
    <w:name w:val="Unresolved Mention3"/>
    <w:rsid w:val="005D6108"/>
    <w:rPr>
      <w:color w:val="605E5C"/>
      <w:shd w:val="clear" w:color="auto" w:fill="E1DFDD"/>
    </w:rPr>
  </w:style>
  <w:style w:type="character" w:customStyle="1" w:styleId="UnresolvedMention4">
    <w:name w:val="Unresolved Mention4"/>
    <w:rsid w:val="00EE7A6C"/>
    <w:rPr>
      <w:color w:val="605E5C"/>
      <w:shd w:val="clear" w:color="auto" w:fill="E1DFDD"/>
    </w:rPr>
  </w:style>
  <w:style w:type="character" w:customStyle="1" w:styleId="UnresolvedMention5">
    <w:name w:val="Unresolved Mention5"/>
    <w:rsid w:val="00AF1374"/>
    <w:rPr>
      <w:color w:val="605E5C"/>
      <w:shd w:val="clear" w:color="auto" w:fill="E1DFDD"/>
    </w:rPr>
  </w:style>
  <w:style w:type="character" w:customStyle="1" w:styleId="UnresolvedMention6">
    <w:name w:val="Unresolved Mention6"/>
    <w:rsid w:val="004309F5"/>
    <w:rPr>
      <w:color w:val="605E5C"/>
      <w:shd w:val="clear" w:color="auto" w:fill="E1DFDD"/>
    </w:rPr>
  </w:style>
  <w:style w:type="character" w:customStyle="1" w:styleId="UnresolvedMention">
    <w:name w:val="Unresolved Mention"/>
    <w:rsid w:val="006E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apps.fcc.gov/ecfs/" TargetMode="External" /><Relationship Id="rId12" Type="http://schemas.openxmlformats.org/officeDocument/2006/relationships/hyperlink" Target="mailto:tracey.wilson@fcc.gov" TargetMode="External" /><Relationship Id="rId13" Type="http://schemas.openxmlformats.org/officeDocument/2006/relationships/hyperlink" Target="mailto:gregory.kwan@fcc.gov" TargetMode="External" /><Relationship Id="rId14" Type="http://schemas.openxmlformats.org/officeDocument/2006/relationships/hyperlink" Target="mailto:jim.bird@fcc.gov" TargetMode="External" /><Relationship Id="rId15" Type="http://schemas.openxmlformats.org/officeDocument/2006/relationships/footer" Target="footer4.xml" /><Relationship Id="rId16" Type="http://schemas.openxmlformats.org/officeDocument/2006/relationships/header" Target="header4.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