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F526A5" w:rsidP="00F526A5">
      <w:pPr>
        <w:contextualSpacing/>
        <w:jc w:val="right"/>
        <w:rPr>
          <w:b/>
          <w:szCs w:val="22"/>
        </w:rPr>
      </w:pPr>
      <w:bookmarkStart w:id="0" w:name="_Hlk29218652"/>
      <w:bookmarkStart w:id="1" w:name="_GoBack"/>
      <w:r w:rsidRPr="00F526A5">
        <w:rPr>
          <w:b/>
          <w:szCs w:val="22"/>
        </w:rPr>
        <w:t>DA 20-</w:t>
      </w:r>
      <w:r w:rsidR="00A52322">
        <w:rPr>
          <w:b/>
          <w:szCs w:val="22"/>
        </w:rPr>
        <w:t>21</w:t>
      </w:r>
    </w:p>
    <w:p w:rsidR="00013A8B" w:rsidRPr="00F526A5" w:rsidP="00013A8B">
      <w:pPr>
        <w:spacing w:before="60"/>
        <w:jc w:val="right"/>
        <w:rPr>
          <w:b/>
          <w:szCs w:val="22"/>
        </w:rPr>
      </w:pPr>
      <w:r w:rsidRPr="00F526A5">
        <w:rPr>
          <w:b/>
          <w:szCs w:val="22"/>
        </w:rPr>
        <w:t xml:space="preserve">Released:  </w:t>
      </w:r>
      <w:r w:rsidRPr="00F526A5" w:rsidR="00062F69">
        <w:rPr>
          <w:b/>
          <w:szCs w:val="22"/>
        </w:rPr>
        <w:t>January 6, 2020</w:t>
      </w:r>
    </w:p>
    <w:p w:rsidR="00013A8B" w:rsidRPr="00F526A5" w:rsidP="00013A8B">
      <w:pPr>
        <w:jc w:val="right"/>
        <w:rPr>
          <w:szCs w:val="22"/>
        </w:rPr>
      </w:pPr>
    </w:p>
    <w:p w:rsidR="00013A8B" w:rsidRPr="00F526A5" w:rsidP="00013A8B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F526A5">
        <w:rPr>
          <w:rFonts w:ascii="Times New Roman Bold" w:hAnsi="Times New Roman Bold"/>
          <w:b/>
          <w:caps/>
          <w:szCs w:val="22"/>
        </w:rPr>
        <w:t xml:space="preserve">WIREline competition bureau announces comment dates for </w:t>
      </w:r>
      <w:r w:rsidR="00BF7A43">
        <w:rPr>
          <w:rFonts w:ascii="Times New Roman Bold" w:hAnsi="Times New Roman Bold"/>
          <w:b/>
          <w:caps/>
          <w:szCs w:val="22"/>
        </w:rPr>
        <w:t>Notice of proposed rulemaking</w:t>
      </w:r>
      <w:r w:rsidRPr="00F526A5" w:rsidR="00BF7A43">
        <w:rPr>
          <w:rFonts w:ascii="Times New Roman Bold" w:hAnsi="Times New Roman Bold"/>
          <w:b/>
          <w:caps/>
          <w:szCs w:val="22"/>
        </w:rPr>
        <w:t xml:space="preserve"> </w:t>
      </w:r>
      <w:r w:rsidR="00D014B7">
        <w:rPr>
          <w:rFonts w:ascii="Times New Roman Bold" w:hAnsi="Times New Roman Bold"/>
          <w:b/>
          <w:caps/>
          <w:szCs w:val="22"/>
        </w:rPr>
        <w:t>I</w:t>
      </w:r>
      <w:r w:rsidRPr="00F526A5">
        <w:rPr>
          <w:rFonts w:ascii="Times New Roman Bold" w:hAnsi="Times New Roman Bold"/>
          <w:b/>
          <w:caps/>
          <w:szCs w:val="22"/>
        </w:rPr>
        <w:t>n modernizing unbundling and resale requirements</w:t>
      </w:r>
      <w:r w:rsidRPr="00F526A5" w:rsidR="00BE1C8F">
        <w:rPr>
          <w:rFonts w:ascii="Times New Roman Bold" w:hAnsi="Times New Roman Bold"/>
          <w:b/>
          <w:caps/>
          <w:szCs w:val="22"/>
        </w:rPr>
        <w:t xml:space="preserve"> </w:t>
      </w:r>
      <w:r w:rsidR="009D05CA">
        <w:rPr>
          <w:rFonts w:ascii="Times New Roman Bold" w:hAnsi="Times New Roman Bold"/>
          <w:b/>
          <w:caps/>
          <w:szCs w:val="22"/>
        </w:rPr>
        <w:t>Proceeding</w:t>
      </w:r>
    </w:p>
    <w:p w:rsidR="00013A8B" w:rsidRPr="00F526A5" w:rsidP="00013A8B">
      <w:pPr>
        <w:jc w:val="center"/>
        <w:rPr>
          <w:b/>
          <w:szCs w:val="22"/>
        </w:rPr>
      </w:pPr>
      <w:r w:rsidRPr="00F526A5">
        <w:rPr>
          <w:b/>
          <w:szCs w:val="22"/>
        </w:rPr>
        <w:t>WC Docket No. 19-308</w:t>
      </w:r>
    </w:p>
    <w:p w:rsidR="00062F69" w:rsidRPr="00F526A5" w:rsidP="00013A8B">
      <w:pPr>
        <w:jc w:val="center"/>
        <w:rPr>
          <w:b/>
          <w:szCs w:val="22"/>
        </w:rPr>
      </w:pPr>
    </w:p>
    <w:p w:rsidR="00062F69" w:rsidRPr="000B3058" w:rsidP="00631DE9">
      <w:pPr>
        <w:rPr>
          <w:b/>
          <w:szCs w:val="22"/>
        </w:rPr>
      </w:pPr>
      <w:r w:rsidRPr="000B3058">
        <w:rPr>
          <w:b/>
          <w:szCs w:val="22"/>
        </w:rPr>
        <w:t xml:space="preserve">Comment Date: </w:t>
      </w:r>
      <w:r w:rsidRPr="000B3058" w:rsidR="00F104E8">
        <w:rPr>
          <w:b/>
          <w:szCs w:val="22"/>
        </w:rPr>
        <w:t xml:space="preserve"> </w:t>
      </w:r>
      <w:r w:rsidRPr="000B3058">
        <w:rPr>
          <w:b/>
          <w:szCs w:val="22"/>
        </w:rPr>
        <w:t>February 5, 2020</w:t>
      </w:r>
    </w:p>
    <w:p w:rsidR="00062F69" w:rsidP="00F526A5">
      <w:pPr>
        <w:spacing w:after="120"/>
        <w:rPr>
          <w:b/>
          <w:szCs w:val="22"/>
        </w:rPr>
      </w:pPr>
      <w:r w:rsidRPr="000B3058">
        <w:rPr>
          <w:b/>
          <w:szCs w:val="22"/>
        </w:rPr>
        <w:t xml:space="preserve">Reply Comment Date: </w:t>
      </w:r>
      <w:r w:rsidRPr="000B3058" w:rsidR="00F104E8">
        <w:rPr>
          <w:b/>
          <w:szCs w:val="22"/>
        </w:rPr>
        <w:t xml:space="preserve"> </w:t>
      </w:r>
      <w:r w:rsidRPr="000B3058">
        <w:rPr>
          <w:b/>
          <w:szCs w:val="22"/>
        </w:rPr>
        <w:t>March 6, 2020</w:t>
      </w:r>
    </w:p>
    <w:p w:rsidR="00BF3A9B" w:rsidRPr="000B3058" w:rsidP="00BF3A9B">
      <w:pPr>
        <w:rPr>
          <w:b/>
          <w:szCs w:val="22"/>
        </w:rPr>
      </w:pPr>
    </w:p>
    <w:p w:rsidR="008D3621" w:rsidRPr="000B3058" w:rsidP="00F526A5">
      <w:pPr>
        <w:spacing w:after="120"/>
        <w:rPr>
          <w:szCs w:val="22"/>
        </w:rPr>
      </w:pPr>
      <w:r w:rsidRPr="000B3058">
        <w:rPr>
          <w:szCs w:val="22"/>
        </w:rPr>
        <w:tab/>
      </w:r>
      <w:r w:rsidRPr="000B3058" w:rsidR="009D05CA">
        <w:rPr>
          <w:szCs w:val="22"/>
        </w:rPr>
        <w:t xml:space="preserve">By this Public Notice, the Wireline Competition Bureau announces that comments in response to the </w:t>
      </w:r>
      <w:r w:rsidRPr="000B3058" w:rsidR="009D05CA">
        <w:rPr>
          <w:i/>
          <w:szCs w:val="22"/>
        </w:rPr>
        <w:t>Notice of Proposed Rulemaking</w:t>
      </w:r>
      <w:r w:rsidRPr="000B3058" w:rsidR="009D05CA">
        <w:rPr>
          <w:szCs w:val="22"/>
        </w:rPr>
        <w:t xml:space="preserve"> (</w:t>
      </w:r>
      <w:r w:rsidRPr="000B3058" w:rsidR="009D05CA">
        <w:rPr>
          <w:i/>
          <w:szCs w:val="22"/>
        </w:rPr>
        <w:t>Notice</w:t>
      </w:r>
      <w:r w:rsidRPr="000B3058" w:rsidR="009D05CA">
        <w:rPr>
          <w:szCs w:val="22"/>
        </w:rPr>
        <w:t xml:space="preserve">) in </w:t>
      </w:r>
      <w:r w:rsidRPr="000B3058">
        <w:rPr>
          <w:szCs w:val="22"/>
        </w:rPr>
        <w:t>the</w:t>
      </w:r>
      <w:r w:rsidRPr="000B3058">
        <w:rPr>
          <w:szCs w:val="22"/>
        </w:rPr>
        <w:t xml:space="preserve"> </w:t>
      </w:r>
      <w:r w:rsidRPr="000B3058">
        <w:rPr>
          <w:i/>
          <w:szCs w:val="22"/>
        </w:rPr>
        <w:t>Modernizing Unbundling and Resale Requirements in an Era of Next-Generation Networks and Services</w:t>
      </w:r>
      <w:r w:rsidRPr="000B3058" w:rsidR="008B6ED9">
        <w:rPr>
          <w:i/>
          <w:szCs w:val="22"/>
        </w:rPr>
        <w:t xml:space="preserve"> </w:t>
      </w:r>
      <w:r w:rsidRPr="000B3058" w:rsidR="009D05CA">
        <w:rPr>
          <w:szCs w:val="22"/>
        </w:rPr>
        <w:t>proceeding</w:t>
      </w:r>
      <w:r w:rsidRPr="000B3058" w:rsidR="009D05CA">
        <w:rPr>
          <w:i/>
          <w:szCs w:val="22"/>
        </w:rPr>
        <w:t xml:space="preserve"> </w:t>
      </w:r>
      <w:r w:rsidRPr="000B3058" w:rsidR="009D05CA">
        <w:rPr>
          <w:szCs w:val="22"/>
        </w:rPr>
        <w:t>are due no later than February 5, 2020, and reply comments are due no later than March 6, 2020</w:t>
      </w:r>
      <w:r w:rsidRPr="000B3058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B3058">
        <w:rPr>
          <w:szCs w:val="22"/>
        </w:rPr>
        <w:t xml:space="preserve">  In the </w:t>
      </w:r>
      <w:r w:rsidRPr="000B3058">
        <w:rPr>
          <w:i/>
          <w:szCs w:val="22"/>
        </w:rPr>
        <w:t>N</w:t>
      </w:r>
      <w:r w:rsidRPr="000B3058" w:rsidR="00847012">
        <w:rPr>
          <w:i/>
          <w:szCs w:val="22"/>
        </w:rPr>
        <w:t>otice</w:t>
      </w:r>
      <w:r w:rsidRPr="000B3058">
        <w:rPr>
          <w:szCs w:val="22"/>
        </w:rPr>
        <w:t>, the Commission seeks comment on a number of proposals to modernize unbundling and resale obligations applicable to incumbent local exchange carriers</w:t>
      </w:r>
      <w:r w:rsidRPr="000B3058" w:rsidR="008B6ED9">
        <w:rPr>
          <w:szCs w:val="22"/>
        </w:rPr>
        <w:t xml:space="preserve"> to reflect changes in the communications </w:t>
      </w:r>
      <w:r w:rsidR="00BF3A9B">
        <w:rPr>
          <w:szCs w:val="22"/>
        </w:rPr>
        <w:t>landscape</w:t>
      </w:r>
      <w:r w:rsidRPr="000B3058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0B3058">
        <w:rPr>
          <w:szCs w:val="22"/>
        </w:rPr>
        <w:t xml:space="preserve">  </w:t>
      </w:r>
    </w:p>
    <w:p w:rsidR="00D4736B" w:rsidRPr="000B3058" w:rsidP="00F526A5">
      <w:pPr>
        <w:spacing w:after="120"/>
        <w:rPr>
          <w:szCs w:val="22"/>
        </w:rPr>
      </w:pPr>
      <w:r w:rsidRPr="000B3058">
        <w:rPr>
          <w:szCs w:val="22"/>
        </w:rPr>
        <w:tab/>
      </w:r>
      <w:r w:rsidRPr="000B3058" w:rsidR="00360266">
        <w:rPr>
          <w:szCs w:val="22"/>
        </w:rPr>
        <w:t xml:space="preserve">The </w:t>
      </w:r>
      <w:r w:rsidRPr="000B3058" w:rsidR="00360266">
        <w:rPr>
          <w:i/>
          <w:szCs w:val="22"/>
        </w:rPr>
        <w:t>N</w:t>
      </w:r>
      <w:r w:rsidRPr="000B3058" w:rsidR="00847012">
        <w:rPr>
          <w:i/>
          <w:szCs w:val="22"/>
        </w:rPr>
        <w:t>otice</w:t>
      </w:r>
      <w:r w:rsidRPr="000B3058" w:rsidR="00360266">
        <w:rPr>
          <w:szCs w:val="22"/>
        </w:rPr>
        <w:t xml:space="preserve"> set deadlines for filing comments and reply comments at 30 and 60 days after the date of publication of the summary of the </w:t>
      </w:r>
      <w:r w:rsidRPr="000B3058" w:rsidR="00360266">
        <w:rPr>
          <w:i/>
          <w:szCs w:val="22"/>
        </w:rPr>
        <w:t>N</w:t>
      </w:r>
      <w:r w:rsidRPr="000B3058" w:rsidR="00847012">
        <w:rPr>
          <w:i/>
          <w:szCs w:val="22"/>
        </w:rPr>
        <w:t>otice</w:t>
      </w:r>
      <w:r w:rsidRPr="000B3058" w:rsidR="008B6ED9">
        <w:rPr>
          <w:i/>
          <w:szCs w:val="22"/>
        </w:rPr>
        <w:t xml:space="preserve"> </w:t>
      </w:r>
      <w:r w:rsidRPr="000B3058" w:rsidR="00360266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5"/>
      </w:r>
      <w:r w:rsidRPr="000B3058" w:rsidR="00360266">
        <w:rPr>
          <w:szCs w:val="22"/>
        </w:rPr>
        <w:t xml:space="preserve">  The Federal Register published a summary of the </w:t>
      </w:r>
      <w:r w:rsidRPr="000B3058" w:rsidR="00360266">
        <w:rPr>
          <w:i/>
          <w:szCs w:val="22"/>
        </w:rPr>
        <w:t>N</w:t>
      </w:r>
      <w:r w:rsidRPr="000B3058" w:rsidR="00847012">
        <w:rPr>
          <w:i/>
          <w:szCs w:val="22"/>
        </w:rPr>
        <w:t>otice</w:t>
      </w:r>
      <w:r w:rsidRPr="000B3058" w:rsidR="00360266">
        <w:rPr>
          <w:szCs w:val="22"/>
        </w:rPr>
        <w:t xml:space="preserve"> on January 6, 2020.</w:t>
      </w:r>
      <w:r>
        <w:rPr>
          <w:rStyle w:val="FootnoteReference"/>
          <w:szCs w:val="22"/>
        </w:rPr>
        <w:footnoteReference w:id="6"/>
      </w:r>
      <w:r w:rsidRPr="000B3058" w:rsidR="008E4BC9">
        <w:rPr>
          <w:szCs w:val="22"/>
        </w:rPr>
        <w:t xml:space="preserve">  </w:t>
      </w:r>
      <w:r w:rsidRPr="000B3058">
        <w:rPr>
          <w:szCs w:val="22"/>
        </w:rPr>
        <w:t xml:space="preserve">Complete filing instructions are </w:t>
      </w:r>
      <w:r w:rsidRPr="000B3058" w:rsidR="008B6ED9">
        <w:rPr>
          <w:szCs w:val="22"/>
        </w:rPr>
        <w:t xml:space="preserve">contained </w:t>
      </w:r>
      <w:r w:rsidRPr="000B3058">
        <w:rPr>
          <w:szCs w:val="22"/>
        </w:rPr>
        <w:t xml:space="preserve">in the </w:t>
      </w:r>
      <w:r w:rsidRPr="000B3058">
        <w:rPr>
          <w:i/>
          <w:szCs w:val="22"/>
        </w:rPr>
        <w:t>N</w:t>
      </w:r>
      <w:r w:rsidRPr="000B3058" w:rsidR="008B6ED9">
        <w:rPr>
          <w:i/>
          <w:szCs w:val="22"/>
        </w:rPr>
        <w:t>otice</w:t>
      </w:r>
      <w:r w:rsidRPr="000B3058">
        <w:rPr>
          <w:szCs w:val="22"/>
        </w:rPr>
        <w:t xml:space="preserve"> and the Federal Register Notice.</w:t>
      </w:r>
      <w:r>
        <w:rPr>
          <w:rStyle w:val="FootnoteReference"/>
          <w:szCs w:val="22"/>
        </w:rPr>
        <w:footnoteReference w:id="7"/>
      </w:r>
    </w:p>
    <w:p w:rsidR="00F96F63" w:rsidP="00C94150">
      <w:pPr>
        <w:keepNext/>
        <w:spacing w:after="120"/>
        <w:rPr>
          <w:szCs w:val="22"/>
        </w:rPr>
      </w:pPr>
      <w:r w:rsidRPr="000B3058">
        <w:rPr>
          <w:szCs w:val="22"/>
        </w:rPr>
        <w:tab/>
        <w:t xml:space="preserve">For additional information, contact Michele Levy Berlove, </w:t>
      </w:r>
      <w:hyperlink r:id="rId5" w:history="1">
        <w:r w:rsidRPr="000B3058">
          <w:rPr>
            <w:rStyle w:val="Hyperlink"/>
            <w:szCs w:val="22"/>
          </w:rPr>
          <w:t>Michele.Berlove@fcc.gov</w:t>
        </w:r>
      </w:hyperlink>
      <w:r w:rsidRPr="000B3058">
        <w:rPr>
          <w:szCs w:val="22"/>
        </w:rPr>
        <w:t>, at (202) 418-1477.</w:t>
      </w:r>
    </w:p>
    <w:p w:rsidR="00BF3A9B" w:rsidRPr="000B3058" w:rsidP="00C94150">
      <w:pPr>
        <w:keepNext/>
        <w:spacing w:after="120"/>
        <w:rPr>
          <w:szCs w:val="22"/>
        </w:rPr>
      </w:pPr>
    </w:p>
    <w:p w:rsidR="00930ECF" w:rsidRPr="000B3058" w:rsidP="00922B2F">
      <w:pPr>
        <w:keepNext/>
        <w:contextualSpacing/>
        <w:jc w:val="center"/>
        <w:rPr>
          <w:b/>
          <w:szCs w:val="22"/>
        </w:rPr>
      </w:pPr>
      <w:r w:rsidRPr="000B3058">
        <w:rPr>
          <w:b/>
          <w:szCs w:val="22"/>
        </w:rPr>
        <w:t>- FCC -</w:t>
      </w:r>
      <w:bookmarkEnd w:id="0"/>
      <w:bookmarkEnd w:id="1"/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71EA9">
      <w:r>
        <w:separator/>
      </w:r>
    </w:p>
  </w:footnote>
  <w:footnote w:type="continuationSeparator" w:id="1">
    <w:p w:rsidR="00871EA9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71EA9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62F69" w:rsidRPr="00062F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Modernizing Unbundling and Resale Requirements in an Era of Next-Generation Networks and Services</w:t>
      </w:r>
      <w:r>
        <w:t xml:space="preserve">, WC Docket No. 19-308, Notice of Proposed Rulemaking, FCC 19-119 (rel. Nov. 25, 2019).  The document is available on the Commission’s website at </w:t>
      </w:r>
      <w:hyperlink r:id="rId1" w:history="1">
        <w:r w:rsidRPr="00062F69">
          <w:rPr>
            <w:rStyle w:val="Hyperlink"/>
          </w:rPr>
          <w:t>https://docs.fcc.gov/public/attachments/FCC-19-119A1.pdf</w:t>
        </w:r>
      </w:hyperlink>
      <w:r>
        <w:t xml:space="preserve">.  </w:t>
      </w:r>
      <w:r w:rsidR="00D4736B">
        <w:t xml:space="preserve">The document is also available electronically via the Commission’s Electronic Document Management System (EDOCS) website at </w:t>
      </w:r>
      <w:hyperlink r:id="rId2" w:history="1">
        <w:r w:rsidR="00D4736B">
          <w:rPr>
            <w:rStyle w:val="Hyperlink"/>
          </w:rPr>
          <w:t>https://www.fcc.gov/edocs</w:t>
        </w:r>
      </w:hyperlink>
      <w:r w:rsidR="00D4736B">
        <w:t xml:space="preserve"> (by FCC </w:t>
      </w:r>
      <w:r w:rsidR="009D05CA">
        <w:t>N</w:t>
      </w:r>
      <w:r w:rsidR="00D4736B">
        <w:t xml:space="preserve">umber, FCC 19-119) or via the Commission’s Electronic Comment Filing System (ECFS) website at </w:t>
      </w:r>
      <w:hyperlink r:id="rId3" w:history="1">
        <w:r w:rsidR="00D4736B">
          <w:rPr>
            <w:rStyle w:val="Hyperlink"/>
          </w:rPr>
          <w:t>https://www.fcc.gov/ecfs/</w:t>
        </w:r>
      </w:hyperlink>
      <w:r w:rsidR="00D4736B">
        <w:t xml:space="preserve"> (by docket number, WC Docket No. 19-308).</w:t>
      </w:r>
    </w:p>
  </w:footnote>
  <w:footnote w:id="4">
    <w:p w:rsidR="008D3621" w:rsidRPr="008D36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</w:t>
      </w:r>
      <w:r w:rsidR="00847012">
        <w:rPr>
          <w:i/>
        </w:rPr>
        <w:t>otice</w:t>
      </w:r>
      <w:r>
        <w:t xml:space="preserve"> at paras. 23-</w:t>
      </w:r>
      <w:r w:rsidR="00360266">
        <w:t>93.</w:t>
      </w:r>
    </w:p>
  </w:footnote>
  <w:footnote w:id="5">
    <w:p w:rsidR="00360266" w:rsidRPr="003602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 at 1.</w:t>
      </w:r>
    </w:p>
  </w:footnote>
  <w:footnote w:id="6">
    <w:p w:rsidR="00360266" w:rsidRPr="0036026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</w:t>
      </w:r>
      <w:r w:rsidR="00847012">
        <w:rPr>
          <w:i/>
        </w:rPr>
        <w:t>otice</w:t>
      </w:r>
      <w:r>
        <w:t>, Proposed Rules, 8</w:t>
      </w:r>
      <w:r w:rsidR="00BF7A43">
        <w:t>5</w:t>
      </w:r>
      <w:r>
        <w:t xml:space="preserve"> Fed. Reg. 472 (Jan. 6, 2020), </w:t>
      </w:r>
      <w:hyperlink r:id="rId4" w:history="1">
        <w:r>
          <w:rPr>
            <w:rStyle w:val="Hyperlink"/>
          </w:rPr>
          <w:t>https://www.federalregister.gov/documents/2020/01/06/2019-27607/modernizing-unbundling-and-resale-requirements-in-an-era-of-next-generation-networks-and-services</w:t>
        </w:r>
      </w:hyperlink>
      <w:r>
        <w:t xml:space="preserve"> (Federal Register Notice).</w:t>
      </w:r>
    </w:p>
  </w:footnote>
  <w:footnote w:id="7">
    <w:p w:rsidR="00D4736B" w:rsidRPr="00D473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</w:t>
      </w:r>
      <w:r w:rsidR="008B6ED9">
        <w:rPr>
          <w:i/>
        </w:rPr>
        <w:t>otice</w:t>
      </w:r>
      <w:r w:rsidR="00924288">
        <w:rPr>
          <w:i/>
        </w:rPr>
        <w:t xml:space="preserve"> </w:t>
      </w:r>
      <w:r>
        <w:t>at para. 105 and Federal Register Notice at 472.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2928.8pt,56.7pt" to="3396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9DD0513"/>
    <w:multiLevelType w:val="hybridMultilevel"/>
    <w:tmpl w:val="3914257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9"/>
    <w:rsid w:val="000072CE"/>
    <w:rsid w:val="00011D69"/>
    <w:rsid w:val="00013A8B"/>
    <w:rsid w:val="00021445"/>
    <w:rsid w:val="00036039"/>
    <w:rsid w:val="00037F90"/>
    <w:rsid w:val="00062F69"/>
    <w:rsid w:val="000875BF"/>
    <w:rsid w:val="00096D8C"/>
    <w:rsid w:val="000B3058"/>
    <w:rsid w:val="000C0B65"/>
    <w:rsid w:val="000E0F82"/>
    <w:rsid w:val="000E3D42"/>
    <w:rsid w:val="000E5884"/>
    <w:rsid w:val="000F2ABC"/>
    <w:rsid w:val="00122BD5"/>
    <w:rsid w:val="0014351C"/>
    <w:rsid w:val="001979D9"/>
    <w:rsid w:val="001D6BCF"/>
    <w:rsid w:val="001E01CA"/>
    <w:rsid w:val="002060D9"/>
    <w:rsid w:val="00226822"/>
    <w:rsid w:val="00260594"/>
    <w:rsid w:val="00285017"/>
    <w:rsid w:val="002A2D2E"/>
    <w:rsid w:val="0031787A"/>
    <w:rsid w:val="00343749"/>
    <w:rsid w:val="00357D50"/>
    <w:rsid w:val="00360266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1DE9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47012"/>
    <w:rsid w:val="00871EA9"/>
    <w:rsid w:val="008B6ED9"/>
    <w:rsid w:val="008C22FD"/>
    <w:rsid w:val="008D3621"/>
    <w:rsid w:val="008E4BC9"/>
    <w:rsid w:val="00901CAC"/>
    <w:rsid w:val="00910F12"/>
    <w:rsid w:val="00922B2F"/>
    <w:rsid w:val="00924288"/>
    <w:rsid w:val="00926503"/>
    <w:rsid w:val="00930ECF"/>
    <w:rsid w:val="009838BC"/>
    <w:rsid w:val="009B221C"/>
    <w:rsid w:val="009D05CA"/>
    <w:rsid w:val="00A45F4F"/>
    <w:rsid w:val="00A52322"/>
    <w:rsid w:val="00A600A9"/>
    <w:rsid w:val="00A866AC"/>
    <w:rsid w:val="00AA55B7"/>
    <w:rsid w:val="00AA5B9E"/>
    <w:rsid w:val="00AB2407"/>
    <w:rsid w:val="00AB53DF"/>
    <w:rsid w:val="00B07E5C"/>
    <w:rsid w:val="00B326E3"/>
    <w:rsid w:val="00B56EC0"/>
    <w:rsid w:val="00B811F7"/>
    <w:rsid w:val="00BA5DC6"/>
    <w:rsid w:val="00BA6196"/>
    <w:rsid w:val="00BC6D8C"/>
    <w:rsid w:val="00BE1C8F"/>
    <w:rsid w:val="00BF3A9B"/>
    <w:rsid w:val="00BF7A43"/>
    <w:rsid w:val="00C16AF2"/>
    <w:rsid w:val="00C34006"/>
    <w:rsid w:val="00C426B1"/>
    <w:rsid w:val="00C47FBD"/>
    <w:rsid w:val="00C82B6B"/>
    <w:rsid w:val="00C90D6A"/>
    <w:rsid w:val="00C94150"/>
    <w:rsid w:val="00CC72B6"/>
    <w:rsid w:val="00D014B7"/>
    <w:rsid w:val="00D0218D"/>
    <w:rsid w:val="00D1637E"/>
    <w:rsid w:val="00D216CD"/>
    <w:rsid w:val="00D21F0D"/>
    <w:rsid w:val="00D4736B"/>
    <w:rsid w:val="00DA2529"/>
    <w:rsid w:val="00DB130A"/>
    <w:rsid w:val="00DC10A1"/>
    <w:rsid w:val="00DC655F"/>
    <w:rsid w:val="00DD7EBD"/>
    <w:rsid w:val="00DF62B6"/>
    <w:rsid w:val="00E07225"/>
    <w:rsid w:val="00E14D3C"/>
    <w:rsid w:val="00E155B7"/>
    <w:rsid w:val="00E5409F"/>
    <w:rsid w:val="00EC0185"/>
    <w:rsid w:val="00F021FA"/>
    <w:rsid w:val="00F104E8"/>
    <w:rsid w:val="00F526A5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824969-9DF9-4C53-980B-F37AF20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062F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F7A4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7012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Michele.Berlove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19-119A1.pdf" TargetMode="External" /><Relationship Id="rId2" Type="http://schemas.openxmlformats.org/officeDocument/2006/relationships/hyperlink" Target="https://www.fcc.gov/edocs" TargetMode="External" /><Relationship Id="rId3" Type="http://schemas.openxmlformats.org/officeDocument/2006/relationships/hyperlink" Target="https://www.fcc.gov/ecfs/" TargetMode="External" /><Relationship Id="rId4" Type="http://schemas.openxmlformats.org/officeDocument/2006/relationships/hyperlink" Target="https://www.federalregister.gov/documents/2020/01/06/2019-27607/modernizing-unbundling-and-resale-requirements-in-an-era-of-next-generation-networks-and-services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