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 xml:space="preserve">DA </w:t>
      </w:r>
      <w:r w:rsidR="00466418">
        <w:rPr>
          <w:b/>
          <w:sz w:val="24"/>
        </w:rPr>
        <w:t>20-23</w:t>
      </w:r>
      <w:bookmarkStart w:id="0" w:name="_GoBack"/>
      <w:bookmarkEnd w:id="0"/>
    </w:p>
    <w:p w:rsidR="00013A8B" w:rsidRPr="00B20363" w:rsidP="00013A8B">
      <w:pPr>
        <w:spacing w:before="60"/>
        <w:jc w:val="right"/>
        <w:rPr>
          <w:b/>
          <w:sz w:val="24"/>
        </w:rPr>
      </w:pPr>
      <w:r>
        <w:rPr>
          <w:b/>
          <w:sz w:val="24"/>
        </w:rPr>
        <w:t xml:space="preserve">Released:  </w:t>
      </w:r>
      <w:r w:rsidR="00632D3F">
        <w:rPr>
          <w:b/>
          <w:sz w:val="24"/>
        </w:rPr>
        <w:t>January 7, 2020</w:t>
      </w:r>
    </w:p>
    <w:p w:rsidR="00013A8B" w:rsidP="00013A8B">
      <w:pPr>
        <w:jc w:val="right"/>
        <w:rPr>
          <w:sz w:val="24"/>
        </w:rPr>
      </w:pPr>
    </w:p>
    <w:p w:rsidR="00013A8B" w:rsidP="00013A8B">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8018C8">
        <w:rPr>
          <w:rFonts w:ascii="Times New Roman Bold" w:hAnsi="Times New Roman Bold"/>
          <w:b/>
          <w:caps/>
          <w:sz w:val="24"/>
        </w:rPr>
        <w:t>digital AM nprm</w:t>
      </w:r>
      <w:r>
        <w:rPr>
          <w:rFonts w:ascii="Times New Roman Bold" w:hAnsi="Times New Roman Bold"/>
          <w:b/>
          <w:caps/>
          <w:sz w:val="24"/>
        </w:rPr>
        <w:t xml:space="preserve"> </w:t>
      </w:r>
    </w:p>
    <w:p w:rsidR="00975DA6" w:rsidRPr="00B20363" w:rsidP="00013A8B">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8018C8">
        <w:rPr>
          <w:b/>
          <w:sz w:val="24"/>
        </w:rPr>
        <w:t>19-311, 13-249</w:t>
      </w:r>
    </w:p>
    <w:p w:rsidR="009A06F8" w:rsidP="009A06F8">
      <w:pPr>
        <w:jc w:val="center"/>
        <w:rPr>
          <w:b/>
          <w:sz w:val="24"/>
          <w:szCs w:val="24"/>
        </w:rPr>
      </w:pPr>
      <w:r>
        <w:rPr>
          <w:b/>
          <w:sz w:val="24"/>
          <w:szCs w:val="24"/>
        </w:rPr>
        <w:t xml:space="preserve">Comment Date:  </w:t>
      </w:r>
      <w:r w:rsidR="008018C8">
        <w:rPr>
          <w:b/>
          <w:sz w:val="24"/>
          <w:szCs w:val="24"/>
        </w:rPr>
        <w:t xml:space="preserve">March </w:t>
      </w:r>
      <w:r w:rsidR="000C4960">
        <w:rPr>
          <w:b/>
          <w:sz w:val="24"/>
          <w:szCs w:val="24"/>
        </w:rPr>
        <w:t>9</w:t>
      </w:r>
      <w:r w:rsidR="008018C8">
        <w:rPr>
          <w:b/>
          <w:sz w:val="24"/>
          <w:szCs w:val="24"/>
        </w:rPr>
        <w:t>, 2020</w:t>
      </w:r>
    </w:p>
    <w:p w:rsidR="00013A8B" w:rsidP="009A06F8">
      <w:pPr>
        <w:spacing w:after="240"/>
        <w:jc w:val="center"/>
        <w:rPr>
          <w:b/>
          <w:sz w:val="24"/>
        </w:rPr>
      </w:pPr>
      <w:r>
        <w:rPr>
          <w:b/>
          <w:sz w:val="24"/>
          <w:szCs w:val="24"/>
        </w:rPr>
        <w:t xml:space="preserve">Reply Comment Date:  </w:t>
      </w:r>
      <w:r w:rsidR="008018C8">
        <w:rPr>
          <w:b/>
          <w:sz w:val="24"/>
          <w:szCs w:val="24"/>
        </w:rPr>
        <w:t xml:space="preserve">April </w:t>
      </w:r>
      <w:r w:rsidR="000C4960">
        <w:rPr>
          <w:b/>
          <w:sz w:val="24"/>
          <w:szCs w:val="24"/>
        </w:rPr>
        <w:t>6</w:t>
      </w:r>
      <w:r w:rsidR="008018C8">
        <w:rPr>
          <w:b/>
          <w:sz w:val="24"/>
          <w:szCs w:val="24"/>
        </w:rPr>
        <w:t>, 2020</w:t>
      </w:r>
    </w:p>
    <w:p w:rsidR="00013A8B" w:rsidP="00013A8B">
      <w:pPr>
        <w:jc w:val="center"/>
        <w:rPr>
          <w:b/>
          <w:sz w:val="24"/>
        </w:rPr>
      </w:pPr>
    </w:p>
    <w:p w:rsidR="009A06F8" w:rsidP="009A06F8">
      <w:pPr>
        <w:ind w:firstLine="720"/>
      </w:pPr>
      <w:r>
        <w:t xml:space="preserve">On </w:t>
      </w:r>
      <w:r w:rsidR="008018C8">
        <w:t>November 25, 2019</w:t>
      </w:r>
      <w:r>
        <w:t xml:space="preserve">, the Commission adopted and released a </w:t>
      </w:r>
      <w:r w:rsidRPr="00160F06">
        <w:t>Notice of Proposed Rulemaking</w:t>
      </w:r>
      <w:r>
        <w:t xml:space="preserve"> </w:t>
      </w:r>
      <w:r w:rsidRPr="00160F06">
        <w:t>in</w:t>
      </w:r>
      <w:r>
        <w:rPr>
          <w:i/>
        </w:rPr>
        <w:t xml:space="preserve"> </w:t>
      </w:r>
      <w:r w:rsidR="00635F11">
        <w:t>a</w:t>
      </w:r>
      <w:r>
        <w:rPr>
          <w:i/>
        </w:rPr>
        <w:t xml:space="preserve"> </w:t>
      </w:r>
      <w:r>
        <w:t>proceeding</w:t>
      </w:r>
      <w:r w:rsidR="00435CB4">
        <w:t xml:space="preserve"> to </w:t>
      </w:r>
      <w:r w:rsidR="009A0018">
        <w:t xml:space="preserve">establish rules </w:t>
      </w:r>
      <w:r w:rsidR="00635F11">
        <w:t>governing all-digital broadcasting by AM radio stations</w:t>
      </w:r>
      <w:r>
        <w:t>.</w:t>
      </w:r>
      <w:r>
        <w:rPr>
          <w:rStyle w:val="FootnoteReference"/>
        </w:rPr>
        <w:footnoteReference w:id="3"/>
      </w:r>
      <w:r>
        <w:t xml:space="preserve">  The Commission sought comment on </w:t>
      </w:r>
      <w:r w:rsidR="008018C8">
        <w:t xml:space="preserve">allowing AM broadcasters to broadcast </w:t>
      </w:r>
      <w:r w:rsidR="00632D3F">
        <w:t xml:space="preserve">using </w:t>
      </w:r>
      <w:r w:rsidR="008018C8">
        <w:t>an</w:t>
      </w:r>
      <w:r w:rsidR="000C4960">
        <w:t xml:space="preserve"> HD Radio all-digital signal</w:t>
      </w:r>
      <w:r>
        <w:t xml:space="preserve">.  The </w:t>
      </w:r>
      <w:r>
        <w:rPr>
          <w:i/>
        </w:rPr>
        <w:t>NPRM</w:t>
      </w:r>
      <w:r>
        <w:t xml:space="preserve"> set deadlines for filing comments and reply comments at </w:t>
      </w:r>
      <w:r w:rsidR="00F73951">
        <w:t>60</w:t>
      </w:r>
      <w:r>
        <w:t xml:space="preserve"> and </w:t>
      </w:r>
      <w:r w:rsidR="00F73951">
        <w:t>90</w:t>
      </w:r>
      <w:r>
        <w:t xml:space="preserve"> days, respectively, after publication of the </w:t>
      </w:r>
      <w:r>
        <w:rPr>
          <w:i/>
        </w:rPr>
        <w:t>NPRM</w:t>
      </w:r>
      <w:r>
        <w:t xml:space="preserve"> in the Federal Register.</w:t>
      </w:r>
      <w:r>
        <w:rPr>
          <w:rStyle w:val="FootnoteReference"/>
        </w:rPr>
        <w:footnoteReference w:id="4"/>
      </w:r>
    </w:p>
    <w:p w:rsidR="009A06F8" w:rsidP="009A06F8">
      <w:pPr>
        <w:ind w:firstLine="720"/>
      </w:pPr>
      <w:r>
        <w:t xml:space="preserve"> </w:t>
      </w:r>
    </w:p>
    <w:p w:rsidR="009A06F8" w:rsidP="009A06F8">
      <w:r>
        <w:tab/>
        <w:t xml:space="preserve">By this </w:t>
      </w:r>
      <w:r w:rsidRPr="00160F06">
        <w:rPr>
          <w:i/>
        </w:rPr>
        <w:t>Public Notice</w:t>
      </w:r>
      <w:r>
        <w:t xml:space="preserve">, the Media Bureau announces that the </w:t>
      </w:r>
      <w:r>
        <w:rPr>
          <w:i/>
        </w:rPr>
        <w:t>NPRM</w:t>
      </w:r>
      <w:r>
        <w:t xml:space="preserve"> was published in the Federal Register on </w:t>
      </w:r>
      <w:r w:rsidR="00F73951">
        <w:t>January 7, 2020</w:t>
      </w:r>
      <w:r>
        <w:t>.</w:t>
      </w:r>
      <w:r>
        <w:rPr>
          <w:rStyle w:val="FootnoteReference"/>
        </w:rPr>
        <w:footnoteReference w:id="5"/>
      </w:r>
      <w:r>
        <w:t xml:space="preserve">  Comments must be submitted no later than </w:t>
      </w:r>
      <w:r w:rsidR="00F73951">
        <w:t xml:space="preserve">March </w:t>
      </w:r>
      <w:r w:rsidR="005C644D">
        <w:t>9</w:t>
      </w:r>
      <w:r w:rsidR="00F73951">
        <w:t>, 2020</w:t>
      </w:r>
      <w:r>
        <w:t xml:space="preserve">.  Reply Comments must be submitted no later than </w:t>
      </w:r>
      <w:r w:rsidR="00F73951">
        <w:t xml:space="preserve">April </w:t>
      </w:r>
      <w:r w:rsidR="005C644D">
        <w:t>6</w:t>
      </w:r>
      <w:r w:rsidR="00F73951">
        <w:t>, 2020</w:t>
      </w:r>
      <w:r>
        <w:t xml:space="preserve">.  Commenters should follow the filing instructions provided in paragraph </w:t>
      </w:r>
      <w:r w:rsidR="00CF53D2">
        <w:t>44</w:t>
      </w:r>
      <w:r>
        <w:t xml:space="preserve"> of the </w:t>
      </w:r>
      <w:r>
        <w:rPr>
          <w:i/>
        </w:rPr>
        <w:t>NPRM</w:t>
      </w:r>
      <w:r>
        <w:t>.</w:t>
      </w:r>
      <w:r>
        <w:rPr>
          <w:rStyle w:val="FootnoteReference"/>
        </w:rPr>
        <w:footnoteReference w:id="6"/>
      </w:r>
      <w:r>
        <w:t xml:space="preserve">  The </w:t>
      </w:r>
      <w:r>
        <w:rPr>
          <w:i/>
        </w:rPr>
        <w:t>NPRM</w:t>
      </w:r>
      <w:r>
        <w:t xml:space="preserve"> is also available on the Commission’s website.</w:t>
      </w:r>
      <w:r>
        <w:rPr>
          <w:rStyle w:val="FootnoteReference"/>
        </w:rPr>
        <w:footnoteReference w:id="7"/>
      </w:r>
    </w:p>
    <w:p w:rsidR="009A06F8" w:rsidP="009A06F8"/>
    <w:p w:rsidR="009A06F8" w:rsidP="009A06F8">
      <w:pPr>
        <w:pStyle w:val="Paranum0"/>
        <w:numPr>
          <w:ilvl w:val="0"/>
          <w:numId w:val="0"/>
        </w:numPr>
        <w:ind w:firstLine="720"/>
        <w:jc w:val="left"/>
      </w:pPr>
      <w:r w:rsidRPr="00EB65AC">
        <w:rPr>
          <w:szCs w:val="22"/>
        </w:rPr>
        <w:t xml:space="preserve">For additional information on this proceeding, contact </w:t>
      </w:r>
      <w:r w:rsidR="00632D3F">
        <w:rPr>
          <w:szCs w:val="22"/>
        </w:rPr>
        <w:t>Christine Goepp</w:t>
      </w:r>
      <w:r w:rsidRPr="00EB65AC">
        <w:rPr>
          <w:szCs w:val="22"/>
        </w:rPr>
        <w:t xml:space="preserve">, </w:t>
      </w:r>
      <w:r w:rsidR="00632D3F">
        <w:rPr>
          <w:szCs w:val="22"/>
        </w:rPr>
        <w:t>Christine.Goepp@fcc.gov</w:t>
      </w:r>
      <w:r w:rsidRPr="00EB65AC">
        <w:rPr>
          <w:szCs w:val="22"/>
        </w:rPr>
        <w:t xml:space="preserve"> </w:t>
      </w:r>
      <w:r>
        <w:rPr>
          <w:szCs w:val="22"/>
        </w:rPr>
        <w:t xml:space="preserve">or </w:t>
      </w:r>
      <w:r w:rsidR="00B87A03">
        <w:rPr>
          <w:szCs w:val="22"/>
        </w:rPr>
        <w:t xml:space="preserve">James </w:t>
      </w:r>
      <w:r w:rsidR="007D3ED8">
        <w:rPr>
          <w:szCs w:val="22"/>
        </w:rPr>
        <w:t>Bradshaw</w:t>
      </w:r>
      <w:r>
        <w:rPr>
          <w:szCs w:val="22"/>
        </w:rPr>
        <w:t xml:space="preserve">, </w:t>
      </w:r>
      <w:r w:rsidR="007D3ED8">
        <w:rPr>
          <w:szCs w:val="22"/>
        </w:rPr>
        <w:t>James.Bradshaw</w:t>
      </w:r>
      <w:r w:rsidR="00632D3F">
        <w:rPr>
          <w:szCs w:val="22"/>
        </w:rPr>
        <w:t>@fcc.gov</w:t>
      </w:r>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30ECF" w:rsidRPr="007E301D" w:rsidP="007E301D">
      <w:pPr>
        <w:jc w:val="center"/>
        <w:rPr>
          <w:b/>
          <w:sz w:val="24"/>
        </w:rPr>
      </w:pPr>
      <w: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7A4F">
      <w:r>
        <w:separator/>
      </w:r>
    </w:p>
  </w:footnote>
  <w:footnote w:type="continuationSeparator" w:id="1">
    <w:p w:rsidR="00EF7A4F">
      <w:pPr>
        <w:rPr>
          <w:sz w:val="20"/>
        </w:rPr>
      </w:pPr>
      <w:r>
        <w:rPr>
          <w:sz w:val="20"/>
        </w:rPr>
        <w:t xml:space="preserve">(Continued from previous page)  </w:t>
      </w:r>
      <w:r>
        <w:rPr>
          <w:sz w:val="20"/>
        </w:rPr>
        <w:separator/>
      </w:r>
    </w:p>
  </w:footnote>
  <w:footnote w:type="continuationNotice" w:id="2">
    <w:p w:rsidR="00EF7A4F"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008018C8">
        <w:rPr>
          <w:i/>
          <w:spacing w:val="-2"/>
        </w:rPr>
        <w:t>All-Digital A</w:t>
      </w:r>
      <w:r w:rsidR="00F73951">
        <w:rPr>
          <w:i/>
          <w:spacing w:val="-2"/>
        </w:rPr>
        <w:t>M</w:t>
      </w:r>
      <w:r w:rsidR="008018C8">
        <w:rPr>
          <w:i/>
          <w:spacing w:val="-2"/>
        </w:rPr>
        <w:t xml:space="preserve"> Broadcasting</w:t>
      </w:r>
      <w:r w:rsidR="00F73951">
        <w:rPr>
          <w:i/>
          <w:spacing w:val="-2"/>
        </w:rPr>
        <w:t>; Revitalization of the AM Radio Service</w:t>
      </w:r>
      <w:r w:rsidR="00435CB4">
        <w:rPr>
          <w:spacing w:val="-2"/>
        </w:rPr>
        <w:t xml:space="preserve">, </w:t>
      </w:r>
      <w:r w:rsidRPr="00160F06">
        <w:t>MB Docket No</w:t>
      </w:r>
      <w:r w:rsidR="00435CB4">
        <w:t>s</w:t>
      </w:r>
      <w:r w:rsidRPr="00160F06">
        <w:t xml:space="preserve">. </w:t>
      </w:r>
      <w:r w:rsidR="008018C8">
        <w:t>19-311, 13-249</w:t>
      </w:r>
      <w:r w:rsidRPr="00160F06">
        <w:t xml:space="preserve">, </w:t>
      </w:r>
      <w:r w:rsidR="005C644D">
        <w:t xml:space="preserve">Notice of </w:t>
      </w:r>
      <w:r>
        <w:t>Proposed Rulem</w:t>
      </w:r>
      <w:r w:rsidRPr="00160F06">
        <w:t xml:space="preserve">aking, FCC </w:t>
      </w:r>
      <w:r w:rsidR="008018C8">
        <w:t>19-123</w:t>
      </w:r>
      <w:r w:rsidRPr="00160F06">
        <w:t xml:space="preserve"> (</w:t>
      </w:r>
      <w:r w:rsidR="008018C8">
        <w:t>Nov. 25,</w:t>
      </w:r>
      <w:r w:rsidR="00435CB4">
        <w:t xml:space="preserve"> 2019</w:t>
      </w:r>
      <w:r w:rsidRPr="00160F06">
        <w:t>) (</w:t>
      </w:r>
      <w:r>
        <w:rPr>
          <w:i/>
        </w:rPr>
        <w:t>NPRM</w:t>
      </w:r>
      <w:r w:rsidRPr="00160F06">
        <w:t>).</w:t>
      </w:r>
    </w:p>
  </w:footnote>
  <w:footnote w:id="4">
    <w:p w:rsidR="009A06F8" w:rsidP="009A06F8">
      <w:pPr>
        <w:pStyle w:val="FootnoteText"/>
        <w:tabs>
          <w:tab w:val="left" w:pos="6499"/>
        </w:tabs>
      </w:pPr>
      <w:r>
        <w:rPr>
          <w:rStyle w:val="FootnoteReference"/>
        </w:rPr>
        <w:footnoteRef/>
      </w:r>
      <w:r>
        <w:t xml:space="preserve"> </w:t>
      </w:r>
      <w:r w:rsidR="00F73951">
        <w:rPr>
          <w:i/>
        </w:rPr>
        <w:t>I</w:t>
      </w:r>
      <w:r>
        <w:rPr>
          <w:i/>
        </w:rPr>
        <w:t>d.</w:t>
      </w:r>
      <w:r>
        <w:rPr>
          <w:iCs/>
        </w:rPr>
        <w:t xml:space="preserve"> at 1</w:t>
      </w:r>
      <w:r>
        <w:t>.</w:t>
      </w:r>
      <w:r>
        <w:tab/>
      </w:r>
    </w:p>
  </w:footnote>
  <w:footnote w:id="5">
    <w:p w:rsidR="009A06F8" w:rsidRPr="00160F06" w:rsidP="009A06F8">
      <w:pPr>
        <w:pStyle w:val="FootnoteText"/>
      </w:pPr>
      <w:r>
        <w:rPr>
          <w:rStyle w:val="FootnoteReference"/>
        </w:rPr>
        <w:footnoteRef/>
      </w:r>
      <w:r>
        <w:t xml:space="preserve"> </w:t>
      </w:r>
      <w:r w:rsidR="00F73951">
        <w:rPr>
          <w:i/>
          <w:spacing w:val="-2"/>
        </w:rPr>
        <w:t>All-Digital AM Broadcasting; Revitalization of the AM Radio Service</w:t>
      </w:r>
      <w:r w:rsidR="00F73951">
        <w:rPr>
          <w:spacing w:val="-2"/>
        </w:rPr>
        <w:t>,</w:t>
      </w:r>
      <w:r w:rsidRPr="00160F06">
        <w:t xml:space="preserve"> </w:t>
      </w:r>
      <w:r w:rsidR="005C644D">
        <w:t xml:space="preserve">85 </w:t>
      </w:r>
      <w:r w:rsidRPr="00160F06">
        <w:t xml:space="preserve">Fed. Reg. </w:t>
      </w:r>
      <w:r w:rsidR="005C644D">
        <w:t>649</w:t>
      </w:r>
      <w:r>
        <w:t xml:space="preserve"> </w:t>
      </w:r>
      <w:r w:rsidRPr="00160F06">
        <w:t>(</w:t>
      </w:r>
      <w:r w:rsidR="00F73951">
        <w:t>Jan</w:t>
      </w:r>
      <w:r w:rsidR="005C644D">
        <w:t>.</w:t>
      </w:r>
      <w:r w:rsidR="00F73951">
        <w:t xml:space="preserve"> 7, 2020</w:t>
      </w:r>
      <w:r w:rsidRPr="00160F06">
        <w:t>).</w:t>
      </w:r>
    </w:p>
  </w:footnote>
  <w:footnote w:id="6">
    <w:p w:rsidR="009A06F8" w:rsidP="009A06F8">
      <w:pPr>
        <w:pStyle w:val="FootnoteText"/>
      </w:pPr>
      <w:r>
        <w:rPr>
          <w:rStyle w:val="FootnoteReference"/>
        </w:rPr>
        <w:footnoteRef/>
      </w:r>
      <w:r>
        <w:t xml:space="preserve"> </w:t>
      </w:r>
      <w:r w:rsidR="005C644D">
        <w:rPr>
          <w:i/>
        </w:rPr>
        <w:t xml:space="preserve">See </w:t>
      </w:r>
      <w:r w:rsidRPr="0075084D">
        <w:rPr>
          <w:i/>
        </w:rPr>
        <w:t>NPRM</w:t>
      </w:r>
      <w:r w:rsidRPr="0075084D">
        <w:t xml:space="preserve"> at</w:t>
      </w:r>
      <w:r>
        <w:t xml:space="preserve"> </w:t>
      </w:r>
      <w:r w:rsidR="00CF53D2">
        <w:t>2</w:t>
      </w:r>
      <w:r w:rsidR="00F73951">
        <w:t>0</w:t>
      </w:r>
      <w:r w:rsidR="00CF53D2">
        <w:t>-2</w:t>
      </w:r>
      <w:r w:rsidR="00F73951">
        <w:t>1</w:t>
      </w:r>
      <w:r>
        <w:t xml:space="preserve">, para. </w:t>
      </w:r>
      <w:r w:rsidR="00CF53D2">
        <w:t>44</w:t>
      </w:r>
      <w:r>
        <w:t xml:space="preserve">.    </w:t>
      </w:r>
    </w:p>
  </w:footnote>
  <w:footnote w:id="7">
    <w:p w:rsidR="009A06F8" w:rsidP="009A06F8">
      <w:pPr>
        <w:pStyle w:val="FootnoteText"/>
      </w:pPr>
      <w:r>
        <w:rPr>
          <w:rStyle w:val="FootnoteReference"/>
        </w:rPr>
        <w:footnoteRef/>
      </w:r>
      <w:r>
        <w:t xml:space="preserve"> </w:t>
      </w:r>
      <w:r>
        <w:rPr>
          <w:i/>
        </w:rPr>
        <w:t>See</w:t>
      </w:r>
      <w:r>
        <w:t xml:space="preserve"> </w:t>
      </w:r>
      <w:r w:rsidRPr="005C644D" w:rsidR="00F73951">
        <w:t>https://docs.fcc.gov/public/attachments/FCC-19-123A1.pdf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875BF"/>
    <w:rsid w:val="00096D8C"/>
    <w:rsid w:val="000C0B65"/>
    <w:rsid w:val="000C4960"/>
    <w:rsid w:val="000E3D42"/>
    <w:rsid w:val="000E5884"/>
    <w:rsid w:val="00122BD5"/>
    <w:rsid w:val="00130905"/>
    <w:rsid w:val="00160F06"/>
    <w:rsid w:val="001761A9"/>
    <w:rsid w:val="001979D9"/>
    <w:rsid w:val="001D6BCF"/>
    <w:rsid w:val="001E01CA"/>
    <w:rsid w:val="002060D9"/>
    <w:rsid w:val="00226822"/>
    <w:rsid w:val="00260594"/>
    <w:rsid w:val="00285017"/>
    <w:rsid w:val="002A2D2E"/>
    <w:rsid w:val="00343749"/>
    <w:rsid w:val="00357D50"/>
    <w:rsid w:val="003925DC"/>
    <w:rsid w:val="003B0550"/>
    <w:rsid w:val="003B694F"/>
    <w:rsid w:val="003E69A2"/>
    <w:rsid w:val="003F171C"/>
    <w:rsid w:val="00412FC5"/>
    <w:rsid w:val="00422276"/>
    <w:rsid w:val="004242F1"/>
    <w:rsid w:val="00435CB4"/>
    <w:rsid w:val="00445A00"/>
    <w:rsid w:val="00451B0F"/>
    <w:rsid w:val="00453E07"/>
    <w:rsid w:val="0046125F"/>
    <w:rsid w:val="00466418"/>
    <w:rsid w:val="00486230"/>
    <w:rsid w:val="00487524"/>
    <w:rsid w:val="00496106"/>
    <w:rsid w:val="004C12D0"/>
    <w:rsid w:val="004C2EE3"/>
    <w:rsid w:val="004E4A22"/>
    <w:rsid w:val="00511968"/>
    <w:rsid w:val="0055614C"/>
    <w:rsid w:val="005771CC"/>
    <w:rsid w:val="00581FB8"/>
    <w:rsid w:val="005C644D"/>
    <w:rsid w:val="00607BA5"/>
    <w:rsid w:val="00626EB6"/>
    <w:rsid w:val="00632D3F"/>
    <w:rsid w:val="00634516"/>
    <w:rsid w:val="006353A3"/>
    <w:rsid w:val="00635F11"/>
    <w:rsid w:val="00655D03"/>
    <w:rsid w:val="00683F84"/>
    <w:rsid w:val="006A6A81"/>
    <w:rsid w:val="006D66CC"/>
    <w:rsid w:val="006E26AF"/>
    <w:rsid w:val="006E6708"/>
    <w:rsid w:val="006F7393"/>
    <w:rsid w:val="0070224F"/>
    <w:rsid w:val="007115F7"/>
    <w:rsid w:val="0075084D"/>
    <w:rsid w:val="00785689"/>
    <w:rsid w:val="0079754B"/>
    <w:rsid w:val="007A1E6D"/>
    <w:rsid w:val="007D3ED8"/>
    <w:rsid w:val="007E301D"/>
    <w:rsid w:val="008018C8"/>
    <w:rsid w:val="00822CE0"/>
    <w:rsid w:val="00837C62"/>
    <w:rsid w:val="00841AB1"/>
    <w:rsid w:val="008C22FD"/>
    <w:rsid w:val="00910F12"/>
    <w:rsid w:val="00917887"/>
    <w:rsid w:val="00926503"/>
    <w:rsid w:val="00930ECF"/>
    <w:rsid w:val="00935EFC"/>
    <w:rsid w:val="00975DA6"/>
    <w:rsid w:val="009838BC"/>
    <w:rsid w:val="009A0018"/>
    <w:rsid w:val="009A06F8"/>
    <w:rsid w:val="009D4FD1"/>
    <w:rsid w:val="009E20A9"/>
    <w:rsid w:val="00A45F4F"/>
    <w:rsid w:val="00A600A9"/>
    <w:rsid w:val="00A66F4D"/>
    <w:rsid w:val="00A866AC"/>
    <w:rsid w:val="00AA55B7"/>
    <w:rsid w:val="00AA5B9E"/>
    <w:rsid w:val="00AA6D52"/>
    <w:rsid w:val="00AB2407"/>
    <w:rsid w:val="00AB53DF"/>
    <w:rsid w:val="00AE6264"/>
    <w:rsid w:val="00B07E5C"/>
    <w:rsid w:val="00B20363"/>
    <w:rsid w:val="00B326E3"/>
    <w:rsid w:val="00B75E2E"/>
    <w:rsid w:val="00B811F7"/>
    <w:rsid w:val="00B87A03"/>
    <w:rsid w:val="00BA5DC6"/>
    <w:rsid w:val="00BA6196"/>
    <w:rsid w:val="00BC6D8C"/>
    <w:rsid w:val="00BE5545"/>
    <w:rsid w:val="00C16AF2"/>
    <w:rsid w:val="00C34006"/>
    <w:rsid w:val="00C426B1"/>
    <w:rsid w:val="00C73012"/>
    <w:rsid w:val="00C82B6B"/>
    <w:rsid w:val="00C90D6A"/>
    <w:rsid w:val="00CA644A"/>
    <w:rsid w:val="00CC72B6"/>
    <w:rsid w:val="00CF53D2"/>
    <w:rsid w:val="00D0218D"/>
    <w:rsid w:val="00D216CD"/>
    <w:rsid w:val="00D5343F"/>
    <w:rsid w:val="00D94A9D"/>
    <w:rsid w:val="00D95A5C"/>
    <w:rsid w:val="00DA2529"/>
    <w:rsid w:val="00DB130A"/>
    <w:rsid w:val="00DC10A1"/>
    <w:rsid w:val="00DC655F"/>
    <w:rsid w:val="00DD7EBD"/>
    <w:rsid w:val="00DF3F27"/>
    <w:rsid w:val="00DF62B6"/>
    <w:rsid w:val="00E07225"/>
    <w:rsid w:val="00E155B7"/>
    <w:rsid w:val="00E50A5D"/>
    <w:rsid w:val="00E5409F"/>
    <w:rsid w:val="00EB65AC"/>
    <w:rsid w:val="00EB73A5"/>
    <w:rsid w:val="00EC0185"/>
    <w:rsid w:val="00EF7A4F"/>
    <w:rsid w:val="00F021FA"/>
    <w:rsid w:val="00F57ACA"/>
    <w:rsid w:val="00F62E97"/>
    <w:rsid w:val="00F64209"/>
    <w:rsid w:val="00F73951"/>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 w:type="character" w:customStyle="1" w:styleId="UnresolvedMention">
    <w:name w:val="Unresolved Mention"/>
    <w:basedOn w:val="DefaultParagraphFont"/>
    <w:uiPriority w:val="99"/>
    <w:semiHidden/>
    <w:unhideWhenUsed/>
    <w:rsid w:val="0063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