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C4BB5" w:rsidRPr="00B20363" w:rsidP="00CC4BB5" w14:paraId="79521092" w14:textId="2CADAC0C">
      <w:pPr>
        <w:jc w:val="right"/>
        <w:rPr>
          <w:b/>
          <w:sz w:val="24"/>
        </w:rPr>
      </w:pPr>
      <w:r>
        <w:rPr>
          <w:b/>
          <w:sz w:val="24"/>
        </w:rPr>
        <w:t>DA 20-</w:t>
      </w:r>
      <w:r w:rsidR="00C33B3B">
        <w:rPr>
          <w:b/>
          <w:sz w:val="24"/>
        </w:rPr>
        <w:t>292</w:t>
      </w:r>
      <w:bookmarkStart w:id="0" w:name="_GoBack"/>
      <w:bookmarkEnd w:id="0"/>
    </w:p>
    <w:p w:rsidR="00CC4BB5" w:rsidRPr="00B20363" w:rsidP="00CC4BB5" w14:paraId="686F8B69" w14:textId="06C7CA6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1910EB">
        <w:rPr>
          <w:b/>
          <w:sz w:val="24"/>
        </w:rPr>
        <w:t>March</w:t>
      </w:r>
      <w:r>
        <w:rPr>
          <w:b/>
          <w:sz w:val="24"/>
        </w:rPr>
        <w:t xml:space="preserve"> </w:t>
      </w:r>
      <w:r w:rsidR="00F226C7">
        <w:rPr>
          <w:b/>
          <w:sz w:val="24"/>
        </w:rPr>
        <w:t>18</w:t>
      </w:r>
      <w:r>
        <w:rPr>
          <w:b/>
          <w:sz w:val="24"/>
        </w:rPr>
        <w:t>, 2020</w:t>
      </w:r>
    </w:p>
    <w:p w:rsidR="00CC4BB5" w:rsidP="00CC4BB5" w14:paraId="1A44294B" w14:textId="77777777">
      <w:pPr>
        <w:jc w:val="right"/>
        <w:rPr>
          <w:sz w:val="24"/>
        </w:rPr>
      </w:pPr>
    </w:p>
    <w:p w:rsidR="00CC4BB5" w:rsidP="00CC4BB5" w14:paraId="43F0D62C" w14:textId="4636840C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FCC </w:t>
      </w:r>
      <w:r>
        <w:rPr>
          <w:b/>
          <w:bCs/>
          <w:sz w:val="24"/>
          <w:szCs w:val="24"/>
        </w:rPr>
        <w:t xml:space="preserve">ANNOUNCES APRIL 28, 2020 MEETING OF THE </w:t>
      </w:r>
    </w:p>
    <w:p w:rsidR="00CC4BB5" w:rsidP="00CC4BB5" w14:paraId="09552B1B" w14:textId="77777777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>ON</w:t>
      </w:r>
      <w:r w:rsidRPr="009431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DIVERSITY AND DIGITAL EMPOWERMENT</w:t>
      </w:r>
    </w:p>
    <w:p w:rsidR="00CC4BB5" w:rsidRPr="00B20363" w:rsidP="00CC4BB5" w14:paraId="23636B79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381ED16E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115545F3" w14:textId="77777777">
      <w:pPr>
        <w:jc w:val="center"/>
        <w:rPr>
          <w:b/>
          <w:sz w:val="24"/>
        </w:rPr>
      </w:pPr>
    </w:p>
    <w:p w:rsidR="00CC4BB5" w:rsidP="00CC4BB5" w14:paraId="0F693EB7" w14:textId="3D1D3818">
      <w:pPr>
        <w:ind w:firstLine="720"/>
        <w:rPr>
          <w:szCs w:val="22"/>
        </w:rPr>
      </w:pPr>
      <w:r w:rsidRPr="00943118">
        <w:rPr>
          <w:szCs w:val="22"/>
        </w:rPr>
        <w:t>Th</w:t>
      </w:r>
      <w:r>
        <w:rPr>
          <w:szCs w:val="22"/>
        </w:rPr>
        <w:t>is Public Notice announces that, consistent with the Federal Advisory Committee Act,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the </w:t>
      </w:r>
      <w:r w:rsidR="00AC7D32">
        <w:rPr>
          <w:szCs w:val="22"/>
        </w:rPr>
        <w:t xml:space="preserve">Federal Communications Commission’s (FCC) </w:t>
      </w:r>
      <w:r>
        <w:rPr>
          <w:szCs w:val="22"/>
        </w:rPr>
        <w:t xml:space="preserve">Advisory Committee on Diversity and Digital Empowerment (ACDDE) will meet on </w:t>
      </w:r>
      <w:r w:rsidRPr="005362A9">
        <w:rPr>
          <w:b/>
          <w:bCs/>
          <w:szCs w:val="22"/>
        </w:rPr>
        <w:t>Tuesday, April 28, 2020</w:t>
      </w:r>
      <w:r>
        <w:rPr>
          <w:szCs w:val="22"/>
        </w:rPr>
        <w:t xml:space="preserve">, </w:t>
      </w:r>
      <w:r w:rsidR="009D783B">
        <w:rPr>
          <w:szCs w:val="22"/>
        </w:rPr>
        <w:t>from</w:t>
      </w:r>
      <w:r w:rsidR="00853AB8">
        <w:rPr>
          <w:szCs w:val="22"/>
        </w:rPr>
        <w:t xml:space="preserve"> </w:t>
      </w:r>
      <w:r>
        <w:rPr>
          <w:szCs w:val="22"/>
        </w:rPr>
        <w:t>10:00 a</w:t>
      </w:r>
      <w:r w:rsidR="006A250D">
        <w:rPr>
          <w:szCs w:val="22"/>
        </w:rPr>
        <w:t>.</w:t>
      </w:r>
      <w:r>
        <w:rPr>
          <w:szCs w:val="22"/>
        </w:rPr>
        <w:t>m</w:t>
      </w:r>
      <w:r w:rsidR="006A250D">
        <w:rPr>
          <w:szCs w:val="22"/>
        </w:rPr>
        <w:t>.</w:t>
      </w:r>
      <w:r w:rsidR="00853AB8">
        <w:rPr>
          <w:szCs w:val="22"/>
        </w:rPr>
        <w:t xml:space="preserve"> </w:t>
      </w:r>
      <w:r w:rsidR="009D783B">
        <w:rPr>
          <w:szCs w:val="22"/>
        </w:rPr>
        <w:t xml:space="preserve">to 4:00 p.m., </w:t>
      </w:r>
      <w:r w:rsidRPr="00B07C51" w:rsidR="00B07C51">
        <w:rPr>
          <w:szCs w:val="22"/>
        </w:rPr>
        <w:t xml:space="preserve">via conference call and </w:t>
      </w:r>
      <w:r w:rsidR="00315308">
        <w:rPr>
          <w:szCs w:val="22"/>
        </w:rPr>
        <w:t xml:space="preserve">will be </w:t>
      </w:r>
      <w:r w:rsidRPr="00B07C51" w:rsidR="00B07C51">
        <w:rPr>
          <w:szCs w:val="22"/>
        </w:rPr>
        <w:t xml:space="preserve">available to the public via the Internet at http://www.fcc.gov/live. </w:t>
      </w:r>
      <w:r>
        <w:rPr>
          <w:szCs w:val="22"/>
        </w:rPr>
        <w:t xml:space="preserve">  </w:t>
      </w:r>
    </w:p>
    <w:p w:rsidR="00CC4BB5" w:rsidP="00CC4BB5" w14:paraId="5397B83D" w14:textId="77777777">
      <w:pPr>
        <w:ind w:firstLine="720"/>
        <w:rPr>
          <w:szCs w:val="22"/>
        </w:rPr>
      </w:pPr>
    </w:p>
    <w:p w:rsidR="00CC4BB5" w:rsidP="00CC4BB5" w14:paraId="7E83DA1E" w14:textId="0395D2DA">
      <w:pPr>
        <w:ind w:firstLine="720"/>
        <w:rPr>
          <w:szCs w:val="22"/>
        </w:rPr>
      </w:pPr>
      <w:r>
        <w:rPr>
          <w:szCs w:val="22"/>
        </w:rPr>
        <w:t xml:space="preserve">The meeting will feature a report from each of the ACDDE </w:t>
      </w:r>
      <w:r w:rsidR="00D26682">
        <w:rPr>
          <w:szCs w:val="22"/>
        </w:rPr>
        <w:t>w</w:t>
      </w:r>
      <w:r>
        <w:rPr>
          <w:szCs w:val="22"/>
        </w:rPr>
        <w:t xml:space="preserve">orking </w:t>
      </w:r>
      <w:r w:rsidR="00D26682">
        <w:rPr>
          <w:szCs w:val="22"/>
        </w:rPr>
        <w:t>g</w:t>
      </w:r>
      <w:r>
        <w:rPr>
          <w:szCs w:val="22"/>
        </w:rPr>
        <w:t>roups.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The </w:t>
      </w:r>
      <w:r w:rsidRPr="00FE139A">
        <w:rPr>
          <w:i/>
          <w:iCs/>
          <w:szCs w:val="22"/>
        </w:rPr>
        <w:t xml:space="preserve">Access to Capital Working Group </w:t>
      </w:r>
      <w:r>
        <w:rPr>
          <w:szCs w:val="22"/>
        </w:rPr>
        <w:t xml:space="preserve">will report on its </w:t>
      </w:r>
      <w:r w:rsidR="006A250D">
        <w:rPr>
          <w:szCs w:val="22"/>
        </w:rPr>
        <w:t xml:space="preserve">ongoing </w:t>
      </w:r>
      <w:r>
        <w:rPr>
          <w:szCs w:val="22"/>
        </w:rPr>
        <w:t xml:space="preserve">examination of </w:t>
      </w:r>
      <w:r w:rsidR="00D26682">
        <w:rPr>
          <w:szCs w:val="22"/>
        </w:rPr>
        <w:t xml:space="preserve">ways to </w:t>
      </w:r>
      <w:r w:rsidRPr="00D26682" w:rsidR="00D26682">
        <w:rPr>
          <w:szCs w:val="22"/>
        </w:rPr>
        <w:t>improv</w:t>
      </w:r>
      <w:r w:rsidR="00D26682">
        <w:rPr>
          <w:szCs w:val="22"/>
        </w:rPr>
        <w:t>e</w:t>
      </w:r>
      <w:r w:rsidRPr="00D26682" w:rsidR="00D26682">
        <w:rPr>
          <w:szCs w:val="22"/>
        </w:rPr>
        <w:t xml:space="preserve"> access to capital in order to encourage management and ownership of broadcast properties by a diverse range of voices, including minorities and women</w:t>
      </w:r>
      <w:r w:rsidR="00D26682">
        <w:rPr>
          <w:szCs w:val="22"/>
        </w:rPr>
        <w:t xml:space="preserve">. </w:t>
      </w:r>
      <w:r>
        <w:rPr>
          <w:szCs w:val="22"/>
        </w:rPr>
        <w:t xml:space="preserve"> The </w:t>
      </w:r>
      <w:r w:rsidRPr="0062393D">
        <w:rPr>
          <w:i/>
          <w:szCs w:val="22"/>
        </w:rPr>
        <w:t xml:space="preserve">Digital </w:t>
      </w:r>
      <w:r w:rsidRPr="00E622F8">
        <w:rPr>
          <w:i/>
          <w:szCs w:val="22"/>
        </w:rPr>
        <w:t>Empowerment and Inclusion Working Group</w:t>
      </w:r>
      <w:r>
        <w:rPr>
          <w:szCs w:val="22"/>
        </w:rPr>
        <w:t xml:space="preserve"> will </w:t>
      </w:r>
      <w:r w:rsidR="006A250D">
        <w:rPr>
          <w:szCs w:val="22"/>
        </w:rPr>
        <w:t>discuss</w:t>
      </w:r>
      <w:r>
        <w:rPr>
          <w:szCs w:val="22"/>
        </w:rPr>
        <w:t xml:space="preserve"> its </w:t>
      </w:r>
      <w:r w:rsidR="006A250D">
        <w:rPr>
          <w:szCs w:val="22"/>
        </w:rPr>
        <w:t xml:space="preserve">work </w:t>
      </w:r>
      <w:r>
        <w:rPr>
          <w:szCs w:val="22"/>
        </w:rPr>
        <w:t>assess</w:t>
      </w:r>
      <w:r w:rsidR="006A250D">
        <w:rPr>
          <w:szCs w:val="22"/>
        </w:rPr>
        <w:t>ing</w:t>
      </w:r>
      <w:r>
        <w:rPr>
          <w:szCs w:val="22"/>
        </w:rPr>
        <w:t xml:space="preserve"> access, adoption, and use of broadband and new technologies by under-resourced communities.  </w:t>
      </w:r>
      <w:r w:rsidR="006A250D">
        <w:rPr>
          <w:szCs w:val="22"/>
        </w:rPr>
        <w:t>Finally, t</w:t>
      </w:r>
      <w:r>
        <w:rPr>
          <w:szCs w:val="22"/>
        </w:rPr>
        <w:t xml:space="preserve">he </w:t>
      </w:r>
      <w:r w:rsidRPr="00E622F8">
        <w:rPr>
          <w:i/>
          <w:szCs w:val="22"/>
        </w:rPr>
        <w:t xml:space="preserve">Diversity in </w:t>
      </w:r>
      <w:r w:rsidR="00E37E1E">
        <w:rPr>
          <w:i/>
          <w:szCs w:val="22"/>
        </w:rPr>
        <w:t xml:space="preserve">the </w:t>
      </w:r>
      <w:r w:rsidRPr="00E622F8">
        <w:rPr>
          <w:i/>
          <w:szCs w:val="22"/>
        </w:rPr>
        <w:t xml:space="preserve">Tech </w:t>
      </w:r>
      <w:r w:rsidR="00E37E1E">
        <w:rPr>
          <w:i/>
          <w:szCs w:val="22"/>
        </w:rPr>
        <w:t xml:space="preserve">Sector </w:t>
      </w:r>
      <w:r w:rsidRPr="00E622F8">
        <w:rPr>
          <w:i/>
          <w:szCs w:val="22"/>
        </w:rPr>
        <w:t>Working Group</w:t>
      </w:r>
      <w:r>
        <w:rPr>
          <w:szCs w:val="22"/>
        </w:rPr>
        <w:t xml:space="preserve"> will report on its progress in examining issues pertaining to hiring, promotion and retention of women and minorities in tech industries.</w:t>
      </w:r>
      <w:r w:rsidR="00CF3646">
        <w:rPr>
          <w:szCs w:val="22"/>
        </w:rPr>
        <w:t xml:space="preserve">  </w:t>
      </w:r>
      <w:r w:rsidRPr="00CF3646" w:rsidR="00CF3646">
        <w:rPr>
          <w:szCs w:val="22"/>
        </w:rPr>
        <w:t xml:space="preserve">This agenda may be modified at the discretion of the </w:t>
      </w:r>
      <w:r w:rsidR="00CF3646">
        <w:rPr>
          <w:szCs w:val="22"/>
        </w:rPr>
        <w:t>ACDDE</w:t>
      </w:r>
      <w:r w:rsidRPr="00CF3646" w:rsidR="00CF3646">
        <w:rPr>
          <w:szCs w:val="22"/>
        </w:rPr>
        <w:t xml:space="preserve"> Chair and the Designated Federal Officer</w:t>
      </w:r>
      <w:r w:rsidR="00CF3646">
        <w:rPr>
          <w:szCs w:val="22"/>
        </w:rPr>
        <w:t>.</w:t>
      </w:r>
      <w:r>
        <w:rPr>
          <w:szCs w:val="22"/>
        </w:rPr>
        <w:t xml:space="preserve">  </w:t>
      </w:r>
    </w:p>
    <w:p w:rsidR="00CC4BB5" w:rsidP="00CC4BB5" w14:paraId="2353A890" w14:textId="77777777">
      <w:pPr>
        <w:ind w:firstLine="720"/>
        <w:rPr>
          <w:szCs w:val="22"/>
        </w:rPr>
      </w:pPr>
    </w:p>
    <w:p w:rsidR="00D16513" w:rsidRPr="00D16513" w:rsidP="00D16513" w14:paraId="5D2F4C03" w14:textId="31B28D9F">
      <w:pPr>
        <w:ind w:firstLine="720"/>
      </w:pPr>
      <w:bookmarkStart w:id="1" w:name="_Hlk34296904"/>
      <w:r w:rsidRPr="00D16513">
        <w:t xml:space="preserve">The meeting is being moved to a wholly </w:t>
      </w:r>
      <w:r w:rsidR="006A250D">
        <w:t xml:space="preserve">telephonic and </w:t>
      </w:r>
      <w:r w:rsidRPr="00D16513">
        <w:t xml:space="preserve">electronic format </w:t>
      </w:r>
      <w:r w:rsidRPr="00D16513">
        <w:t>in light of</w:t>
      </w:r>
      <w:r w:rsidRPr="00D16513">
        <w:t xml:space="preserve"> travel restrictions and other concerns affecting members of the ACDDE and FCC staff related to the ongoing increase in coronavirus (COVID-19) cases.  Th</w:t>
      </w:r>
      <w:r w:rsidRPr="00D16513">
        <w:rPr>
          <w:iCs/>
        </w:rPr>
        <w:t xml:space="preserve">e ACDDE meeting is open to the public on the Internet via live feed from the FCC’s web page at </w:t>
      </w:r>
      <w:hyperlink r:id="rId5" w:history="1">
        <w:r w:rsidRPr="00D16513">
          <w:rPr>
            <w:rStyle w:val="Hyperlink"/>
            <w:iCs/>
          </w:rPr>
          <w:t>www.fcc.gov/live</w:t>
        </w:r>
      </w:hyperlink>
      <w:r w:rsidRPr="00D16513">
        <w:rPr>
          <w:iCs/>
        </w:rPr>
        <w:t xml:space="preserve">.  </w:t>
      </w:r>
    </w:p>
    <w:bookmarkEnd w:id="1"/>
    <w:p w:rsidR="00B07C51" w:rsidRPr="00B07C51" w:rsidP="00B07C51" w14:paraId="494C35E9" w14:textId="2DCB37AA">
      <w:pPr>
        <w:ind w:firstLine="720"/>
      </w:pPr>
    </w:p>
    <w:p w:rsidR="00CC4BB5" w:rsidP="00CC4BB5" w14:paraId="5B7652EF" w14:textId="5A80228F">
      <w:pPr>
        <w:ind w:firstLine="720"/>
      </w:pPr>
      <w: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881DE3">
          <w:rPr>
            <w:rStyle w:val="Hyperlink"/>
          </w:rPr>
          <w:t>fcc504@fcc.gov</w:t>
        </w:r>
      </w:hyperlink>
      <w: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 advance notice for accommodation requests; last minute requests will be accepted but may not be possible to accommodate.</w:t>
      </w:r>
    </w:p>
    <w:p w:rsidR="00CC4BB5" w:rsidP="00CC4BB5" w14:paraId="6558849F" w14:textId="77777777">
      <w:pPr>
        <w:ind w:firstLine="720"/>
      </w:pPr>
    </w:p>
    <w:p w:rsidR="00E37E1E" w:rsidP="00AC7D32" w14:paraId="68524E40" w14:textId="48E33CCE">
      <w:pPr>
        <w:widowControl/>
        <w:ind w:firstLine="720"/>
      </w:pPr>
      <w:r>
        <w:t xml:space="preserve">Members of the public may submit comments to the ACDDE using the FCC’s Electronic Comment Filing System, ECFS, at </w:t>
      </w:r>
      <w:hyperlink r:id="rId7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AC7D32" w:rsidP="00AC7D32" w14:paraId="50A0898B" w14:textId="77777777">
      <w:pPr>
        <w:widowControl/>
        <w:ind w:firstLine="720"/>
      </w:pPr>
    </w:p>
    <w:p w:rsidR="00CC4BB5" w:rsidP="00FE139A" w14:paraId="588E7975" w14:textId="0113C3C5">
      <w:pPr>
        <w:ind w:firstLine="720"/>
      </w:pPr>
      <w:r>
        <w:t xml:space="preserve">More information about the ACDDE is available at </w:t>
      </w:r>
      <w:hyperlink r:id="rId8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9" w:history="1">
        <w:r w:rsidRPr="000D6132">
          <w:rPr>
            <w:rStyle w:val="Hyperlink"/>
          </w:rPr>
          <w:t>Jamila-Bess.Johnson@fcc.gov</w:t>
        </w:r>
      </w:hyperlink>
      <w:r>
        <w:t xml:space="preserve">, or Julie Saulnier, </w:t>
      </w:r>
      <w:r w:rsidRPr="003659C2">
        <w:t xml:space="preserve">Deputy Designated Federal Officer, at (202) 418-1598, or </w:t>
      </w:r>
      <w:hyperlink r:id="rId10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11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E37E1E" w:rsidP="00FE139A" w14:paraId="6E4A1EF3" w14:textId="2C924DEF">
      <w:pPr>
        <w:ind w:firstLine="720"/>
      </w:pPr>
    </w:p>
    <w:p w:rsidR="00E37E1E" w:rsidP="00FE139A" w14:paraId="03C4A05F" w14:textId="77777777">
      <w:pPr>
        <w:ind w:firstLine="720"/>
        <w:rPr>
          <w:b/>
          <w:bCs/>
          <w:szCs w:val="22"/>
        </w:rPr>
      </w:pPr>
    </w:p>
    <w:p w:rsidR="00CC4BB5" w:rsidP="00CC4BB5" w14:paraId="6CD66DBE" w14:textId="77777777">
      <w:pPr>
        <w:jc w:val="center"/>
        <w:rPr>
          <w:sz w:val="24"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FCE77C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ED73D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7139A8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88BA9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80272" w14:paraId="6B85B36C" w14:textId="77777777">
      <w:r>
        <w:separator/>
      </w:r>
    </w:p>
  </w:footnote>
  <w:footnote w:type="continuationSeparator" w:id="1">
    <w:p w:rsidR="00080272" w14:paraId="74D2D1F7" w14:textId="77777777">
      <w:r>
        <w:continuationSeparator/>
      </w:r>
    </w:p>
  </w:footnote>
  <w:footnote w:id="2">
    <w:p w:rsidR="00CC4BB5" w:rsidP="00CC4BB5" w14:paraId="793D15F8" w14:textId="543CF5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04C2">
        <w:t>Federal Advisory Committee Act, 5 U.S.C. App.</w:t>
      </w:r>
      <w:r w:rsidR="00146681">
        <w:t xml:space="preserve"> 2.</w:t>
      </w:r>
    </w:p>
  </w:footnote>
  <w:footnote w:id="3">
    <w:p w:rsidR="001910EB" w14:paraId="758000D9" w14:textId="5B525856">
      <w:pPr>
        <w:pStyle w:val="FootnoteText"/>
      </w:pPr>
      <w:r>
        <w:rPr>
          <w:rStyle w:val="FootnoteReference"/>
        </w:rPr>
        <w:footnoteRef/>
      </w:r>
      <w:r>
        <w:t xml:space="preserve"> The Commission </w:t>
      </w:r>
      <w:r w:rsidR="00E37E1E">
        <w:t xml:space="preserve">recently </w:t>
      </w:r>
      <w:r>
        <w:t>announced the members of the ACDDE working groups</w:t>
      </w:r>
      <w:r w:rsidR="00E37E1E">
        <w:t>.</w:t>
      </w:r>
      <w:r>
        <w:t xml:space="preserve">  </w:t>
      </w:r>
      <w:r w:rsidRPr="00421E67">
        <w:rPr>
          <w:i/>
          <w:iCs/>
        </w:rPr>
        <w:t>See FCC Announces Working Group Members of Advisory Committee on Diversity and Digital Empowerment</w:t>
      </w:r>
      <w:r>
        <w:t xml:space="preserve">, </w:t>
      </w:r>
      <w:r w:rsidR="00E37E1E">
        <w:t xml:space="preserve">GN 17-208, </w:t>
      </w:r>
      <w:r>
        <w:t>DA 20-170 (rel. Feb. 19,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B74918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01FF4FF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AAC915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2B2D38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96F55D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Federal </w:t>
                    </w:r>
                    <w:r>
                      <w:rPr>
                        <w:rFonts w:ascii="Arial" w:hAnsi="Arial"/>
                        <w:b/>
                      </w:rPr>
                      <w:t>Communications Commission</w:t>
                    </w:r>
                  </w:p>
                  <w:p w:rsidR="009838BC" w:rsidP="009838BC" w14:paraId="7F3CBF1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587BE48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16A3B8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370672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A3231D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2AEC37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37BC27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72CE"/>
    <w:rsid w:val="00013A8B"/>
    <w:rsid w:val="00021445"/>
    <w:rsid w:val="000266D7"/>
    <w:rsid w:val="00036039"/>
    <w:rsid w:val="00037F90"/>
    <w:rsid w:val="00080272"/>
    <w:rsid w:val="000875BF"/>
    <w:rsid w:val="00096D8C"/>
    <w:rsid w:val="000B2386"/>
    <w:rsid w:val="000C0B65"/>
    <w:rsid w:val="000C3966"/>
    <w:rsid w:val="000D6132"/>
    <w:rsid w:val="000E3D42"/>
    <w:rsid w:val="000E5884"/>
    <w:rsid w:val="00122BD5"/>
    <w:rsid w:val="0012679F"/>
    <w:rsid w:val="00146681"/>
    <w:rsid w:val="001565C1"/>
    <w:rsid w:val="001910EB"/>
    <w:rsid w:val="001979D9"/>
    <w:rsid w:val="001D6BCF"/>
    <w:rsid w:val="001E01CA"/>
    <w:rsid w:val="002040B2"/>
    <w:rsid w:val="002060D9"/>
    <w:rsid w:val="00226822"/>
    <w:rsid w:val="00260594"/>
    <w:rsid w:val="00285017"/>
    <w:rsid w:val="002A2D2E"/>
    <w:rsid w:val="002F76B6"/>
    <w:rsid w:val="00315308"/>
    <w:rsid w:val="00343749"/>
    <w:rsid w:val="00357D50"/>
    <w:rsid w:val="003659C2"/>
    <w:rsid w:val="003925DC"/>
    <w:rsid w:val="003B0550"/>
    <w:rsid w:val="003B694F"/>
    <w:rsid w:val="003F171C"/>
    <w:rsid w:val="003F5664"/>
    <w:rsid w:val="00412FC5"/>
    <w:rsid w:val="00421E67"/>
    <w:rsid w:val="00422276"/>
    <w:rsid w:val="004242F1"/>
    <w:rsid w:val="00436790"/>
    <w:rsid w:val="00445A00"/>
    <w:rsid w:val="00451B0F"/>
    <w:rsid w:val="0046125F"/>
    <w:rsid w:val="00481981"/>
    <w:rsid w:val="00487524"/>
    <w:rsid w:val="00496106"/>
    <w:rsid w:val="004B6614"/>
    <w:rsid w:val="004C12D0"/>
    <w:rsid w:val="004C2EE3"/>
    <w:rsid w:val="004D18B2"/>
    <w:rsid w:val="004E4A22"/>
    <w:rsid w:val="00511968"/>
    <w:rsid w:val="005362A9"/>
    <w:rsid w:val="0055614C"/>
    <w:rsid w:val="005628A5"/>
    <w:rsid w:val="005A0A72"/>
    <w:rsid w:val="00607BA5"/>
    <w:rsid w:val="0062393D"/>
    <w:rsid w:val="00626EB6"/>
    <w:rsid w:val="0063008B"/>
    <w:rsid w:val="00631209"/>
    <w:rsid w:val="006353A3"/>
    <w:rsid w:val="00655D03"/>
    <w:rsid w:val="00680261"/>
    <w:rsid w:val="00683F84"/>
    <w:rsid w:val="006A250D"/>
    <w:rsid w:val="006A6A81"/>
    <w:rsid w:val="006B04C2"/>
    <w:rsid w:val="006C6679"/>
    <w:rsid w:val="006E26AF"/>
    <w:rsid w:val="006F7393"/>
    <w:rsid w:val="0070224F"/>
    <w:rsid w:val="007115F7"/>
    <w:rsid w:val="00760453"/>
    <w:rsid w:val="00785689"/>
    <w:rsid w:val="00793033"/>
    <w:rsid w:val="0079754B"/>
    <w:rsid w:val="007A1E6D"/>
    <w:rsid w:val="00822CE0"/>
    <w:rsid w:val="00837C62"/>
    <w:rsid w:val="00841AB1"/>
    <w:rsid w:val="00853AB8"/>
    <w:rsid w:val="00864698"/>
    <w:rsid w:val="00881DE3"/>
    <w:rsid w:val="008C22FD"/>
    <w:rsid w:val="008E00D1"/>
    <w:rsid w:val="00910F12"/>
    <w:rsid w:val="00926503"/>
    <w:rsid w:val="00930ECF"/>
    <w:rsid w:val="00943118"/>
    <w:rsid w:val="009838BC"/>
    <w:rsid w:val="009845A1"/>
    <w:rsid w:val="009D333D"/>
    <w:rsid w:val="009D783B"/>
    <w:rsid w:val="009D7A20"/>
    <w:rsid w:val="009E1C15"/>
    <w:rsid w:val="00A26017"/>
    <w:rsid w:val="00A45F4F"/>
    <w:rsid w:val="00A600A9"/>
    <w:rsid w:val="00A866AC"/>
    <w:rsid w:val="00A91938"/>
    <w:rsid w:val="00AA55B7"/>
    <w:rsid w:val="00AA5B9E"/>
    <w:rsid w:val="00AB2407"/>
    <w:rsid w:val="00AB53DF"/>
    <w:rsid w:val="00AC7D32"/>
    <w:rsid w:val="00AC7FD2"/>
    <w:rsid w:val="00B07C51"/>
    <w:rsid w:val="00B07E5C"/>
    <w:rsid w:val="00B20363"/>
    <w:rsid w:val="00B326E3"/>
    <w:rsid w:val="00B425FA"/>
    <w:rsid w:val="00B572D3"/>
    <w:rsid w:val="00B811F7"/>
    <w:rsid w:val="00BA5DC6"/>
    <w:rsid w:val="00BA6196"/>
    <w:rsid w:val="00BC185C"/>
    <w:rsid w:val="00BC6D8C"/>
    <w:rsid w:val="00BD3714"/>
    <w:rsid w:val="00C16AF2"/>
    <w:rsid w:val="00C31F1B"/>
    <w:rsid w:val="00C33B3B"/>
    <w:rsid w:val="00C34006"/>
    <w:rsid w:val="00C426B1"/>
    <w:rsid w:val="00C6504C"/>
    <w:rsid w:val="00C82B6B"/>
    <w:rsid w:val="00C90D6A"/>
    <w:rsid w:val="00CC4BB5"/>
    <w:rsid w:val="00CC72B6"/>
    <w:rsid w:val="00CF0852"/>
    <w:rsid w:val="00CF3646"/>
    <w:rsid w:val="00D0218D"/>
    <w:rsid w:val="00D04C84"/>
    <w:rsid w:val="00D16513"/>
    <w:rsid w:val="00D216CD"/>
    <w:rsid w:val="00D26682"/>
    <w:rsid w:val="00D80571"/>
    <w:rsid w:val="00DA2529"/>
    <w:rsid w:val="00DB130A"/>
    <w:rsid w:val="00DC10A1"/>
    <w:rsid w:val="00DC655F"/>
    <w:rsid w:val="00DD7EBD"/>
    <w:rsid w:val="00DE5A42"/>
    <w:rsid w:val="00DF62B6"/>
    <w:rsid w:val="00E06F74"/>
    <w:rsid w:val="00E07225"/>
    <w:rsid w:val="00E155B7"/>
    <w:rsid w:val="00E37E1E"/>
    <w:rsid w:val="00E5409F"/>
    <w:rsid w:val="00E622F8"/>
    <w:rsid w:val="00E90754"/>
    <w:rsid w:val="00EC0185"/>
    <w:rsid w:val="00F021FA"/>
    <w:rsid w:val="00F07270"/>
    <w:rsid w:val="00F226C7"/>
    <w:rsid w:val="00F57ACA"/>
    <w:rsid w:val="00F62E97"/>
    <w:rsid w:val="00F64209"/>
    <w:rsid w:val="00F64468"/>
    <w:rsid w:val="00F93BF5"/>
    <w:rsid w:val="00F96F63"/>
    <w:rsid w:val="00FE139A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0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ulie.Saulnier@fcc.gov" TargetMode="External" /><Relationship Id="rId11" Type="http://schemas.openxmlformats.org/officeDocument/2006/relationships/hyperlink" Target="mailto:Jamile.Kadre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dvisory-committee-diversity-and-digital-enpowerment" TargetMode="External" /><Relationship Id="rId9" Type="http://schemas.openxmlformats.org/officeDocument/2006/relationships/hyperlink" Target="mailto:Jamila-Bess.Johnson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