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9CA662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4BD4D72" w14:textId="77777777">
      <w:pPr>
        <w:pStyle w:val="StyleBoldCentered"/>
      </w:pPr>
      <w:r>
        <w:t>F</w:t>
      </w:r>
      <w:r>
        <w:rPr>
          <w:caps w:val="0"/>
        </w:rPr>
        <w:t>ederal Communications Commission</w:t>
      </w:r>
    </w:p>
    <w:p w:rsidR="004C2EE3" w:rsidP="00096D8C" w14:paraId="3D50C423" w14:textId="77777777">
      <w:pPr>
        <w:pStyle w:val="StyleBoldCentered"/>
      </w:pPr>
      <w:r>
        <w:rPr>
          <w:caps w:val="0"/>
        </w:rPr>
        <w:t>Washington, D.C. 20554</w:t>
      </w:r>
    </w:p>
    <w:p w:rsidR="004C2EE3" w:rsidP="0070224F" w14:paraId="5E81559E" w14:textId="77777777"/>
    <w:p w:rsidR="004C2EE3" w:rsidP="0070224F" w14:paraId="22BE859D" w14:textId="77777777"/>
    <w:tbl>
      <w:tblPr>
        <w:tblW w:w="0" w:type="auto"/>
        <w:tblLayout w:type="fixed"/>
        <w:tblLook w:val="0000"/>
      </w:tblPr>
      <w:tblGrid>
        <w:gridCol w:w="4698"/>
        <w:gridCol w:w="630"/>
        <w:gridCol w:w="4248"/>
      </w:tblGrid>
      <w:tr w14:paraId="19EA7AAA" w14:textId="77777777">
        <w:tblPrEx>
          <w:tblW w:w="0" w:type="auto"/>
          <w:tblLayout w:type="fixed"/>
          <w:tblLook w:val="0000"/>
        </w:tblPrEx>
        <w:tc>
          <w:tcPr>
            <w:tcW w:w="4698" w:type="dxa"/>
          </w:tcPr>
          <w:p w:rsidR="004C2EE3" w14:paraId="02188B24" w14:textId="77777777">
            <w:pPr>
              <w:tabs>
                <w:tab w:val="center" w:pos="4680"/>
              </w:tabs>
              <w:suppressAutoHyphens/>
              <w:rPr>
                <w:spacing w:val="-2"/>
              </w:rPr>
            </w:pPr>
            <w:r>
              <w:rPr>
                <w:spacing w:val="-2"/>
              </w:rPr>
              <w:t>In the Matter of</w:t>
            </w:r>
          </w:p>
          <w:p w:rsidR="004C2EE3" w14:paraId="029E92EA" w14:textId="77777777">
            <w:pPr>
              <w:tabs>
                <w:tab w:val="center" w:pos="4680"/>
              </w:tabs>
              <w:suppressAutoHyphens/>
              <w:rPr>
                <w:spacing w:val="-2"/>
              </w:rPr>
            </w:pPr>
          </w:p>
          <w:p w:rsidR="004C2EE3" w:rsidP="007115F7" w14:paraId="1876BC48" w14:textId="77777777">
            <w:pPr>
              <w:tabs>
                <w:tab w:val="center" w:pos="4680"/>
              </w:tabs>
              <w:suppressAutoHyphens/>
              <w:rPr>
                <w:spacing w:val="-2"/>
              </w:rPr>
            </w:pPr>
            <w:r>
              <w:rPr>
                <w:spacing w:val="-2"/>
              </w:rPr>
              <w:t>Improving Wireless Emergency Alerts and Community-Initiated Alerting</w:t>
            </w:r>
          </w:p>
          <w:p w:rsidR="004F0451" w:rsidP="007115F7" w14:paraId="1E21D325" w14:textId="77777777">
            <w:pPr>
              <w:tabs>
                <w:tab w:val="center" w:pos="4680"/>
              </w:tabs>
              <w:suppressAutoHyphens/>
              <w:rPr>
                <w:spacing w:val="-2"/>
              </w:rPr>
            </w:pPr>
          </w:p>
          <w:p w:rsidR="004F0451" w:rsidRPr="007115F7" w:rsidP="007115F7" w14:paraId="12ADFF1D"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3820C68A" w14:textId="77777777">
            <w:pPr>
              <w:tabs>
                <w:tab w:val="center" w:pos="4680"/>
              </w:tabs>
              <w:suppressAutoHyphens/>
              <w:rPr>
                <w:b/>
                <w:spacing w:val="-2"/>
              </w:rPr>
            </w:pPr>
            <w:r>
              <w:rPr>
                <w:b/>
                <w:spacing w:val="-2"/>
              </w:rPr>
              <w:t>)</w:t>
            </w:r>
          </w:p>
          <w:p w:rsidR="004C2EE3" w14:paraId="5C6D6F27" w14:textId="77777777">
            <w:pPr>
              <w:tabs>
                <w:tab w:val="center" w:pos="4680"/>
              </w:tabs>
              <w:suppressAutoHyphens/>
              <w:rPr>
                <w:b/>
                <w:spacing w:val="-2"/>
              </w:rPr>
            </w:pPr>
            <w:r>
              <w:rPr>
                <w:b/>
                <w:spacing w:val="-2"/>
              </w:rPr>
              <w:t>)</w:t>
            </w:r>
          </w:p>
          <w:p w:rsidR="004C2EE3" w14:paraId="6D4E0EE5" w14:textId="77777777">
            <w:pPr>
              <w:tabs>
                <w:tab w:val="center" w:pos="4680"/>
              </w:tabs>
              <w:suppressAutoHyphens/>
              <w:rPr>
                <w:b/>
                <w:spacing w:val="-2"/>
              </w:rPr>
            </w:pPr>
            <w:r>
              <w:rPr>
                <w:b/>
                <w:spacing w:val="-2"/>
              </w:rPr>
              <w:t>)</w:t>
            </w:r>
          </w:p>
          <w:p w:rsidR="004C2EE3" w14:paraId="669E5E53" w14:textId="77777777">
            <w:pPr>
              <w:tabs>
                <w:tab w:val="center" w:pos="4680"/>
              </w:tabs>
              <w:suppressAutoHyphens/>
              <w:rPr>
                <w:b/>
                <w:spacing w:val="-2"/>
              </w:rPr>
            </w:pPr>
            <w:r>
              <w:rPr>
                <w:b/>
                <w:spacing w:val="-2"/>
              </w:rPr>
              <w:t>)</w:t>
            </w:r>
          </w:p>
          <w:p w:rsidR="004C2EE3" w14:paraId="64958F29" w14:textId="77777777">
            <w:pPr>
              <w:tabs>
                <w:tab w:val="center" w:pos="4680"/>
              </w:tabs>
              <w:suppressAutoHyphens/>
              <w:rPr>
                <w:b/>
                <w:spacing w:val="-2"/>
              </w:rPr>
            </w:pPr>
            <w:r>
              <w:rPr>
                <w:b/>
                <w:spacing w:val="-2"/>
              </w:rPr>
              <w:t>)</w:t>
            </w:r>
          </w:p>
          <w:p w:rsidR="004C2EE3" w14:paraId="58A1FF25" w14:textId="77777777">
            <w:pPr>
              <w:tabs>
                <w:tab w:val="center" w:pos="4680"/>
              </w:tabs>
              <w:suppressAutoHyphens/>
              <w:rPr>
                <w:b/>
                <w:spacing w:val="-2"/>
              </w:rPr>
            </w:pPr>
            <w:r>
              <w:rPr>
                <w:b/>
                <w:spacing w:val="-2"/>
              </w:rPr>
              <w:t>)</w:t>
            </w:r>
          </w:p>
          <w:p w:rsidR="004C2EE3" w14:paraId="7281E890" w14:textId="084CD99E">
            <w:pPr>
              <w:tabs>
                <w:tab w:val="center" w:pos="4680"/>
              </w:tabs>
              <w:suppressAutoHyphens/>
              <w:rPr>
                <w:spacing w:val="-2"/>
              </w:rPr>
            </w:pPr>
            <w:r>
              <w:rPr>
                <w:b/>
                <w:spacing w:val="-2"/>
              </w:rPr>
              <w:t>)</w:t>
            </w:r>
          </w:p>
        </w:tc>
        <w:tc>
          <w:tcPr>
            <w:tcW w:w="4248" w:type="dxa"/>
          </w:tcPr>
          <w:p w:rsidR="004C2EE3" w14:paraId="7CC3E43B" w14:textId="77777777">
            <w:pPr>
              <w:tabs>
                <w:tab w:val="center" w:pos="4680"/>
              </w:tabs>
              <w:suppressAutoHyphens/>
              <w:rPr>
                <w:spacing w:val="-2"/>
              </w:rPr>
            </w:pPr>
          </w:p>
          <w:p w:rsidR="004C2EE3" w14:paraId="02179875" w14:textId="77777777">
            <w:pPr>
              <w:pStyle w:val="TOAHeading"/>
              <w:tabs>
                <w:tab w:val="center" w:pos="4680"/>
                <w:tab w:val="clear" w:pos="9360"/>
              </w:tabs>
              <w:rPr>
                <w:spacing w:val="-2"/>
              </w:rPr>
            </w:pPr>
          </w:p>
          <w:p w:rsidR="004C2EE3" w14:paraId="5E407F11" w14:textId="77777777">
            <w:pPr>
              <w:tabs>
                <w:tab w:val="center" w:pos="4680"/>
              </w:tabs>
              <w:suppressAutoHyphens/>
              <w:rPr>
                <w:spacing w:val="-2"/>
              </w:rPr>
            </w:pPr>
            <w:r>
              <w:rPr>
                <w:spacing w:val="-2"/>
              </w:rPr>
              <w:t>PS Docket No. 15-91</w:t>
            </w:r>
          </w:p>
          <w:p w:rsidR="004F0451" w14:paraId="6B57A2B7" w14:textId="77777777">
            <w:pPr>
              <w:tabs>
                <w:tab w:val="center" w:pos="4680"/>
              </w:tabs>
              <w:suppressAutoHyphens/>
              <w:rPr>
                <w:spacing w:val="-2"/>
              </w:rPr>
            </w:pPr>
          </w:p>
          <w:p w:rsidR="004F0451" w14:paraId="1C0A3AC6" w14:textId="77777777">
            <w:pPr>
              <w:tabs>
                <w:tab w:val="center" w:pos="4680"/>
              </w:tabs>
              <w:suppressAutoHyphens/>
              <w:rPr>
                <w:spacing w:val="-2"/>
              </w:rPr>
            </w:pPr>
          </w:p>
          <w:p w:rsidR="004F0451" w14:paraId="4F7D6DCF" w14:textId="77777777">
            <w:pPr>
              <w:tabs>
                <w:tab w:val="center" w:pos="4680"/>
              </w:tabs>
              <w:suppressAutoHyphens/>
              <w:rPr>
                <w:spacing w:val="-2"/>
              </w:rPr>
            </w:pPr>
            <w:r>
              <w:rPr>
                <w:spacing w:val="-2"/>
              </w:rPr>
              <w:t>PS Docket No. 15-94</w:t>
            </w:r>
          </w:p>
        </w:tc>
      </w:tr>
    </w:tbl>
    <w:p w:rsidR="004C2EE3" w:rsidP="0070224F" w14:paraId="537084C7" w14:textId="77777777"/>
    <w:p w:rsidR="00841AB1" w:rsidP="00F021FA" w14:paraId="1EA2A8E7" w14:textId="77777777">
      <w:pPr>
        <w:pStyle w:val="StyleBoldCentered"/>
      </w:pPr>
      <w:r>
        <w:t>order</w:t>
      </w:r>
    </w:p>
    <w:p w:rsidR="004C2EE3" w14:paraId="61365AE4" w14:textId="77777777">
      <w:pPr>
        <w:tabs>
          <w:tab w:val="left" w:pos="-720"/>
        </w:tabs>
        <w:suppressAutoHyphens/>
        <w:spacing w:line="227" w:lineRule="auto"/>
        <w:rPr>
          <w:spacing w:val="-2"/>
        </w:rPr>
      </w:pPr>
    </w:p>
    <w:p w:rsidR="004C2EE3" w:rsidP="00133F79" w14:paraId="7D49C6C6" w14:textId="04E05AE3">
      <w:pPr>
        <w:tabs>
          <w:tab w:val="left" w:pos="720"/>
          <w:tab w:val="right" w:pos="9360"/>
        </w:tabs>
        <w:suppressAutoHyphens/>
        <w:spacing w:line="227" w:lineRule="auto"/>
        <w:rPr>
          <w:spacing w:val="-2"/>
        </w:rPr>
      </w:pPr>
      <w:r>
        <w:rPr>
          <w:b/>
          <w:spacing w:val="-2"/>
        </w:rPr>
        <w:t xml:space="preserve">Adopted: </w:t>
      </w:r>
      <w:r w:rsidR="00D90032">
        <w:rPr>
          <w:b/>
          <w:spacing w:val="-2"/>
        </w:rPr>
        <w:t xml:space="preserve"> </w:t>
      </w:r>
      <w:r w:rsidR="00457FFB">
        <w:rPr>
          <w:b/>
          <w:spacing w:val="-2"/>
        </w:rPr>
        <w:t>January 2, 2020</w:t>
      </w:r>
      <w:r>
        <w:rPr>
          <w:b/>
          <w:spacing w:val="-2"/>
        </w:rPr>
        <w:tab/>
      </w:r>
      <w:r w:rsidR="00822CE0">
        <w:rPr>
          <w:b/>
          <w:spacing w:val="-2"/>
        </w:rPr>
        <w:t>Released</w:t>
      </w:r>
      <w:r>
        <w:rPr>
          <w:b/>
          <w:spacing w:val="-2"/>
        </w:rPr>
        <w:t>:</w:t>
      </w:r>
      <w:r w:rsidR="00822CE0">
        <w:rPr>
          <w:b/>
          <w:spacing w:val="-2"/>
        </w:rPr>
        <w:t xml:space="preserve"> </w:t>
      </w:r>
      <w:r w:rsidR="00D90032">
        <w:rPr>
          <w:b/>
          <w:spacing w:val="-2"/>
        </w:rPr>
        <w:t xml:space="preserve"> </w:t>
      </w:r>
      <w:r w:rsidR="00457FFB">
        <w:rPr>
          <w:b/>
          <w:spacing w:val="-2"/>
        </w:rPr>
        <w:t>January 2, 2020</w:t>
      </w:r>
      <w:bookmarkStart w:id="0" w:name="_GoBack"/>
      <w:bookmarkEnd w:id="0"/>
    </w:p>
    <w:p w:rsidR="00EA020E" w14:paraId="5E4926B4" w14:textId="77777777"/>
    <w:p w:rsidR="004C2EE3" w14:paraId="375EA068" w14:textId="77777777">
      <w:pPr>
        <w:rPr>
          <w:spacing w:val="-2"/>
        </w:rPr>
      </w:pPr>
      <w:r>
        <w:t xml:space="preserve">By </w:t>
      </w:r>
      <w:r w:rsidR="004E4A22">
        <w:t>the</w:t>
      </w:r>
      <w:r w:rsidR="002A2D2E">
        <w:t xml:space="preserve"> </w:t>
      </w:r>
      <w:r w:rsidR="006A2672">
        <w:rPr>
          <w:spacing w:val="-2"/>
        </w:rPr>
        <w:t>Deputy Chief, Public Safety and Homeland Security Bureau</w:t>
      </w:r>
      <w:r>
        <w:rPr>
          <w:spacing w:val="-2"/>
        </w:rPr>
        <w:t>:</w:t>
      </w:r>
    </w:p>
    <w:p w:rsidR="00EA020E" w14:paraId="61282666" w14:textId="77777777">
      <w:pPr>
        <w:rPr>
          <w:spacing w:val="-2"/>
        </w:rPr>
      </w:pPr>
    </w:p>
    <w:p w:rsidR="00412FC5" w:rsidP="00C36B4C" w14:paraId="5C560785" w14:textId="77777777">
      <w:pPr>
        <w:pStyle w:val="Heading1"/>
      </w:pPr>
      <w:r>
        <w:t>introduction</w:t>
      </w:r>
    </w:p>
    <w:p w:rsidR="00F6073A" w14:paraId="68BC17E1" w14:textId="57DE204D">
      <w:pPr>
        <w:pStyle w:val="ParaNum"/>
        <w:tabs>
          <w:tab w:val="clear" w:pos="1080"/>
        </w:tabs>
      </w:pPr>
      <w:r>
        <w:t xml:space="preserve">In this Order, the Federal Communications Commission’s Public Safety and Homeland Security Bureau (Bureau) grants </w:t>
      </w:r>
      <w:r w:rsidRPr="00F6073A">
        <w:rPr>
          <w:szCs w:val="22"/>
        </w:rPr>
        <w:t>Los Angeles World Airports</w:t>
      </w:r>
      <w:r w:rsidR="003311E4">
        <w:rPr>
          <w:szCs w:val="22"/>
        </w:rPr>
        <w:t xml:space="preserve"> </w:t>
      </w:r>
      <w:r w:rsidRPr="00DF0455">
        <w:rPr>
          <w:szCs w:val="22"/>
        </w:rPr>
        <w:t>(LAWA)</w:t>
      </w:r>
      <w:r>
        <w:rPr>
          <w:szCs w:val="22"/>
        </w:rPr>
        <w:t xml:space="preserve"> a limited waiver of the Commission’s rules to conduct a public-facing test of the Wireless Emergency Alert (WEA) system at the Los Angeles International Airport</w:t>
      </w:r>
      <w:r w:rsidR="00BE43FA">
        <w:rPr>
          <w:szCs w:val="22"/>
        </w:rPr>
        <w:t xml:space="preserve"> (LAX) using a WEA message category intended for actual emergencies</w:t>
      </w:r>
      <w:r>
        <w:rPr>
          <w:szCs w:val="22"/>
        </w:rPr>
        <w:t>.</w:t>
      </w:r>
      <w:r>
        <w:rPr>
          <w:rStyle w:val="FootnoteReference"/>
          <w:szCs w:val="22"/>
        </w:rPr>
        <w:footnoteReference w:id="3"/>
      </w:r>
      <w:r>
        <w:rPr>
          <w:szCs w:val="22"/>
        </w:rPr>
        <w:t xml:space="preserve"> </w:t>
      </w:r>
      <w:r w:rsidR="001976D5">
        <w:rPr>
          <w:szCs w:val="22"/>
        </w:rPr>
        <w:t xml:space="preserve"> </w:t>
      </w:r>
      <w:r w:rsidR="00736DCF">
        <w:rPr>
          <w:szCs w:val="22"/>
        </w:rPr>
        <w:t xml:space="preserve">In light of the public safety incidents that have occurred at LAX, LAWA has demonstrated a real need to understand how alerts are transmitted and received by the transient and international populations LAX serves.  </w:t>
      </w:r>
      <w:r w:rsidR="001976D5">
        <w:rPr>
          <w:szCs w:val="22"/>
        </w:rPr>
        <w:t xml:space="preserve">We are persuaded that such consumers would </w:t>
      </w:r>
      <w:r w:rsidR="00550F0D">
        <w:rPr>
          <w:szCs w:val="22"/>
        </w:rPr>
        <w:t>have had an insufficient</w:t>
      </w:r>
      <w:r w:rsidR="001976D5">
        <w:rPr>
          <w:szCs w:val="22"/>
        </w:rPr>
        <w:t xml:space="preserve"> opportunity to learn about and choose to receive State/Local WEA </w:t>
      </w:r>
      <w:r w:rsidR="003311E4">
        <w:rPr>
          <w:szCs w:val="22"/>
        </w:rPr>
        <w:t>Tests</w:t>
      </w:r>
      <w:r w:rsidR="00550F0D">
        <w:rPr>
          <w:szCs w:val="22"/>
        </w:rPr>
        <w:t xml:space="preserve"> – </w:t>
      </w:r>
      <w:r w:rsidR="001976D5">
        <w:rPr>
          <w:szCs w:val="22"/>
        </w:rPr>
        <w:t xml:space="preserve">a new WEA test message category that became available for use </w:t>
      </w:r>
      <w:r w:rsidR="00C0208A">
        <w:rPr>
          <w:szCs w:val="22"/>
        </w:rPr>
        <w:t>last</w:t>
      </w:r>
      <w:r w:rsidR="001976D5">
        <w:rPr>
          <w:szCs w:val="22"/>
        </w:rPr>
        <w:t xml:space="preserve"> month and that requires consumers to affirmatively opt in to receive test messages</w:t>
      </w:r>
      <w:r w:rsidR="00550F0D">
        <w:rPr>
          <w:szCs w:val="22"/>
        </w:rPr>
        <w:t xml:space="preserve"> – by LAWA’s proposed test dates.</w:t>
      </w:r>
      <w:r w:rsidR="001976D5">
        <w:rPr>
          <w:szCs w:val="22"/>
        </w:rPr>
        <w:t xml:space="preserve">  Accordingly, </w:t>
      </w:r>
      <w:r w:rsidR="00550F0D">
        <w:rPr>
          <w:szCs w:val="22"/>
        </w:rPr>
        <w:t xml:space="preserve">we permit </w:t>
      </w:r>
      <w:r w:rsidR="003311E4">
        <w:rPr>
          <w:szCs w:val="22"/>
        </w:rPr>
        <w:t xml:space="preserve">LAWA </w:t>
      </w:r>
      <w:r w:rsidR="00550F0D">
        <w:rPr>
          <w:szCs w:val="22"/>
        </w:rPr>
        <w:t>to</w:t>
      </w:r>
      <w:r w:rsidR="003311E4">
        <w:rPr>
          <w:szCs w:val="22"/>
        </w:rPr>
        <w:t xml:space="preserve"> use the Public Safety Message </w:t>
      </w:r>
      <w:r w:rsidR="00550F0D">
        <w:rPr>
          <w:szCs w:val="22"/>
        </w:rPr>
        <w:t>category</w:t>
      </w:r>
      <w:r w:rsidR="001976D5">
        <w:rPr>
          <w:szCs w:val="22"/>
        </w:rPr>
        <w:t xml:space="preserve">, which </w:t>
      </w:r>
      <w:r w:rsidRPr="00237489" w:rsidR="00237489">
        <w:rPr>
          <w:szCs w:val="22"/>
        </w:rPr>
        <w:t xml:space="preserve">would </w:t>
      </w:r>
      <w:r w:rsidRPr="00237489" w:rsidR="00237489">
        <w:rPr>
          <w:szCs w:val="22"/>
        </w:rPr>
        <w:t>be transmitted</w:t>
      </w:r>
      <w:r w:rsidRPr="00237489" w:rsidR="00237489">
        <w:rPr>
          <w:szCs w:val="22"/>
        </w:rPr>
        <w:t xml:space="preserve"> to all members of the public with WEA-capable devices </w:t>
      </w:r>
      <w:r w:rsidRPr="00457FFB" w:rsidR="00237489">
        <w:rPr>
          <w:bCs/>
          <w:szCs w:val="22"/>
        </w:rPr>
        <w:t>and</w:t>
      </w:r>
      <w:r w:rsidRPr="00457FFB" w:rsidR="00237489">
        <w:rPr>
          <w:b/>
          <w:bCs/>
          <w:szCs w:val="22"/>
        </w:rPr>
        <w:t xml:space="preserve"> </w:t>
      </w:r>
      <w:r w:rsidRPr="00237489" w:rsidR="00237489">
        <w:rPr>
          <w:szCs w:val="22"/>
        </w:rPr>
        <w:t>who are opted in, by default, to receive WEA messages</w:t>
      </w:r>
      <w:r w:rsidR="001976D5">
        <w:rPr>
          <w:szCs w:val="22"/>
        </w:rPr>
        <w:t xml:space="preserve">.  </w:t>
      </w:r>
    </w:p>
    <w:p w:rsidR="00613435" w:rsidP="000B33D1" w14:paraId="1313ACA8" w14:textId="77777777">
      <w:pPr>
        <w:pStyle w:val="Heading1"/>
      </w:pPr>
      <w:r>
        <w:t>background</w:t>
      </w:r>
    </w:p>
    <w:p w:rsidR="00613435" w:rsidRPr="00585B6C" w:rsidP="006A233B" w14:paraId="74D37561" w14:textId="7FAD200E">
      <w:pPr>
        <w:pStyle w:val="ParaNum"/>
        <w:tabs>
          <w:tab w:val="clear" w:pos="1080"/>
        </w:tabs>
      </w:pPr>
      <w:r w:rsidRPr="00641BA8">
        <w:rPr>
          <w:szCs w:val="22"/>
        </w:rPr>
        <w:t>The WEA system allows authorized government entities to send geographically</w:t>
      </w:r>
      <w:r w:rsidR="00E83918">
        <w:rPr>
          <w:szCs w:val="22"/>
        </w:rPr>
        <w:t>-</w:t>
      </w:r>
      <w:r w:rsidRPr="00641BA8">
        <w:rPr>
          <w:szCs w:val="22"/>
        </w:rPr>
        <w:t xml:space="preserve">targeted emergency alerts to commercial wireless subscribers who have WEA-capable mobile devices, and whose commercial </w:t>
      </w:r>
      <w:r w:rsidR="00B4433E">
        <w:rPr>
          <w:szCs w:val="22"/>
        </w:rPr>
        <w:t>mobile</w:t>
      </w:r>
      <w:r w:rsidRPr="00641BA8">
        <w:rPr>
          <w:szCs w:val="22"/>
        </w:rPr>
        <w:t xml:space="preserve"> service providers are Participating CMS Providers.</w:t>
      </w:r>
      <w:r>
        <w:rPr>
          <w:rStyle w:val="FootnoteReference"/>
          <w:sz w:val="22"/>
          <w:szCs w:val="22"/>
        </w:rPr>
        <w:footnoteReference w:id="4"/>
      </w:r>
      <w:r w:rsidR="00BE43FA">
        <w:t xml:space="preserve"> </w:t>
      </w:r>
      <w:r w:rsidRPr="00641BA8">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5"/>
      </w:r>
      <w:r w:rsidRPr="00641BA8">
        <w:rPr>
          <w:szCs w:val="22"/>
        </w:rPr>
        <w:t xml:space="preserve">  </w:t>
      </w:r>
      <w:r w:rsidR="00273F8E">
        <w:rPr>
          <w:szCs w:val="22"/>
        </w:rPr>
        <w:t>T</w:t>
      </w:r>
      <w:r w:rsidRPr="00641BA8">
        <w:rPr>
          <w:szCs w:val="22"/>
        </w:rPr>
        <w:t xml:space="preserve">he Commission’s rules allow testing of WEA functionality only in limited </w:t>
      </w:r>
      <w:r w:rsidRPr="00641BA8">
        <w:rPr>
          <w:szCs w:val="22"/>
        </w:rPr>
        <w:t>circumstances</w:t>
      </w:r>
      <w:r w:rsidR="00205FC3">
        <w:rPr>
          <w:szCs w:val="22"/>
        </w:rPr>
        <w:t xml:space="preserve">, allowing end-to-end tests that reach the public only in the case of State/Local WEA </w:t>
      </w:r>
      <w:r w:rsidR="00192E56">
        <w:rPr>
          <w:szCs w:val="22"/>
        </w:rPr>
        <w:t>T</w:t>
      </w:r>
      <w:r w:rsidR="00205FC3">
        <w:rPr>
          <w:szCs w:val="22"/>
        </w:rPr>
        <w:t>ests</w:t>
      </w:r>
      <w:r w:rsidRPr="00641BA8">
        <w:rPr>
          <w:szCs w:val="22"/>
        </w:rPr>
        <w:t>.</w:t>
      </w:r>
      <w:r>
        <w:rPr>
          <w:rStyle w:val="FootnoteReference"/>
          <w:sz w:val="22"/>
          <w:szCs w:val="22"/>
        </w:rPr>
        <w:footnoteReference w:id="6"/>
      </w:r>
      <w:r w:rsidRPr="00641BA8">
        <w:rPr>
          <w:szCs w:val="22"/>
        </w:rPr>
        <w:t xml:space="preserve">  </w:t>
      </w:r>
      <w:r w:rsidR="00DB240D">
        <w:t>State/Local WEA Test messages differ from actual alert messages to minimize any chance that they might be misconstrued as actual alerts.  Consumers will not receive State/Local WEA Tests by default; instead, they must affirmatively opt in to receive these test messages.</w:t>
      </w:r>
      <w:r>
        <w:rPr>
          <w:rStyle w:val="FootnoteReference"/>
        </w:rPr>
        <w:footnoteReference w:id="7"/>
      </w:r>
      <w:r w:rsidR="00DB240D">
        <w:t xml:space="preserve">  Further, State/Local WEA Tests must include conspicuous language sufficient to make clear to the public that the message is, in fact, only a test.</w:t>
      </w:r>
      <w:r>
        <w:rPr>
          <w:rStyle w:val="FootnoteReference"/>
        </w:rPr>
        <w:footnoteReference w:id="8"/>
      </w:r>
      <w:r w:rsidR="00DB240D">
        <w:t xml:space="preserve">  </w:t>
      </w:r>
      <w:r w:rsidR="00526EF3">
        <w:rPr>
          <w:szCs w:val="22"/>
        </w:rPr>
        <w:t>While t</w:t>
      </w:r>
      <w:r w:rsidRPr="00641BA8">
        <w:rPr>
          <w:szCs w:val="22"/>
        </w:rPr>
        <w:t>he rules allowing such State/Local WEA Tests became effective on May 1, 2019,</w:t>
      </w:r>
      <w:r>
        <w:rPr>
          <w:rStyle w:val="FootnoteReference"/>
          <w:sz w:val="22"/>
          <w:szCs w:val="22"/>
        </w:rPr>
        <w:footnoteReference w:id="9"/>
      </w:r>
      <w:r w:rsidR="00F50C26">
        <w:rPr>
          <w:szCs w:val="22"/>
        </w:rPr>
        <w:t xml:space="preserve"> </w:t>
      </w:r>
      <w:r w:rsidR="00526EF3">
        <w:rPr>
          <w:szCs w:val="22"/>
        </w:rPr>
        <w:t xml:space="preserve">Participating CMS Providers were not required to support State/Local WEA Tests until December 19, 2019, at which time </w:t>
      </w:r>
      <w:r w:rsidRPr="002E3337" w:rsidR="002E3337">
        <w:rPr>
          <w:szCs w:val="22"/>
        </w:rPr>
        <w:t xml:space="preserve">the Integrated Public Alert and Warning System (IPAWS) infrastructure </w:t>
      </w:r>
      <w:r w:rsidR="00526EF3">
        <w:rPr>
          <w:szCs w:val="22"/>
        </w:rPr>
        <w:t>(</w:t>
      </w:r>
      <w:r w:rsidRPr="002E3337" w:rsidR="002E3337">
        <w:rPr>
          <w:szCs w:val="22"/>
        </w:rPr>
        <w:t>through which all alerts are authenticated, validated, and delivered to Participating CMS Providers</w:t>
      </w:r>
      <w:r w:rsidR="00526EF3">
        <w:rPr>
          <w:szCs w:val="22"/>
        </w:rPr>
        <w:t>) was capable of full</w:t>
      </w:r>
      <w:r w:rsidR="00392B84">
        <w:rPr>
          <w:szCs w:val="22"/>
        </w:rPr>
        <w:t>y</w:t>
      </w:r>
      <w:r w:rsidR="00526EF3">
        <w:rPr>
          <w:szCs w:val="22"/>
        </w:rPr>
        <w:t xml:space="preserve"> supporting these enhancements</w:t>
      </w:r>
      <w:r w:rsidRPr="002E3337" w:rsidR="002E3337">
        <w:rPr>
          <w:szCs w:val="22"/>
        </w:rPr>
        <w:t>.</w:t>
      </w:r>
      <w:r>
        <w:rPr>
          <w:rStyle w:val="FootnoteReference"/>
          <w:sz w:val="22"/>
          <w:szCs w:val="22"/>
        </w:rPr>
        <w:footnoteReference w:id="10"/>
      </w:r>
      <w:r w:rsidRPr="00641BA8">
        <w:rPr>
          <w:szCs w:val="22"/>
        </w:rPr>
        <w:t xml:space="preserve">  Accordingly, </w:t>
      </w:r>
      <w:r w:rsidR="00392B84">
        <w:rPr>
          <w:szCs w:val="22"/>
        </w:rPr>
        <w:t xml:space="preserve">as of December 19, 2019, </w:t>
      </w:r>
      <w:r w:rsidRPr="00641BA8">
        <w:rPr>
          <w:szCs w:val="22"/>
        </w:rPr>
        <w:t xml:space="preserve">alert originators wishing to conduct end-to-end WEA tests </w:t>
      </w:r>
      <w:r w:rsidR="002E3337">
        <w:rPr>
          <w:szCs w:val="22"/>
        </w:rPr>
        <w:t xml:space="preserve">using the </w:t>
      </w:r>
      <w:r w:rsidRPr="00641BA8">
        <w:rPr>
          <w:szCs w:val="22"/>
        </w:rPr>
        <w:t xml:space="preserve">State/Local WEA Tests </w:t>
      </w:r>
      <w:r w:rsidR="002E3337">
        <w:rPr>
          <w:szCs w:val="22"/>
        </w:rPr>
        <w:t xml:space="preserve">category </w:t>
      </w:r>
      <w:r w:rsidR="0061728F">
        <w:rPr>
          <w:szCs w:val="22"/>
        </w:rPr>
        <w:t>do not</w:t>
      </w:r>
      <w:r w:rsidR="002E3337">
        <w:rPr>
          <w:szCs w:val="22"/>
        </w:rPr>
        <w:t xml:space="preserve"> </w:t>
      </w:r>
      <w:r w:rsidR="004E7B5A">
        <w:rPr>
          <w:szCs w:val="22"/>
        </w:rPr>
        <w:t xml:space="preserve">need </w:t>
      </w:r>
      <w:r w:rsidR="002E3337">
        <w:rPr>
          <w:szCs w:val="22"/>
        </w:rPr>
        <w:t>to</w:t>
      </w:r>
      <w:r w:rsidRPr="00641BA8">
        <w:rPr>
          <w:szCs w:val="22"/>
        </w:rPr>
        <w:t xml:space="preserve"> request a waiver to permit </w:t>
      </w:r>
      <w:r w:rsidR="0061728F">
        <w:rPr>
          <w:szCs w:val="22"/>
        </w:rPr>
        <w:t>such</w:t>
      </w:r>
      <w:r w:rsidRPr="00641BA8" w:rsidR="0061728F">
        <w:rPr>
          <w:szCs w:val="22"/>
        </w:rPr>
        <w:t xml:space="preserve"> </w:t>
      </w:r>
      <w:r w:rsidRPr="00641BA8">
        <w:rPr>
          <w:szCs w:val="22"/>
        </w:rPr>
        <w:t>alerts to be transmitted to the public.</w:t>
      </w:r>
      <w:r>
        <w:rPr>
          <w:rStyle w:val="FootnoteReference"/>
          <w:szCs w:val="22"/>
        </w:rPr>
        <w:footnoteReference w:id="11"/>
      </w:r>
      <w:r w:rsidR="002E3337">
        <w:rPr>
          <w:szCs w:val="22"/>
        </w:rPr>
        <w:t xml:space="preserve">  </w:t>
      </w:r>
    </w:p>
    <w:p w:rsidR="00585B6C" w:rsidRPr="00F148A0" w:rsidP="006A233B" w14:paraId="6F4B0DF6" w14:textId="1CAFDF71">
      <w:pPr>
        <w:pStyle w:val="ParaNum"/>
        <w:tabs>
          <w:tab w:val="clear" w:pos="1080"/>
        </w:tabs>
      </w:pPr>
      <w:r>
        <w:rPr>
          <w:szCs w:val="22"/>
        </w:rPr>
        <w:t xml:space="preserve">The LAWA Letter requests a waiver of the Commission’s rules to allow Participating CMS Providers to participate in an end-to-end WEA test on </w:t>
      </w:r>
      <w:r w:rsidR="004E7B5A">
        <w:rPr>
          <w:szCs w:val="22"/>
        </w:rPr>
        <w:t>January</w:t>
      </w:r>
      <w:r>
        <w:rPr>
          <w:szCs w:val="22"/>
        </w:rPr>
        <w:t xml:space="preserve"> 1</w:t>
      </w:r>
      <w:r w:rsidR="004E7B5A">
        <w:rPr>
          <w:szCs w:val="22"/>
        </w:rPr>
        <w:t>5</w:t>
      </w:r>
      <w:r>
        <w:rPr>
          <w:szCs w:val="22"/>
        </w:rPr>
        <w:t>, 20</w:t>
      </w:r>
      <w:r w:rsidR="004E7B5A">
        <w:rPr>
          <w:szCs w:val="22"/>
        </w:rPr>
        <w:t>20</w:t>
      </w:r>
      <w:r>
        <w:rPr>
          <w:szCs w:val="22"/>
        </w:rPr>
        <w:t>, at 10:00 a.m. PST</w:t>
      </w:r>
      <w:r w:rsidR="00392B84">
        <w:rPr>
          <w:szCs w:val="22"/>
        </w:rPr>
        <w:t xml:space="preserve">, </w:t>
      </w:r>
      <w:r w:rsidR="006C7728">
        <w:rPr>
          <w:szCs w:val="22"/>
        </w:rPr>
        <w:t>with a back</w:t>
      </w:r>
      <w:r w:rsidRPr="00551884" w:rsidR="00392B84">
        <w:rPr>
          <w:szCs w:val="22"/>
        </w:rPr>
        <w:t>up dat</w:t>
      </w:r>
      <w:r w:rsidR="00392B84">
        <w:rPr>
          <w:szCs w:val="22"/>
        </w:rPr>
        <w:t>e</w:t>
      </w:r>
      <w:r w:rsidRPr="00551884" w:rsidR="00392B84">
        <w:rPr>
          <w:szCs w:val="22"/>
        </w:rPr>
        <w:t xml:space="preserve"> of January 29, 2020 at 10:00 AM PST</w:t>
      </w:r>
      <w:r w:rsidR="00B1453C">
        <w:rPr>
          <w:szCs w:val="22"/>
        </w:rPr>
        <w:t xml:space="preserve">, using </w:t>
      </w:r>
      <w:r w:rsidR="004A69E7">
        <w:rPr>
          <w:szCs w:val="22"/>
        </w:rPr>
        <w:t xml:space="preserve">the Public Safety Message </w:t>
      </w:r>
      <w:r w:rsidR="00ED407A">
        <w:rPr>
          <w:szCs w:val="22"/>
        </w:rPr>
        <w:t>category</w:t>
      </w:r>
      <w:r w:rsidR="004A69E7">
        <w:rPr>
          <w:szCs w:val="22"/>
        </w:rPr>
        <w:t>, rather than the State/Local WEA Test category</w:t>
      </w:r>
      <w:r>
        <w:rPr>
          <w:szCs w:val="22"/>
        </w:rPr>
        <w:t>.</w:t>
      </w:r>
      <w:r>
        <w:rPr>
          <w:rStyle w:val="FootnoteReference"/>
          <w:szCs w:val="22"/>
        </w:rPr>
        <w:footnoteReference w:id="12"/>
      </w:r>
      <w:r>
        <w:rPr>
          <w:szCs w:val="22"/>
        </w:rPr>
        <w:t xml:space="preserve">  </w:t>
      </w:r>
      <w:r w:rsidR="006E6807">
        <w:rPr>
          <w:szCs w:val="22"/>
        </w:rPr>
        <w:t>LAWA is the City of Los Angeles department that owns and operates the LAX and Van Nuys (VNY) general aviation airports.</w:t>
      </w:r>
      <w:r w:rsidRPr="006E6807" w:rsidR="006E6807">
        <w:rPr>
          <w:rStyle w:val="FootnoteReference"/>
          <w:szCs w:val="22"/>
        </w:rPr>
        <w:t xml:space="preserve"> </w:t>
      </w:r>
      <w:r>
        <w:rPr>
          <w:rStyle w:val="FootnoteReference"/>
          <w:szCs w:val="22"/>
        </w:rPr>
        <w:footnoteReference w:id="13"/>
      </w:r>
      <w:r w:rsidR="006E6807">
        <w:rPr>
          <w:szCs w:val="22"/>
        </w:rPr>
        <w:t xml:space="preserve">  LAWA notes that both LAX and VNY serve not only the local transportation needs of the surrounding community but also the transportation needs of an extensive international community</w:t>
      </w:r>
      <w:r w:rsidR="00C5539B">
        <w:rPr>
          <w:szCs w:val="22"/>
        </w:rPr>
        <w:t xml:space="preserve"> arriving at, or travelling through, the airport</w:t>
      </w:r>
      <w:r w:rsidR="006E6807">
        <w:rPr>
          <w:szCs w:val="22"/>
        </w:rPr>
        <w:t>.</w:t>
      </w:r>
      <w:r>
        <w:rPr>
          <w:rStyle w:val="FootnoteReference"/>
          <w:szCs w:val="22"/>
        </w:rPr>
        <w:footnoteReference w:id="14"/>
      </w:r>
      <w:r w:rsidR="006E6807">
        <w:rPr>
          <w:szCs w:val="22"/>
        </w:rPr>
        <w:t xml:space="preserve">  </w:t>
      </w:r>
      <w:bookmarkStart w:id="1" w:name="_Hlk28601349"/>
      <w:r w:rsidR="0061728F">
        <w:rPr>
          <w:szCs w:val="22"/>
        </w:rPr>
        <w:t xml:space="preserve">LAWA further </w:t>
      </w:r>
      <w:r w:rsidRPr="006E6807" w:rsidR="0061728F">
        <w:rPr>
          <w:szCs w:val="22"/>
        </w:rPr>
        <w:t>emphasize</w:t>
      </w:r>
      <w:r w:rsidR="0061728F">
        <w:rPr>
          <w:szCs w:val="22"/>
        </w:rPr>
        <w:t>s</w:t>
      </w:r>
      <w:r w:rsidRPr="006E6807" w:rsidR="0061728F">
        <w:rPr>
          <w:szCs w:val="22"/>
        </w:rPr>
        <w:t xml:space="preserve"> that </w:t>
      </w:r>
      <w:r w:rsidR="0061728F">
        <w:rPr>
          <w:szCs w:val="22"/>
        </w:rPr>
        <w:t xml:space="preserve">LAWA </w:t>
      </w:r>
      <w:r w:rsidRPr="006E6807" w:rsidR="0061728F">
        <w:rPr>
          <w:szCs w:val="22"/>
        </w:rPr>
        <w:t>want</w:t>
      </w:r>
      <w:r w:rsidR="0061728F">
        <w:rPr>
          <w:szCs w:val="22"/>
        </w:rPr>
        <w:t>s</w:t>
      </w:r>
      <w:r w:rsidRPr="006E6807" w:rsidR="0061728F">
        <w:rPr>
          <w:szCs w:val="22"/>
        </w:rPr>
        <w:t xml:space="preserve"> to </w:t>
      </w:r>
      <w:r w:rsidR="0061728F">
        <w:rPr>
          <w:szCs w:val="22"/>
        </w:rPr>
        <w:t>ensure an</w:t>
      </w:r>
      <w:r w:rsidRPr="006E6807" w:rsidR="0061728F">
        <w:rPr>
          <w:szCs w:val="22"/>
        </w:rPr>
        <w:t xml:space="preserve"> alert would be</w:t>
      </w:r>
      <w:r w:rsidR="0061728F">
        <w:rPr>
          <w:szCs w:val="22"/>
        </w:rPr>
        <w:t xml:space="preserve"> effectively</w:t>
      </w:r>
      <w:r w:rsidRPr="006E6807" w:rsidR="0061728F">
        <w:rPr>
          <w:szCs w:val="22"/>
        </w:rPr>
        <w:t xml:space="preserve"> delivered to international travelers who would not know to “opt in” to get state/local </w:t>
      </w:r>
      <w:r w:rsidR="0061728F">
        <w:rPr>
          <w:szCs w:val="22"/>
        </w:rPr>
        <w:t xml:space="preserve">WEA </w:t>
      </w:r>
      <w:r w:rsidRPr="006E6807" w:rsidR="0061728F">
        <w:rPr>
          <w:szCs w:val="22"/>
        </w:rPr>
        <w:t>test</w:t>
      </w:r>
      <w:r w:rsidR="0061728F">
        <w:rPr>
          <w:szCs w:val="22"/>
        </w:rPr>
        <w:t xml:space="preserve"> alerts</w:t>
      </w:r>
      <w:r w:rsidRPr="006E6807" w:rsidR="0061728F">
        <w:rPr>
          <w:szCs w:val="22"/>
        </w:rPr>
        <w:t>.</w:t>
      </w:r>
      <w:r>
        <w:rPr>
          <w:rStyle w:val="FootnoteReference"/>
          <w:szCs w:val="22"/>
        </w:rPr>
        <w:footnoteReference w:id="15"/>
      </w:r>
      <w:r w:rsidR="0061728F">
        <w:rPr>
          <w:szCs w:val="22"/>
        </w:rPr>
        <w:t xml:space="preserve"> </w:t>
      </w:r>
      <w:bookmarkEnd w:id="1"/>
      <w:r w:rsidR="0061728F">
        <w:rPr>
          <w:szCs w:val="22"/>
        </w:rPr>
        <w:t xml:space="preserve"> </w:t>
      </w:r>
      <w:r w:rsidR="00D05007">
        <w:rPr>
          <w:szCs w:val="22"/>
        </w:rPr>
        <w:t xml:space="preserve">The LAWA Letter highlights that providing services to a temporary, diverse, and transient population coupled with the </w:t>
      </w:r>
      <w:r w:rsidR="00D05007">
        <w:rPr>
          <w:szCs w:val="22"/>
        </w:rPr>
        <w:t>two public safety incidents that occurred at LAX in 2013 and in 2016 has led LAWA staff to place a far greater emphasis on researching and developing effective, innovative ways to communicate with stakeholders, passengers, local and residential communities during an emergency.</w:t>
      </w:r>
      <w:r>
        <w:rPr>
          <w:rStyle w:val="FootnoteReference"/>
          <w:szCs w:val="22"/>
        </w:rPr>
        <w:footnoteReference w:id="16"/>
      </w:r>
      <w:r w:rsidR="00D05007">
        <w:rPr>
          <w:szCs w:val="22"/>
        </w:rPr>
        <w:t xml:space="preserve">  </w:t>
      </w:r>
    </w:p>
    <w:p w:rsidR="005A1478" w:rsidP="006A233B" w14:paraId="018224FE" w14:textId="6326D39F">
      <w:pPr>
        <w:pStyle w:val="ParaNum"/>
        <w:tabs>
          <w:tab w:val="clear" w:pos="1080"/>
        </w:tabs>
      </w:pPr>
      <w:r>
        <w:t xml:space="preserve">The proposed WEA end-to-end test </w:t>
      </w:r>
      <w:r w:rsidR="001857D6">
        <w:t xml:space="preserve">would </w:t>
      </w:r>
      <w:r>
        <w:t xml:space="preserve">be distributed within a targeted polygon surrounding </w:t>
      </w:r>
      <w:r w:rsidR="002939A5">
        <w:t>LAX</w:t>
      </w:r>
      <w:r>
        <w:t>.</w:t>
      </w:r>
      <w:r>
        <w:rPr>
          <w:rStyle w:val="FootnoteReference"/>
        </w:rPr>
        <w:footnoteReference w:id="17"/>
      </w:r>
      <w:r>
        <w:t xml:space="preserve">  The proposed WEA test message to be delivered to mobile devices would be: </w:t>
      </w:r>
      <w:r w:rsidRPr="007704AB" w:rsidR="007704AB">
        <w:rPr>
          <w:szCs w:val="22"/>
        </w:rPr>
        <w:t>“</w:t>
      </w:r>
      <w:bookmarkStart w:id="2" w:name="_Hlk27572058"/>
      <w:r w:rsidRPr="007704AB" w:rsidR="007704AB">
        <w:rPr>
          <w:szCs w:val="22"/>
        </w:rPr>
        <w:t>This is a test of the LAX Wireless Emergency Alert system.  No action is required</w:t>
      </w:r>
      <w:bookmarkEnd w:id="2"/>
      <w:r w:rsidRPr="007704AB" w:rsidR="007704AB">
        <w:t>.”</w:t>
      </w:r>
      <w:r>
        <w:rPr>
          <w:rStyle w:val="FootnoteReference"/>
        </w:rPr>
        <w:footnoteReference w:id="18"/>
      </w:r>
      <w:r w:rsidR="002433A9">
        <w:t xml:space="preserve">  </w:t>
      </w:r>
      <w:r w:rsidR="007928DF">
        <w:t>The LAWA Letter states that the LAWA Public Relations Division intends to conduct</w:t>
      </w:r>
      <w:r w:rsidR="007832C2">
        <w:t xml:space="preserve"> </w:t>
      </w:r>
      <w:r w:rsidR="007928DF">
        <w:t>“</w:t>
      </w:r>
      <w:r w:rsidR="00273F8E">
        <w:t>comprehensive” outreach to</w:t>
      </w:r>
      <w:r w:rsidR="007928DF">
        <w:t xml:space="preserve"> the public about the WEA test.</w:t>
      </w:r>
      <w:r>
        <w:rPr>
          <w:rStyle w:val="FootnoteReference"/>
        </w:rPr>
        <w:footnoteReference w:id="19"/>
      </w:r>
      <w:r w:rsidR="007928DF">
        <w:t xml:space="preserve">  According to the LAWA Letter, the outreach initiative includes advance notification and collaboration </w:t>
      </w:r>
      <w:r w:rsidR="00263D03">
        <w:t>with</w:t>
      </w:r>
      <w:r w:rsidR="007928DF">
        <w:t xml:space="preserve"> stakeholders, surrounding communities, and businesses.</w:t>
      </w:r>
      <w:r>
        <w:rPr>
          <w:rStyle w:val="FootnoteReference"/>
        </w:rPr>
        <w:footnoteReference w:id="20"/>
      </w:r>
      <w:r w:rsidR="007928DF">
        <w:t xml:space="preserve">  </w:t>
      </w:r>
      <w:r w:rsidR="007C58A9">
        <w:t xml:space="preserve">The LAWA also states that </w:t>
      </w:r>
      <w:r w:rsidR="00263D03">
        <w:t>it</w:t>
      </w:r>
      <w:r w:rsidR="007C58A9">
        <w:t xml:space="preserve"> intends to </w:t>
      </w:r>
      <w:r w:rsidR="00263D03">
        <w:t>use</w:t>
      </w:r>
      <w:r w:rsidR="007C58A9">
        <w:t xml:space="preserve"> surveys to capture feedback from the public and employees following the test.</w:t>
      </w:r>
      <w:r>
        <w:rPr>
          <w:rStyle w:val="FootnoteReference"/>
        </w:rPr>
        <w:footnoteReference w:id="21"/>
      </w:r>
      <w:r w:rsidR="001C58A0">
        <w:t xml:space="preserve">  LAWA indicates </w:t>
      </w:r>
      <w:r w:rsidRPr="00C5539B" w:rsidR="001C58A0">
        <w:t>will also have a trained customer care team positioned throughout the airport to help answer questions about the alert and get consumer feedback.</w:t>
      </w:r>
      <w:r>
        <w:rPr>
          <w:rStyle w:val="FootnoteReference"/>
        </w:rPr>
        <w:footnoteReference w:id="22"/>
      </w:r>
    </w:p>
    <w:p w:rsidR="007C58A9" w:rsidP="007C58A9" w14:paraId="78D1E096" w14:textId="77777777">
      <w:pPr>
        <w:pStyle w:val="Heading1"/>
      </w:pPr>
      <w:r>
        <w:t>discussion</w:t>
      </w:r>
    </w:p>
    <w:p w:rsidR="007C58A9" w:rsidRPr="00327F8A" w:rsidP="006A233B" w14:paraId="26A1E32A" w14:textId="4197C2D2">
      <w:pPr>
        <w:pStyle w:val="ParaNum"/>
        <w:tabs>
          <w:tab w:val="clear" w:pos="1080"/>
        </w:tabs>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3"/>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4"/>
      </w:r>
      <w:r w:rsidRPr="00641BA8">
        <w:rPr>
          <w:spacing w:val="-1"/>
          <w:szCs w:val="22"/>
        </w:rPr>
        <w:t xml:space="preserve">  </w:t>
      </w:r>
      <w:r w:rsidR="00D91909">
        <w:rPr>
          <w:spacing w:val="-1"/>
          <w:szCs w:val="22"/>
        </w:rPr>
        <w:t xml:space="preserve">In the limited circumstances discussed below, we find good cause to allow LAWA to conduct an end-to-end test of WEA using </w:t>
      </w:r>
      <w:r w:rsidR="00A03CB1">
        <w:rPr>
          <w:spacing w:val="-1"/>
          <w:szCs w:val="22"/>
        </w:rPr>
        <w:t>a Public Safety Message</w:t>
      </w:r>
      <w:r w:rsidR="000C15A6">
        <w:rPr>
          <w:spacing w:val="-1"/>
          <w:szCs w:val="22"/>
        </w:rPr>
        <w:t>.</w:t>
      </w:r>
      <w:r>
        <w:rPr>
          <w:rStyle w:val="FootnoteReference"/>
          <w:spacing w:val="-1"/>
          <w:szCs w:val="22"/>
        </w:rPr>
        <w:footnoteReference w:id="25"/>
      </w:r>
      <w:r w:rsidRPr="006C1B3B" w:rsidR="00FE17E4">
        <w:rPr>
          <w:spacing w:val="-1"/>
          <w:szCs w:val="22"/>
        </w:rPr>
        <w:t xml:space="preserve"> </w:t>
      </w:r>
      <w:r w:rsidR="00D91909">
        <w:rPr>
          <w:spacing w:val="-1"/>
          <w:szCs w:val="22"/>
        </w:rPr>
        <w:t xml:space="preserve">  </w:t>
      </w:r>
    </w:p>
    <w:p w:rsidR="0026597B" w:rsidP="006A233B" w14:paraId="7CFC165B" w14:textId="030655AF">
      <w:pPr>
        <w:pStyle w:val="ParaNum"/>
        <w:tabs>
          <w:tab w:val="clear" w:pos="1080"/>
        </w:tabs>
      </w:pPr>
      <w:r>
        <w:t xml:space="preserve">We </w:t>
      </w:r>
      <w:r w:rsidR="000C6156">
        <w:t xml:space="preserve">are persuaded that </w:t>
      </w:r>
      <w:r w:rsidR="006A233B">
        <w:t xml:space="preserve">LAWA’s request presents a </w:t>
      </w:r>
      <w:r w:rsidR="00B5126D">
        <w:t>unique set of circumstances</w:t>
      </w:r>
      <w:r w:rsidR="0061728F">
        <w:t>.</w:t>
      </w:r>
      <w:r w:rsidR="006A233B">
        <w:t xml:space="preserve"> </w:t>
      </w:r>
      <w:r w:rsidR="0061728F">
        <w:t xml:space="preserve"> I</w:t>
      </w:r>
      <w:r w:rsidR="00B5126D">
        <w:t>n light of</w:t>
      </w:r>
      <w:r w:rsidR="006A233B">
        <w:t xml:space="preserve"> the </w:t>
      </w:r>
      <w:r w:rsidR="0061728F">
        <w:t xml:space="preserve">two public safety incidents that occurred at LAX, LAWA has demonstrated </w:t>
      </w:r>
      <w:r w:rsidRPr="0061728F" w:rsidR="0061728F">
        <w:t>a real need to know if an alert would reach international and transient members of the public</w:t>
      </w:r>
      <w:r w:rsidR="00854845">
        <w:t xml:space="preserve">.  We </w:t>
      </w:r>
      <w:r w:rsidR="00854845">
        <w:t>are persuaded</w:t>
      </w:r>
      <w:r w:rsidR="00854845">
        <w:t xml:space="preserve"> that, </w:t>
      </w:r>
      <w:r w:rsidR="0061728F">
        <w:t>given the</w:t>
      </w:r>
      <w:r w:rsidRPr="0061728F" w:rsidR="0061728F">
        <w:t xml:space="preserve"> </w:t>
      </w:r>
      <w:r w:rsidR="006A233B">
        <w:t xml:space="preserve">short amount of time since </w:t>
      </w:r>
      <w:r w:rsidR="00B5126D">
        <w:t>the State/Local Test category became available for use</w:t>
      </w:r>
      <w:r w:rsidR="00FE17E4">
        <w:t xml:space="preserve">, </w:t>
      </w:r>
      <w:r w:rsidR="0061728F">
        <w:t xml:space="preserve">such </w:t>
      </w:r>
      <w:r w:rsidR="00FE17E4">
        <w:t xml:space="preserve">members of the public </w:t>
      </w:r>
      <w:r w:rsidR="0061728F">
        <w:t>would not have the opportunity to learn about and</w:t>
      </w:r>
      <w:r w:rsidR="00FE17E4">
        <w:t xml:space="preserve"> know to </w:t>
      </w:r>
      <w:r w:rsidR="00C80B5D">
        <w:t>“</w:t>
      </w:r>
      <w:r w:rsidR="00FE17E4">
        <w:t xml:space="preserve">opt in” to receive </w:t>
      </w:r>
      <w:r w:rsidR="0061728F">
        <w:t xml:space="preserve">State/Local </w:t>
      </w:r>
      <w:r w:rsidR="00FE17E4">
        <w:t>tests by LA</w:t>
      </w:r>
      <w:r w:rsidR="00B5126D">
        <w:t>WA</w:t>
      </w:r>
      <w:r w:rsidR="00FE17E4">
        <w:t xml:space="preserve">’s proposed test dates. </w:t>
      </w:r>
      <w:r w:rsidR="006E6512">
        <w:t xml:space="preserve"> Accordingly, we agree that </w:t>
      </w:r>
      <w:r w:rsidR="00A03CB1">
        <w:t xml:space="preserve">if LAWA were to use </w:t>
      </w:r>
      <w:r w:rsidR="000C15A6">
        <w:t>the</w:t>
      </w:r>
      <w:r w:rsidR="00A03CB1">
        <w:t xml:space="preserve"> State/Local WEA Test </w:t>
      </w:r>
      <w:r w:rsidR="006E6512">
        <w:t xml:space="preserve">category, </w:t>
      </w:r>
      <w:r w:rsidRPr="006E6512" w:rsidR="006E6512">
        <w:t xml:space="preserve">LAWA may not receive the data and feedback </w:t>
      </w:r>
      <w:r w:rsidR="00CB0FB8">
        <w:t xml:space="preserve">that would enable it </w:t>
      </w:r>
      <w:r w:rsidRPr="006E6512" w:rsidR="006E6512">
        <w:t xml:space="preserve">to assess the reliability of its warning system.  </w:t>
      </w:r>
      <w:r w:rsidR="00FE17E4">
        <w:t>We</w:t>
      </w:r>
      <w:r w:rsidRPr="006E6512" w:rsidR="001E49E7">
        <w:t xml:space="preserve"> emphasize</w:t>
      </w:r>
      <w:r w:rsidR="00FE17E4">
        <w:t>, however,</w:t>
      </w:r>
      <w:r w:rsidRPr="006E6512" w:rsidR="001E49E7">
        <w:t xml:space="preserve"> that </w:t>
      </w:r>
      <w:r w:rsidR="00733B9E">
        <w:rPr>
          <w:spacing w:val="-1"/>
          <w:szCs w:val="22"/>
        </w:rPr>
        <w:t>i</w:t>
      </w:r>
      <w:r w:rsidR="00162EFF">
        <w:rPr>
          <w:spacing w:val="-1"/>
          <w:szCs w:val="22"/>
        </w:rPr>
        <w:t xml:space="preserve">n adopting the State/Local WEA test category, the Commission intended to provide </w:t>
      </w:r>
      <w:r w:rsidR="00162EFF">
        <w:t>emergency managers with a way “to test in an environment that mirrors actual alert conditions and evaluate, for example, the accuracy with which various Participating CMS Providers geo-target Alert Messages in their community,</w:t>
      </w:r>
      <w:r w:rsidR="00733B9E">
        <w:t>”</w:t>
      </w:r>
      <w:r w:rsidR="00162EFF">
        <w:rPr>
          <w:spacing w:val="-1"/>
          <w:szCs w:val="22"/>
        </w:rPr>
        <w:t xml:space="preserve"> while also protecting wireless consumers from alert fatigue, which could lead the public to opt out of receiving WEA messages entirely</w:t>
      </w:r>
      <w:r w:rsidRPr="00733B9E" w:rsidR="00733B9E">
        <w:rPr>
          <w:rStyle w:val="FootnoteReference"/>
        </w:rPr>
        <w:t xml:space="preserve"> </w:t>
      </w:r>
      <w:r>
        <w:rPr>
          <w:rStyle w:val="FootnoteReference"/>
        </w:rPr>
        <w:footnoteReference w:id="26"/>
      </w:r>
      <w:r w:rsidR="00162EFF">
        <w:rPr>
          <w:spacing w:val="-1"/>
          <w:szCs w:val="22"/>
        </w:rPr>
        <w:t xml:space="preserve">  </w:t>
      </w:r>
      <w:r w:rsidR="00733B9E">
        <w:t xml:space="preserve">Given the availability of State/Local Tests, </w:t>
      </w:r>
      <w:r w:rsidRPr="006E6512" w:rsidR="00733B9E">
        <w:t xml:space="preserve">we do not expect to routinely grant waiver requests from alert originators </w:t>
      </w:r>
      <w:r w:rsidRPr="006E6512" w:rsidR="00733B9E">
        <w:t xml:space="preserve">seeking to conduct </w:t>
      </w:r>
      <w:r w:rsidR="00733B9E">
        <w:t xml:space="preserve">end-to-end </w:t>
      </w:r>
      <w:r w:rsidRPr="006E6512" w:rsidR="00733B9E">
        <w:t xml:space="preserve">WEA tests.  </w:t>
      </w:r>
    </w:p>
    <w:p w:rsidR="00701691" w:rsidP="009D272C" w14:paraId="6DF2AB26" w14:textId="77777777">
      <w:pPr>
        <w:pStyle w:val="ParaNum"/>
        <w:tabs>
          <w:tab w:val="clear" w:pos="1080"/>
        </w:tabs>
      </w:pPr>
      <w:r>
        <w:t>We observe that the proposed LAWA WEA test would not be in the public interest if it were presented in a manner that could lead the public to conclude that an actual alert is being transmitted, or would otherwise confuse the public.</w:t>
      </w:r>
      <w:r>
        <w:rPr>
          <w:rStyle w:val="FootnoteReference"/>
        </w:rPr>
        <w:footnoteReference w:id="27"/>
      </w:r>
      <w:r>
        <w:t xml:space="preserve">  We therefore condition this waiver upon the full implementation of the multimedia campaign and outreach plan described in the </w:t>
      </w:r>
      <w:r>
        <w:t>LAWA</w:t>
      </w:r>
      <w:r>
        <w:t xml:space="preserve"> Letter, including outreach to the public, press, and relevant government agencies, and making clear that members of the public may receive multiple test messages.</w:t>
      </w:r>
      <w:r>
        <w:t xml:space="preserve"> </w:t>
      </w:r>
      <w:r>
        <w:t xml:space="preserve"> </w:t>
      </w:r>
    </w:p>
    <w:p w:rsidR="00666884" w:rsidP="009D272C" w14:paraId="119CC805" w14:textId="3B74A582">
      <w:pPr>
        <w:pStyle w:val="ParaNum"/>
        <w:tabs>
          <w:tab w:val="clear" w:pos="1080"/>
        </w:tabs>
      </w:pPr>
      <w:r>
        <w:t>We further condition this waiver to require that the test may only be conducted on J</w:t>
      </w:r>
      <w:r w:rsidR="00701691">
        <w:t xml:space="preserve">anuary 15, </w:t>
      </w:r>
      <w:r>
        <w:t>20</w:t>
      </w:r>
      <w:r w:rsidR="00701691">
        <w:t>20</w:t>
      </w:r>
      <w:r>
        <w:t xml:space="preserve"> at </w:t>
      </w:r>
      <w:r w:rsidR="00701691">
        <w:t>10</w:t>
      </w:r>
      <w:r>
        <w:t xml:space="preserve">:00 a.m. </w:t>
      </w:r>
      <w:r w:rsidR="00701691">
        <w:t>PST</w:t>
      </w:r>
      <w:r>
        <w:t>, or on the back</w:t>
      </w:r>
      <w:r w:rsidR="00BB2951">
        <w:t xml:space="preserve"> </w:t>
      </w:r>
      <w:r>
        <w:t>up date of J</w:t>
      </w:r>
      <w:r w:rsidR="00701691">
        <w:t>anuary 29</w:t>
      </w:r>
      <w:r>
        <w:t>, 20</w:t>
      </w:r>
      <w:r w:rsidR="00701691">
        <w:t>20</w:t>
      </w:r>
      <w:r>
        <w:t>, also at 1</w:t>
      </w:r>
      <w:r w:rsidR="00701691">
        <w:t>0</w:t>
      </w:r>
      <w:r>
        <w:t xml:space="preserve">:00 a.m. </w:t>
      </w:r>
      <w:r w:rsidR="00701691">
        <w:t>PST</w:t>
      </w:r>
      <w:r>
        <w:t xml:space="preserve">, as referenced in the </w:t>
      </w:r>
      <w:r w:rsidR="00701691">
        <w:t xml:space="preserve">LAWA </w:t>
      </w:r>
      <w:r>
        <w:t xml:space="preserve">Letter, and may only be conducted for the purposes described therein.  Specifically, the waiver is based upon representations that: </w:t>
      </w:r>
    </w:p>
    <w:p w:rsidR="00C70F9C" w:rsidP="00666884" w14:paraId="46B21AFE" w14:textId="77777777">
      <w:pPr>
        <w:pStyle w:val="ParaNum"/>
        <w:numPr>
          <w:ilvl w:val="0"/>
          <w:numId w:val="0"/>
        </w:numPr>
        <w:ind w:left="720"/>
      </w:pPr>
      <w:r>
        <w:t>(1) this test is necessary to assess and validate the readiness and effectiveness of the emergency warning system, plans and infrastructure, and ability of participants to disseminate emergency messages to the public;</w:t>
      </w:r>
    </w:p>
    <w:p w:rsidR="00C70F9C" w:rsidP="0059779E" w14:paraId="39C25E70" w14:textId="77777777">
      <w:pPr>
        <w:pStyle w:val="ParaNum"/>
        <w:numPr>
          <w:ilvl w:val="0"/>
          <w:numId w:val="0"/>
        </w:numPr>
        <w:ind w:left="720"/>
      </w:pPr>
      <w:r>
        <w:t xml:space="preserve">(2) </w:t>
      </w:r>
      <w:r w:rsidR="00701691">
        <w:t>LAWA</w:t>
      </w:r>
      <w:r>
        <w:t xml:space="preserve"> has notified, and will coordinate with, the relevant Participating CMS Providers and first responder organizations such as police and fire agencies and 911 Public Safety Answering Points within </w:t>
      </w:r>
      <w:r w:rsidR="00701691">
        <w:t>Los Angeles</w:t>
      </w:r>
      <w:r>
        <w:t xml:space="preserve"> and surrounding counties to ensure that they are aware of the test and can confirm to the public that the WEA message is a test; and will also notify </w:t>
      </w:r>
      <w:r w:rsidR="00701691">
        <w:t>Los Angeles</w:t>
      </w:r>
      <w:r>
        <w:t xml:space="preserve"> Government staff, major local media outlets, neighboring jurisdictions, and Public Information Officers;</w:t>
      </w:r>
    </w:p>
    <w:p w:rsidR="00326B11" w:rsidP="0059779E" w14:paraId="70ADB232" w14:textId="04FE4E3D">
      <w:pPr>
        <w:pStyle w:val="ParaNum"/>
        <w:numPr>
          <w:ilvl w:val="0"/>
          <w:numId w:val="0"/>
        </w:numPr>
        <w:ind w:left="720"/>
      </w:pPr>
      <w:r>
        <w:t>(3) pre-test publicity efforts will include a comprehensive multimedia campaign</w:t>
      </w:r>
      <w:r>
        <w:t xml:space="preserve"> to ensure public understanding of the function and utility of WEA, the date and time of the test</w:t>
      </w:r>
      <w:r w:rsidR="00A378F8">
        <w:t>,</w:t>
      </w:r>
      <w:r>
        <w:t xml:space="preserve"> and the </w:t>
      </w:r>
      <w:r>
        <w:t>back</w:t>
      </w:r>
      <w:r w:rsidR="00A378F8">
        <w:t xml:space="preserve"> </w:t>
      </w:r>
      <w:r>
        <w:t>up</w:t>
      </w:r>
      <w:r>
        <w:t xml:space="preserve"> test, and an awareness that the WEA alert is just a test; </w:t>
      </w:r>
    </w:p>
    <w:p w:rsidR="00326B11" w:rsidP="0059779E" w14:paraId="529A1B41" w14:textId="77777777">
      <w:pPr>
        <w:pStyle w:val="ParaNum"/>
        <w:numPr>
          <w:ilvl w:val="0"/>
          <w:numId w:val="0"/>
        </w:numPr>
        <w:ind w:left="720"/>
      </w:pPr>
      <w:r>
        <w:t>(4) use of “test” wording as described by the LAWA Letter will be used in the test message; and</w:t>
      </w:r>
    </w:p>
    <w:p w:rsidR="00C70F9C" w:rsidP="0059779E" w14:paraId="7D146673" w14:textId="77777777">
      <w:pPr>
        <w:pStyle w:val="ParaNum"/>
        <w:numPr>
          <w:ilvl w:val="0"/>
          <w:numId w:val="0"/>
        </w:numPr>
        <w:ind w:left="720"/>
      </w:pPr>
      <w:r>
        <w:t>(5) the WEA test is not intended as a substitute for other scheduled WEA tests.</w:t>
      </w:r>
    </w:p>
    <w:p w:rsidR="00EA020E" w:rsidRPr="008A2307" w:rsidP="009D272C" w14:paraId="4F08A21A" w14:textId="3746310F">
      <w:pPr>
        <w:pStyle w:val="ParaNum"/>
        <w:tabs>
          <w:tab w:val="clear" w:pos="1080"/>
        </w:tabs>
      </w:pPr>
      <w:r w:rsidRPr="00326B11">
        <w:t xml:space="preserve">We also require that the test and any post-test analysis and reports that </w:t>
      </w:r>
      <w:r>
        <w:t>LAWA</w:t>
      </w:r>
      <w:r w:rsidRPr="00326B11">
        <w:t xml:space="preserve"> 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rPr>
        <w:footnoteReference w:id="28"/>
      </w:r>
      <w:r w:rsidRPr="00326B11">
        <w:t xml:space="preserve">  We encourage </w:t>
      </w:r>
      <w:r>
        <w:t>LAWA</w:t>
      </w:r>
      <w:r w:rsidRPr="00326B11">
        <w:t xml:space="preserve"> to report its test results in electronic format to the Bureau.  Finally, we encourage members of the public who wish to share feedback on their experience with the test to do so by filing them with the FCC’s Public Safety Support Center at</w:t>
      </w:r>
      <w:r>
        <w:t xml:space="preserve">: </w:t>
      </w:r>
      <w:r w:rsidRPr="00326B11">
        <w:t xml:space="preserve"> </w:t>
      </w:r>
      <w:hyperlink r:id="rId5" w:history="1">
        <w:r w:rsidRPr="00122133">
          <w:rPr>
            <w:szCs w:val="22"/>
          </w:rPr>
          <w:t>https://www.fcc.gov/general/public-safety-support-center</w:t>
        </w:r>
      </w:hyperlink>
      <w:r w:rsidRPr="00326B11">
        <w:t>.</w:t>
      </w:r>
    </w:p>
    <w:p w:rsidR="007C58A9" w:rsidP="007551E7" w14:paraId="193F9B9C" w14:textId="77777777">
      <w:pPr>
        <w:pStyle w:val="Heading1"/>
      </w:pPr>
      <w:r>
        <w:t>ordering clause</w:t>
      </w:r>
    </w:p>
    <w:p w:rsidR="007551E7" w:rsidRPr="00EA020E" w:rsidP="007103D1" w14:paraId="3841732F" w14:textId="31FD6D11">
      <w:pPr>
        <w:pStyle w:val="ParaNum"/>
        <w:tabs>
          <w:tab w:val="clear" w:pos="1080"/>
          <w:tab w:val="num" w:pos="1440"/>
        </w:tabs>
      </w:pPr>
      <w:r w:rsidRPr="007103D1">
        <w:t>Accordingly</w:t>
      </w:r>
      <w:r w:rsidRPr="00275C41">
        <w:rPr>
          <w:szCs w:val="22"/>
        </w:rPr>
        <w:t xml:space="preserve">, IT IS ORDERED that, pursuant to Section 4(i) of the Communications Act of 1934, as amended, 47 U.S.C. § 154(i), and Section 1.3 of the Commission’s rules, 47 CFR § 1.3, Sections 10.400, 10.520(d), 10.530(b), and 11.45 of the Commission’s rules, 47 CFR §§ 10.400, 10.520(d), 10.530(b), and 11.45 of the Commission’s rules, </w:t>
      </w:r>
      <w:r w:rsidRPr="00EA020E">
        <w:rPr>
          <w:b/>
          <w:szCs w:val="22"/>
        </w:rPr>
        <w:t>ARE WAIVED</w:t>
      </w:r>
      <w:r w:rsidRPr="00275C41">
        <w:rPr>
          <w:szCs w:val="22"/>
        </w:rPr>
        <w:t xml:space="preserve">, to allow a one-time test of WEA within a targeted area in </w:t>
      </w:r>
      <w:r w:rsidRPr="00275C41" w:rsidR="00275C41">
        <w:rPr>
          <w:szCs w:val="22"/>
        </w:rPr>
        <w:t xml:space="preserve">the Los Angeles </w:t>
      </w:r>
      <w:r w:rsidR="00492A89">
        <w:rPr>
          <w:szCs w:val="22"/>
        </w:rPr>
        <w:t xml:space="preserve">International </w:t>
      </w:r>
      <w:r w:rsidRPr="00275C41" w:rsidR="00275C41">
        <w:rPr>
          <w:szCs w:val="22"/>
        </w:rPr>
        <w:t>Airport</w:t>
      </w:r>
      <w:r w:rsidRPr="00275C41">
        <w:rPr>
          <w:szCs w:val="22"/>
        </w:rPr>
        <w:t xml:space="preserve">, </w:t>
      </w:r>
      <w:r w:rsidR="00275C41">
        <w:t>on January 15, 2020 at 10:00 a.m. PST, or on the backup date of January 29, 2020, also at 10:00 a.m. PST</w:t>
      </w:r>
      <w:r w:rsidRPr="00275C41" w:rsidR="00275C41">
        <w:rPr>
          <w:szCs w:val="22"/>
        </w:rPr>
        <w:t xml:space="preserve"> </w:t>
      </w:r>
      <w:r w:rsidRPr="00275C41">
        <w:rPr>
          <w:szCs w:val="22"/>
        </w:rPr>
        <w:t xml:space="preserve">which test must be conducted subject to the conditions described herein. </w:t>
      </w:r>
      <w:r w:rsidRPr="00275C41" w:rsidR="00275C41">
        <w:rPr>
          <w:szCs w:val="22"/>
        </w:rPr>
        <w:t xml:space="preserve"> </w:t>
      </w:r>
      <w:r w:rsidRPr="00275C41">
        <w:rPr>
          <w:szCs w:val="22"/>
        </w:rPr>
        <w:t>This action is taken under delegated authority pursuant to Sections 0.191 and 0.392 of the Commission’s rules, 47 CFR §§ 0.191 and 0.392.</w:t>
      </w:r>
      <w:r w:rsidRPr="00275C41" w:rsidR="00275C41">
        <w:rPr>
          <w:szCs w:val="22"/>
        </w:rPr>
        <w:t xml:space="preserve">  </w:t>
      </w:r>
    </w:p>
    <w:p w:rsidR="00EA020E" w:rsidP="00EA020E" w14:paraId="41EC9ECD" w14:textId="77777777">
      <w:pPr>
        <w:pStyle w:val="ParaNum"/>
        <w:numPr>
          <w:ilvl w:val="0"/>
          <w:numId w:val="0"/>
        </w:numPr>
        <w:ind w:left="720"/>
      </w:pPr>
    </w:p>
    <w:p w:rsidR="007551E7" w:rsidRPr="00436ED9" w:rsidP="007551E7" w14:paraId="2D94F850"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4706E6BC" w14:textId="77777777">
      <w:pPr>
        <w:keepNext/>
        <w:widowControl/>
        <w:rPr>
          <w:szCs w:val="22"/>
        </w:rPr>
      </w:pPr>
    </w:p>
    <w:p w:rsidR="007551E7" w:rsidRPr="00436ED9" w:rsidP="007551E7" w14:paraId="6ECE93AF" w14:textId="77777777">
      <w:pPr>
        <w:keepNext/>
        <w:widowControl/>
        <w:rPr>
          <w:szCs w:val="22"/>
        </w:rPr>
      </w:pPr>
    </w:p>
    <w:p w:rsidR="007551E7" w:rsidRPr="00436ED9" w:rsidP="007551E7" w14:paraId="0604952B" w14:textId="77777777">
      <w:pPr>
        <w:rPr>
          <w:szCs w:val="22"/>
        </w:rPr>
      </w:pPr>
    </w:p>
    <w:p w:rsidR="007551E7" w:rsidRPr="00436ED9" w:rsidP="007551E7" w14:paraId="78DB3802" w14:textId="77777777">
      <w:pPr>
        <w:spacing w:before="2"/>
        <w:rPr>
          <w:szCs w:val="22"/>
        </w:rPr>
      </w:pPr>
    </w:p>
    <w:p w:rsidR="007551E7" w:rsidRPr="00436ED9" w:rsidP="007551E7" w14:paraId="0D009712" w14:textId="77777777">
      <w:pPr>
        <w:pStyle w:val="BodyText"/>
        <w:ind w:left="4297" w:right="3533"/>
        <w:jc w:val="center"/>
      </w:pPr>
      <w:bookmarkStart w:id="3" w:name="sp_999_4"/>
      <w:bookmarkStart w:id="4" w:name="SDU_4"/>
      <w:bookmarkEnd w:id="3"/>
      <w:bookmarkEnd w:id="4"/>
      <w:r>
        <w:t>Nicole McGinnis</w:t>
      </w:r>
    </w:p>
    <w:p w:rsidR="007551E7" w:rsidP="007551E7" w14:paraId="6AB04835" w14:textId="77777777">
      <w:pPr>
        <w:pStyle w:val="BodyText"/>
        <w:ind w:left="4680" w:right="271" w:hanging="360"/>
        <w:rPr>
          <w:spacing w:val="-7"/>
        </w:rPr>
      </w:pPr>
      <w:r>
        <w:t xml:space="preserve">Deputy </w:t>
      </w:r>
      <w:r w:rsidRPr="00436ED9">
        <w:t>Chief</w:t>
      </w:r>
      <w:r w:rsidRPr="00436ED9">
        <w:rPr>
          <w:spacing w:val="-7"/>
        </w:rPr>
        <w:t xml:space="preserve"> </w:t>
      </w:r>
    </w:p>
    <w:p w:rsidR="007551E7" w:rsidP="007551E7" w14:paraId="07CEFBB7"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2A9B4285"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A5" w:rsidP="0055614C" w14:paraId="1DC74E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2CA5" w14:paraId="020ADC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A5" w14:paraId="41131FE9" w14:textId="77777777">
    <w:pPr>
      <w:pStyle w:val="Footer"/>
      <w:jc w:val="center"/>
    </w:pPr>
    <w:r>
      <w:fldChar w:fldCharType="begin"/>
    </w:r>
    <w:r>
      <w:instrText xml:space="preserve"> PAGE   \* MERGEFORMAT </w:instrText>
    </w:r>
    <w:r>
      <w:fldChar w:fldCharType="separate"/>
    </w:r>
    <w:r w:rsidR="004A4DB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17E" w14:paraId="1C8908FF" w14:textId="77777777">
      <w:r>
        <w:separator/>
      </w:r>
    </w:p>
  </w:footnote>
  <w:footnote w:type="continuationSeparator" w:id="1">
    <w:p w:rsidR="0045217E" w:rsidP="00C721AC" w14:paraId="173883C9" w14:textId="77777777">
      <w:pPr>
        <w:spacing w:before="120"/>
        <w:rPr>
          <w:sz w:val="20"/>
        </w:rPr>
      </w:pPr>
      <w:r>
        <w:rPr>
          <w:sz w:val="20"/>
        </w:rPr>
        <w:t xml:space="preserve">(Continued from previous page)  </w:t>
      </w:r>
      <w:r>
        <w:rPr>
          <w:sz w:val="20"/>
        </w:rPr>
        <w:separator/>
      </w:r>
    </w:p>
  </w:footnote>
  <w:footnote w:type="continuationNotice" w:id="2">
    <w:p w:rsidR="0045217E" w:rsidP="00C721AC" w14:paraId="07ECC7EC" w14:textId="77777777">
      <w:pPr>
        <w:jc w:val="right"/>
        <w:rPr>
          <w:sz w:val="20"/>
        </w:rPr>
      </w:pPr>
      <w:r>
        <w:rPr>
          <w:sz w:val="20"/>
        </w:rPr>
        <w:t>(continued….)</w:t>
      </w:r>
    </w:p>
  </w:footnote>
  <w:footnote w:id="3">
    <w:p w:rsidR="002121DF" w:rsidP="002121DF" w14:paraId="662A559A" w14:textId="5B393908">
      <w:pPr>
        <w:pStyle w:val="FootnoteText"/>
      </w:pPr>
      <w:r>
        <w:rPr>
          <w:rStyle w:val="FootnoteReference"/>
        </w:rPr>
        <w:footnoteRef/>
      </w:r>
      <w:r>
        <w:t xml:space="preserve"> </w:t>
      </w:r>
      <w:r w:rsidR="00370600">
        <w:rPr>
          <w:i/>
        </w:rPr>
        <w:t xml:space="preserve">See </w:t>
      </w:r>
      <w:r w:rsidR="00370600">
        <w:t xml:space="preserve">Letter from Justin Pierce, Director, Emergency Management Division, Los Angeles World Airports, to Michael Wilhelm, Chief, Policy &amp; Licensing Division, Public Safety &amp; Homeland Security Bureau, Federal Communications Commission, PS Docket 15-91 (Dec. 19, 2019) (LAWA Letter).  </w:t>
      </w:r>
    </w:p>
  </w:footnote>
  <w:footnote w:id="4">
    <w:p w:rsidR="009F2CA5" w:rsidRPr="00B0643B" w:rsidP="00613435" w14:paraId="436B4D57" w14:textId="41CFC526">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w:t>
      </w:r>
      <w:r w:rsidRPr="00B0643B">
        <w:t xml:space="preserve">. </w:t>
      </w:r>
      <w:r w:rsidRPr="00B0643B">
        <w:t>32 (2008) (stating the requirements for wireless providers volunteering to participate in WEA).</w:t>
      </w:r>
      <w:r w:rsidR="00BE43FA">
        <w:t xml:space="preserve">  Participating CMS Providers are commercial mobile service providers that have elected voluntarily to transmit WEA alert messages.  47 CFR § 10.10(d), (f).</w:t>
      </w:r>
    </w:p>
  </w:footnote>
  <w:footnote w:id="5">
    <w:p w:rsidR="009F2CA5" w:rsidRPr="00B0643B" w:rsidP="00613435" w14:paraId="0682EDFB" w14:textId="4A509DF4">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rsidR="00BE43FA">
        <w:t xml:space="preserve">  </w:t>
      </w:r>
    </w:p>
  </w:footnote>
  <w:footnote w:id="6">
    <w:p w:rsidR="009F2CA5" w:rsidRPr="00205FC3" w:rsidP="00613435" w14:paraId="67F074D2" w14:textId="3A7885A3">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7">
    <w:p w:rsidR="009F2CA5" w14:paraId="0FB163F0" w14:textId="1DD0CFB6">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8">
    <w:p w:rsidR="009F2CA5" w14:paraId="538CE960" w14:textId="2D7CDA4B">
      <w:pPr>
        <w:pStyle w:val="FootnoteText"/>
      </w:pPr>
      <w:r>
        <w:rPr>
          <w:rStyle w:val="FootnoteReference"/>
        </w:rPr>
        <w:footnoteRef/>
      </w:r>
      <w:r>
        <w:t xml:space="preserve"> </w:t>
      </w:r>
      <w:r w:rsidRPr="00D46BC6">
        <w:rPr>
          <w:i/>
        </w:rPr>
        <w:t>Id.</w:t>
      </w:r>
      <w:r>
        <w:t xml:space="preserve"> (requiring State/Local WEA Tests to include conspicuous language sufficient to make clear to the public that the message is only a test).</w:t>
      </w:r>
    </w:p>
  </w:footnote>
  <w:footnote w:id="9">
    <w:p w:rsidR="009F2CA5" w:rsidRPr="002A285F" w:rsidP="00613435" w14:paraId="40ABE946"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9F2CA5" w:rsidP="00613435" w14:paraId="1E21021E" w14:textId="77777777">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 (</w:t>
      </w:r>
      <w:r w:rsidRPr="009B0D5E">
        <w:rPr>
          <w:i/>
        </w:rPr>
        <w:t>Dec. 19</w:t>
      </w:r>
      <w:r w:rsidRPr="009B0D5E">
        <w:rPr>
          <w:i/>
          <w:vertAlign w:val="superscript"/>
        </w:rPr>
        <w:t>th</w:t>
      </w:r>
      <w:r w:rsidRPr="009B0D5E">
        <w:rPr>
          <w:i/>
        </w:rPr>
        <w:t xml:space="preserve"> PN</w:t>
      </w:r>
      <w:r>
        <w:t>).</w:t>
      </w:r>
    </w:p>
  </w:footnote>
  <w:footnote w:id="11">
    <w:p w:rsidR="009F2CA5" w14:paraId="735AEAA6" w14:textId="77777777">
      <w:pPr>
        <w:pStyle w:val="FootnoteText"/>
      </w:pPr>
      <w:r>
        <w:rPr>
          <w:rStyle w:val="FootnoteReference"/>
        </w:rPr>
        <w:footnoteRef/>
      </w:r>
      <w:r>
        <w:t xml:space="preserve"> </w:t>
      </w:r>
      <w:r>
        <w:rPr>
          <w:i/>
        </w:rPr>
        <w:t>Id.</w:t>
      </w:r>
    </w:p>
  </w:footnote>
  <w:footnote w:id="12">
    <w:p w:rsidR="009F2CA5" w14:paraId="01E8D387" w14:textId="77777777">
      <w:pPr>
        <w:pStyle w:val="FootnoteText"/>
      </w:pPr>
      <w:r>
        <w:rPr>
          <w:rStyle w:val="FootnoteReference"/>
        </w:rPr>
        <w:footnoteRef/>
      </w:r>
      <w:r>
        <w:t xml:space="preserve"> LAWA Letter at 1-2. </w:t>
      </w:r>
    </w:p>
  </w:footnote>
  <w:footnote w:id="13">
    <w:p w:rsidR="009F2CA5" w:rsidP="006E6807" w14:paraId="26E684B0" w14:textId="0A563F85">
      <w:pPr>
        <w:pStyle w:val="FootnoteText"/>
      </w:pPr>
      <w:r>
        <w:rPr>
          <w:rStyle w:val="FootnoteReference"/>
        </w:rPr>
        <w:footnoteRef/>
      </w:r>
      <w:r>
        <w:t xml:space="preserve"> </w:t>
      </w:r>
      <w:r>
        <w:rPr>
          <w:i/>
        </w:rPr>
        <w:t>Id.</w:t>
      </w:r>
      <w:r>
        <w:t xml:space="preserve"> at 1.</w:t>
      </w:r>
    </w:p>
  </w:footnote>
  <w:footnote w:id="14">
    <w:p w:rsidR="009F2CA5" w:rsidRPr="0059779E" w14:paraId="747D107A" w14:textId="77777777">
      <w:pPr>
        <w:pStyle w:val="FootnoteText"/>
        <w:rPr>
          <w:i/>
        </w:rPr>
      </w:pPr>
      <w:r>
        <w:rPr>
          <w:rStyle w:val="FootnoteReference"/>
        </w:rPr>
        <w:footnoteRef/>
      </w:r>
      <w:r>
        <w:t xml:space="preserve"> </w:t>
      </w:r>
      <w:r>
        <w:rPr>
          <w:i/>
        </w:rPr>
        <w:t xml:space="preserve">Id.  </w:t>
      </w:r>
    </w:p>
  </w:footnote>
  <w:footnote w:id="15">
    <w:p w:rsidR="0061728F" w:rsidP="0061728F" w14:paraId="0FBCF212" w14:textId="77777777">
      <w:pPr>
        <w:pStyle w:val="FootnoteText"/>
      </w:pPr>
      <w:r>
        <w:rPr>
          <w:rStyle w:val="FootnoteReference"/>
        </w:rPr>
        <w:footnoteRef/>
      </w:r>
      <w:r>
        <w:t xml:space="preserve"> </w:t>
      </w:r>
      <w:r w:rsidRPr="002C3D05">
        <w:t xml:space="preserve">Phone call between Justin Pierce, Director of Emergency Management, LAWA, and Nicole McGinnis, Deputy Chief, Public Safety and Homeland Security Bureau, FCC (December 20, 2019) (advising the Bureau that LAWA has a large transient and international footprint, and </w:t>
      </w:r>
      <w:r>
        <w:t>LAWA</w:t>
      </w:r>
      <w:r w:rsidRPr="002C3D05">
        <w:t xml:space="preserve"> want</w:t>
      </w:r>
      <w:r>
        <w:t>s</w:t>
      </w:r>
      <w:r w:rsidRPr="002C3D05">
        <w:t xml:space="preserve"> to </w:t>
      </w:r>
      <w:r>
        <w:t>learn</w:t>
      </w:r>
      <w:r w:rsidRPr="002C3D05">
        <w:t xml:space="preserve"> how an alert would be delivered to international travelers who would not know to “opt in” to get state/local tests).  </w:t>
      </w:r>
    </w:p>
  </w:footnote>
  <w:footnote w:id="16">
    <w:p w:rsidR="009F2CA5" w:rsidP="00D05007" w14:paraId="7CEE0F87" w14:textId="297BAFBD">
      <w:pPr>
        <w:pStyle w:val="FootnoteText"/>
      </w:pPr>
      <w:r>
        <w:rPr>
          <w:rStyle w:val="FootnoteReference"/>
        </w:rPr>
        <w:footnoteRef/>
      </w:r>
      <w:r>
        <w:t xml:space="preserve"> </w:t>
      </w:r>
      <w:r>
        <w:rPr>
          <w:i/>
        </w:rPr>
        <w:t>Id</w:t>
      </w:r>
      <w:r>
        <w:t>.</w:t>
      </w:r>
    </w:p>
  </w:footnote>
  <w:footnote w:id="17">
    <w:p w:rsidR="009F2CA5" w14:paraId="527828DA" w14:textId="47D40478">
      <w:pPr>
        <w:pStyle w:val="FootnoteText"/>
      </w:pPr>
      <w:r>
        <w:rPr>
          <w:rStyle w:val="FootnoteReference"/>
        </w:rPr>
        <w:footnoteRef/>
      </w:r>
      <w:r>
        <w:t xml:space="preserve"> </w:t>
      </w:r>
      <w:r w:rsidRPr="003D3358">
        <w:t>LAWA Letter at 1-2.</w:t>
      </w:r>
    </w:p>
  </w:footnote>
  <w:footnote w:id="18">
    <w:p w:rsidR="009F2CA5" w14:paraId="66C41F17" w14:textId="58D6EEF9">
      <w:pPr>
        <w:pStyle w:val="FootnoteText"/>
      </w:pPr>
      <w:r>
        <w:rPr>
          <w:rStyle w:val="FootnoteReference"/>
        </w:rPr>
        <w:footnoteRef/>
      </w:r>
      <w:r>
        <w:t xml:space="preserve"> </w:t>
      </w:r>
      <w:r>
        <w:rPr>
          <w:i/>
        </w:rPr>
        <w:t>Id</w:t>
      </w:r>
      <w:r>
        <w:t xml:space="preserve">. at 3.  </w:t>
      </w:r>
    </w:p>
  </w:footnote>
  <w:footnote w:id="19">
    <w:p w:rsidR="009F2CA5" w:rsidRPr="007928DF" w14:paraId="7A631D96" w14:textId="77777777">
      <w:pPr>
        <w:pStyle w:val="FootnoteText"/>
      </w:pPr>
      <w:r>
        <w:rPr>
          <w:rStyle w:val="FootnoteReference"/>
        </w:rPr>
        <w:footnoteRef/>
      </w:r>
      <w:r>
        <w:t xml:space="preserve"> </w:t>
      </w:r>
      <w:r>
        <w:rPr>
          <w:i/>
        </w:rPr>
        <w:t>Id</w:t>
      </w:r>
      <w:r>
        <w:t xml:space="preserve">. </w:t>
      </w:r>
    </w:p>
  </w:footnote>
  <w:footnote w:id="20">
    <w:p w:rsidR="009F2CA5" w:rsidRPr="007928DF" w14:paraId="477305A4" w14:textId="77777777">
      <w:pPr>
        <w:pStyle w:val="FootnoteText"/>
      </w:pPr>
      <w:r>
        <w:rPr>
          <w:rStyle w:val="FootnoteReference"/>
        </w:rPr>
        <w:footnoteRef/>
      </w:r>
      <w:r>
        <w:t xml:space="preserve"> </w:t>
      </w:r>
      <w:r>
        <w:rPr>
          <w:i/>
        </w:rPr>
        <w:t>Id</w:t>
      </w:r>
      <w:r>
        <w:t>.</w:t>
      </w:r>
    </w:p>
  </w:footnote>
  <w:footnote w:id="21">
    <w:p w:rsidR="009F2CA5" w:rsidRPr="007C58A9" w14:paraId="22AC520D" w14:textId="77777777">
      <w:pPr>
        <w:pStyle w:val="FootnoteText"/>
      </w:pPr>
      <w:r>
        <w:rPr>
          <w:rStyle w:val="FootnoteReference"/>
        </w:rPr>
        <w:footnoteRef/>
      </w:r>
      <w:r>
        <w:t xml:space="preserve"> </w:t>
      </w:r>
      <w:r>
        <w:rPr>
          <w:i/>
        </w:rPr>
        <w:t>Id</w:t>
      </w:r>
      <w:r>
        <w:t xml:space="preserve">. </w:t>
      </w:r>
    </w:p>
  </w:footnote>
  <w:footnote w:id="22">
    <w:p w:rsidR="009F2CA5" w:rsidRPr="004E1077" w14:paraId="47D47EA9" w14:textId="1E53EA36">
      <w:pPr>
        <w:pStyle w:val="FootnoteText"/>
      </w:pPr>
      <w:r>
        <w:rPr>
          <w:rStyle w:val="FootnoteReference"/>
        </w:rPr>
        <w:footnoteRef/>
      </w:r>
      <w:r>
        <w:t xml:space="preserve"> </w:t>
      </w:r>
      <w:r w:rsidR="00431EF9">
        <w:t>Phone call between Justin Pierce, Director of Emergency Management, LAWA, and Nicole McGinnis, Deputy Chief, Public Safety and Homeland Security Bureau, FCC (December 20, 2019).</w:t>
      </w:r>
    </w:p>
  </w:footnote>
  <w:footnote w:id="23">
    <w:p w:rsidR="009F2CA5" w:rsidRPr="00675326" w:rsidP="007C58A9" w14:paraId="0F8CBBBC"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9F2CA5" w:rsidRPr="00B0643B" w:rsidP="007C58A9" w14:paraId="250ACB8D"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9F2CA5" w:rsidP="00FE17E4" w14:paraId="713C9989" w14:textId="77777777">
      <w:pPr>
        <w:pStyle w:val="FootnoteText"/>
      </w:pPr>
      <w:r>
        <w:rPr>
          <w:rStyle w:val="FootnoteReference"/>
        </w:rPr>
        <w:footnoteRef/>
      </w:r>
      <w:r>
        <w:t xml:space="preserve"> </w:t>
      </w:r>
      <w:r w:rsidRPr="00701691">
        <w:t>This waiver does not extend to any other circumstances involving the broadcast or transmission of the WEA Attention Signal</w:t>
      </w:r>
      <w:r>
        <w:t>.</w:t>
      </w:r>
    </w:p>
  </w:footnote>
  <w:footnote w:id="26">
    <w:p w:rsidR="00733B9E" w:rsidP="00733B9E" w14:paraId="60DFF597" w14:textId="77777777">
      <w:pPr>
        <w:pStyle w:val="FootnoteText"/>
      </w:pPr>
      <w:r>
        <w:rPr>
          <w:rStyle w:val="FootnoteReference"/>
        </w:rPr>
        <w:footnoteRef/>
      </w:r>
      <w:r>
        <w:t xml:space="preserve"> </w:t>
      </w:r>
      <w:r w:rsidRPr="00D46BC6">
        <w:rPr>
          <w:i/>
        </w:rPr>
        <w:t>WEA R&amp;O</w:t>
      </w:r>
      <w:r>
        <w:t>, 31 FCC Rcd at 11154-55, para. 65.</w:t>
      </w:r>
    </w:p>
  </w:footnote>
  <w:footnote w:id="27">
    <w:p w:rsidR="009F2CA5" w14:paraId="3F9D8D55" w14:textId="77777777">
      <w:pPr>
        <w:pStyle w:val="FootnoteText"/>
      </w:pPr>
      <w:r>
        <w:rPr>
          <w:rStyle w:val="FootnoteReference"/>
        </w:rPr>
        <w:footnoteRef/>
      </w:r>
      <w:r>
        <w:t xml:space="preserve"> </w:t>
      </w:r>
      <w:r w:rsidRPr="00701691">
        <w:t>For example, transmitting a WEA test message without first informing emergency responders, such as 911 call centers, and the public about the test, could predictably result in confusion or panic.</w:t>
      </w:r>
    </w:p>
  </w:footnote>
  <w:footnote w:id="28">
    <w:p w:rsidR="009F2CA5" w14:paraId="1A43D2F1"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A5" w:rsidP="00810B6F" w14:paraId="27A62B9B" w14:textId="6130491E">
    <w:pPr>
      <w:pStyle w:val="Header"/>
      <w:rPr>
        <w:b w:val="0"/>
      </w:rPr>
    </w:pPr>
    <w:r>
      <w:tab/>
      <w:t>Federal Communications Commission</w:t>
    </w:r>
    <w:r>
      <w:tab/>
      <w:t xml:space="preserve">DA </w:t>
    </w:r>
    <w:r w:rsidR="00457FFB">
      <w:t>20</w:t>
    </w:r>
    <w:r>
      <w:t>-</w:t>
    </w:r>
    <w:r w:rsidR="00457FFB">
      <w:t>2</w:t>
    </w:r>
  </w:p>
  <w:p w:rsidR="009F2CA5" w14:paraId="2CE390AF" w14:textId="4EF5BFC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F2CA5" w14:paraId="313245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A5" w:rsidP="00810B6F" w14:paraId="204AEFFA" w14:textId="39FF78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457FFB">
      <w:rPr>
        <w:spacing w:val="-2"/>
      </w:rPr>
      <w:t>20</w:t>
    </w:r>
    <w:r w:rsidR="00A11915">
      <w:rPr>
        <w:spacing w:val="-2"/>
      </w:rPr>
      <w:t>-</w:t>
    </w:r>
    <w:r w:rsidR="00457FFB">
      <w:rPr>
        <w:spacing w:val="-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51"/>
    <w:rsid w:val="0000175E"/>
    <w:rsid w:val="0000648B"/>
    <w:rsid w:val="00036039"/>
    <w:rsid w:val="00037F90"/>
    <w:rsid w:val="00044D52"/>
    <w:rsid w:val="00052017"/>
    <w:rsid w:val="000559A2"/>
    <w:rsid w:val="00072D7A"/>
    <w:rsid w:val="000864C1"/>
    <w:rsid w:val="000875BF"/>
    <w:rsid w:val="00096D8C"/>
    <w:rsid w:val="000B33D1"/>
    <w:rsid w:val="000B371D"/>
    <w:rsid w:val="000C0B65"/>
    <w:rsid w:val="000C15A6"/>
    <w:rsid w:val="000C6156"/>
    <w:rsid w:val="000E05FE"/>
    <w:rsid w:val="000E3807"/>
    <w:rsid w:val="000E3D42"/>
    <w:rsid w:val="000E6D5C"/>
    <w:rsid w:val="000F3A96"/>
    <w:rsid w:val="000F7128"/>
    <w:rsid w:val="00122133"/>
    <w:rsid w:val="00122BD5"/>
    <w:rsid w:val="00123110"/>
    <w:rsid w:val="00132E5E"/>
    <w:rsid w:val="00133F79"/>
    <w:rsid w:val="00162EFF"/>
    <w:rsid w:val="001701CC"/>
    <w:rsid w:val="00173C8E"/>
    <w:rsid w:val="00175BEB"/>
    <w:rsid w:val="00177832"/>
    <w:rsid w:val="00182DA2"/>
    <w:rsid w:val="001857D6"/>
    <w:rsid w:val="00192E56"/>
    <w:rsid w:val="001947F2"/>
    <w:rsid w:val="00194A66"/>
    <w:rsid w:val="001976D5"/>
    <w:rsid w:val="001A6002"/>
    <w:rsid w:val="001B0770"/>
    <w:rsid w:val="001B1D89"/>
    <w:rsid w:val="001B2C37"/>
    <w:rsid w:val="001C064F"/>
    <w:rsid w:val="001C3080"/>
    <w:rsid w:val="001C58A0"/>
    <w:rsid w:val="001D29EE"/>
    <w:rsid w:val="001D6BCF"/>
    <w:rsid w:val="001D7C24"/>
    <w:rsid w:val="001E01CA"/>
    <w:rsid w:val="001E23C4"/>
    <w:rsid w:val="001E49E7"/>
    <w:rsid w:val="001F1EB3"/>
    <w:rsid w:val="00205FC3"/>
    <w:rsid w:val="002121DF"/>
    <w:rsid w:val="00213FD3"/>
    <w:rsid w:val="002219FC"/>
    <w:rsid w:val="00232760"/>
    <w:rsid w:val="00235D2F"/>
    <w:rsid w:val="00237489"/>
    <w:rsid w:val="002433A9"/>
    <w:rsid w:val="00244901"/>
    <w:rsid w:val="00252965"/>
    <w:rsid w:val="00252A40"/>
    <w:rsid w:val="002532BB"/>
    <w:rsid w:val="00263D03"/>
    <w:rsid w:val="0026597B"/>
    <w:rsid w:val="002703C9"/>
    <w:rsid w:val="00270CC3"/>
    <w:rsid w:val="00273F8E"/>
    <w:rsid w:val="00275C41"/>
    <w:rsid w:val="00275CF5"/>
    <w:rsid w:val="0028301F"/>
    <w:rsid w:val="00285017"/>
    <w:rsid w:val="002929C8"/>
    <w:rsid w:val="002939A5"/>
    <w:rsid w:val="002A222B"/>
    <w:rsid w:val="002A285F"/>
    <w:rsid w:val="002A2D2E"/>
    <w:rsid w:val="002A30BD"/>
    <w:rsid w:val="002C00E8"/>
    <w:rsid w:val="002C0BA7"/>
    <w:rsid w:val="002C3D05"/>
    <w:rsid w:val="002E3337"/>
    <w:rsid w:val="002E4AC7"/>
    <w:rsid w:val="0030088A"/>
    <w:rsid w:val="00304B4C"/>
    <w:rsid w:val="00323773"/>
    <w:rsid w:val="00326B11"/>
    <w:rsid w:val="00327F8A"/>
    <w:rsid w:val="003311E4"/>
    <w:rsid w:val="00336290"/>
    <w:rsid w:val="00343749"/>
    <w:rsid w:val="003439C4"/>
    <w:rsid w:val="003660ED"/>
    <w:rsid w:val="00366362"/>
    <w:rsid w:val="00370600"/>
    <w:rsid w:val="00392B84"/>
    <w:rsid w:val="003A1BF6"/>
    <w:rsid w:val="003A48F8"/>
    <w:rsid w:val="003B0550"/>
    <w:rsid w:val="003B31D9"/>
    <w:rsid w:val="003B694F"/>
    <w:rsid w:val="003D3358"/>
    <w:rsid w:val="003F171C"/>
    <w:rsid w:val="003F1C75"/>
    <w:rsid w:val="00412FC5"/>
    <w:rsid w:val="00422276"/>
    <w:rsid w:val="00423E81"/>
    <w:rsid w:val="004242F1"/>
    <w:rsid w:val="00426C48"/>
    <w:rsid w:val="00431EF9"/>
    <w:rsid w:val="00436ED9"/>
    <w:rsid w:val="004455D6"/>
    <w:rsid w:val="00445A00"/>
    <w:rsid w:val="00451B0F"/>
    <w:rsid w:val="0045217E"/>
    <w:rsid w:val="00457FFB"/>
    <w:rsid w:val="004723C8"/>
    <w:rsid w:val="004861F6"/>
    <w:rsid w:val="00492A89"/>
    <w:rsid w:val="004A2D36"/>
    <w:rsid w:val="004A4DBE"/>
    <w:rsid w:val="004A69E7"/>
    <w:rsid w:val="004C1A73"/>
    <w:rsid w:val="004C2EE3"/>
    <w:rsid w:val="004D6608"/>
    <w:rsid w:val="004E1077"/>
    <w:rsid w:val="004E39B1"/>
    <w:rsid w:val="004E4A22"/>
    <w:rsid w:val="004E7B5A"/>
    <w:rsid w:val="004F0451"/>
    <w:rsid w:val="00511968"/>
    <w:rsid w:val="00526EF3"/>
    <w:rsid w:val="0054076E"/>
    <w:rsid w:val="005467C3"/>
    <w:rsid w:val="00550F0D"/>
    <w:rsid w:val="00551884"/>
    <w:rsid w:val="0055614C"/>
    <w:rsid w:val="0055622A"/>
    <w:rsid w:val="00566D06"/>
    <w:rsid w:val="005673B2"/>
    <w:rsid w:val="00585B6C"/>
    <w:rsid w:val="00587301"/>
    <w:rsid w:val="00591280"/>
    <w:rsid w:val="0059779E"/>
    <w:rsid w:val="005A04CC"/>
    <w:rsid w:val="005A1478"/>
    <w:rsid w:val="005A59E3"/>
    <w:rsid w:val="005C0B1B"/>
    <w:rsid w:val="005D67C6"/>
    <w:rsid w:val="005E14C2"/>
    <w:rsid w:val="005E45F5"/>
    <w:rsid w:val="005F5E5C"/>
    <w:rsid w:val="0060286F"/>
    <w:rsid w:val="0060731D"/>
    <w:rsid w:val="00607BA5"/>
    <w:rsid w:val="0061180A"/>
    <w:rsid w:val="00613435"/>
    <w:rsid w:val="0061728F"/>
    <w:rsid w:val="00617B2A"/>
    <w:rsid w:val="00626EB6"/>
    <w:rsid w:val="006301D5"/>
    <w:rsid w:val="00641BA8"/>
    <w:rsid w:val="00655D03"/>
    <w:rsid w:val="00666884"/>
    <w:rsid w:val="00675326"/>
    <w:rsid w:val="0067547A"/>
    <w:rsid w:val="00677DC0"/>
    <w:rsid w:val="00680D86"/>
    <w:rsid w:val="00681200"/>
    <w:rsid w:val="00683388"/>
    <w:rsid w:val="00683F84"/>
    <w:rsid w:val="006A17A4"/>
    <w:rsid w:val="006A233B"/>
    <w:rsid w:val="006A2672"/>
    <w:rsid w:val="006A6A81"/>
    <w:rsid w:val="006B00FB"/>
    <w:rsid w:val="006B3628"/>
    <w:rsid w:val="006C0162"/>
    <w:rsid w:val="006C1B3B"/>
    <w:rsid w:val="006C7728"/>
    <w:rsid w:val="006E0EA0"/>
    <w:rsid w:val="006E2567"/>
    <w:rsid w:val="006E5977"/>
    <w:rsid w:val="006E6512"/>
    <w:rsid w:val="006E6807"/>
    <w:rsid w:val="006F7393"/>
    <w:rsid w:val="00701691"/>
    <w:rsid w:val="0070224F"/>
    <w:rsid w:val="00702EA3"/>
    <w:rsid w:val="00703E65"/>
    <w:rsid w:val="007103D1"/>
    <w:rsid w:val="007115F7"/>
    <w:rsid w:val="00733B9E"/>
    <w:rsid w:val="00736DCF"/>
    <w:rsid w:val="007551E7"/>
    <w:rsid w:val="0076709E"/>
    <w:rsid w:val="007704AB"/>
    <w:rsid w:val="00773587"/>
    <w:rsid w:val="007832C2"/>
    <w:rsid w:val="00785689"/>
    <w:rsid w:val="007928DF"/>
    <w:rsid w:val="0079754B"/>
    <w:rsid w:val="007A105D"/>
    <w:rsid w:val="007A1E6D"/>
    <w:rsid w:val="007B0EB2"/>
    <w:rsid w:val="007B4AA0"/>
    <w:rsid w:val="007B68EB"/>
    <w:rsid w:val="007C58A9"/>
    <w:rsid w:val="007E1601"/>
    <w:rsid w:val="007F7ABF"/>
    <w:rsid w:val="00800A96"/>
    <w:rsid w:val="00810B6F"/>
    <w:rsid w:val="00822CE0"/>
    <w:rsid w:val="00841AB1"/>
    <w:rsid w:val="00854845"/>
    <w:rsid w:val="00883BBE"/>
    <w:rsid w:val="00886174"/>
    <w:rsid w:val="008920C0"/>
    <w:rsid w:val="008974FB"/>
    <w:rsid w:val="008A03AE"/>
    <w:rsid w:val="008A2307"/>
    <w:rsid w:val="008C68F1"/>
    <w:rsid w:val="008D49F2"/>
    <w:rsid w:val="008D5871"/>
    <w:rsid w:val="008E0504"/>
    <w:rsid w:val="008E771B"/>
    <w:rsid w:val="00906D26"/>
    <w:rsid w:val="009136C3"/>
    <w:rsid w:val="009155FC"/>
    <w:rsid w:val="00921803"/>
    <w:rsid w:val="00924186"/>
    <w:rsid w:val="00924BE0"/>
    <w:rsid w:val="00926503"/>
    <w:rsid w:val="0094205B"/>
    <w:rsid w:val="00942A65"/>
    <w:rsid w:val="00950AD9"/>
    <w:rsid w:val="009648D4"/>
    <w:rsid w:val="009726D8"/>
    <w:rsid w:val="0097376C"/>
    <w:rsid w:val="009B0D5E"/>
    <w:rsid w:val="009C2217"/>
    <w:rsid w:val="009D272C"/>
    <w:rsid w:val="009D45AF"/>
    <w:rsid w:val="009D6883"/>
    <w:rsid w:val="009D7308"/>
    <w:rsid w:val="009F2CA5"/>
    <w:rsid w:val="009F76DB"/>
    <w:rsid w:val="00A02802"/>
    <w:rsid w:val="00A03CB1"/>
    <w:rsid w:val="00A05838"/>
    <w:rsid w:val="00A11915"/>
    <w:rsid w:val="00A1298D"/>
    <w:rsid w:val="00A32C3B"/>
    <w:rsid w:val="00A331AD"/>
    <w:rsid w:val="00A378F8"/>
    <w:rsid w:val="00A45F4F"/>
    <w:rsid w:val="00A5360C"/>
    <w:rsid w:val="00A600A9"/>
    <w:rsid w:val="00A66B6D"/>
    <w:rsid w:val="00A70080"/>
    <w:rsid w:val="00A731BC"/>
    <w:rsid w:val="00A82E82"/>
    <w:rsid w:val="00A85F98"/>
    <w:rsid w:val="00AA55B7"/>
    <w:rsid w:val="00AA5B9E"/>
    <w:rsid w:val="00AB2407"/>
    <w:rsid w:val="00AB53DF"/>
    <w:rsid w:val="00AB6E91"/>
    <w:rsid w:val="00AB6F78"/>
    <w:rsid w:val="00AF11E5"/>
    <w:rsid w:val="00B0643B"/>
    <w:rsid w:val="00B07E5C"/>
    <w:rsid w:val="00B12A00"/>
    <w:rsid w:val="00B1453C"/>
    <w:rsid w:val="00B21800"/>
    <w:rsid w:val="00B4433E"/>
    <w:rsid w:val="00B5126D"/>
    <w:rsid w:val="00B811F7"/>
    <w:rsid w:val="00B943E8"/>
    <w:rsid w:val="00BA5DC6"/>
    <w:rsid w:val="00BA6196"/>
    <w:rsid w:val="00BA66F4"/>
    <w:rsid w:val="00BB2951"/>
    <w:rsid w:val="00BB2BCA"/>
    <w:rsid w:val="00BC1967"/>
    <w:rsid w:val="00BC6D8C"/>
    <w:rsid w:val="00BE1AFF"/>
    <w:rsid w:val="00BE43FA"/>
    <w:rsid w:val="00C0208A"/>
    <w:rsid w:val="00C34006"/>
    <w:rsid w:val="00C36B4C"/>
    <w:rsid w:val="00C36F52"/>
    <w:rsid w:val="00C426B1"/>
    <w:rsid w:val="00C5539B"/>
    <w:rsid w:val="00C645DB"/>
    <w:rsid w:val="00C66160"/>
    <w:rsid w:val="00C70F9C"/>
    <w:rsid w:val="00C721AC"/>
    <w:rsid w:val="00C8055D"/>
    <w:rsid w:val="00C80B5D"/>
    <w:rsid w:val="00C84F56"/>
    <w:rsid w:val="00C859CD"/>
    <w:rsid w:val="00C90D6A"/>
    <w:rsid w:val="00C914ED"/>
    <w:rsid w:val="00C93350"/>
    <w:rsid w:val="00C95F1A"/>
    <w:rsid w:val="00CA247E"/>
    <w:rsid w:val="00CA3085"/>
    <w:rsid w:val="00CA6CE8"/>
    <w:rsid w:val="00CA6D21"/>
    <w:rsid w:val="00CA6DE6"/>
    <w:rsid w:val="00CB0FB8"/>
    <w:rsid w:val="00CC72B6"/>
    <w:rsid w:val="00CD46D4"/>
    <w:rsid w:val="00CE7CF5"/>
    <w:rsid w:val="00CF3548"/>
    <w:rsid w:val="00CF495F"/>
    <w:rsid w:val="00D0218D"/>
    <w:rsid w:val="00D05007"/>
    <w:rsid w:val="00D076A0"/>
    <w:rsid w:val="00D23D04"/>
    <w:rsid w:val="00D25FB5"/>
    <w:rsid w:val="00D42436"/>
    <w:rsid w:val="00D44223"/>
    <w:rsid w:val="00D44421"/>
    <w:rsid w:val="00D46BC6"/>
    <w:rsid w:val="00D70E6F"/>
    <w:rsid w:val="00D8030B"/>
    <w:rsid w:val="00D836CC"/>
    <w:rsid w:val="00D90032"/>
    <w:rsid w:val="00D91909"/>
    <w:rsid w:val="00DA2529"/>
    <w:rsid w:val="00DB130A"/>
    <w:rsid w:val="00DB240D"/>
    <w:rsid w:val="00DB2EBB"/>
    <w:rsid w:val="00DC10A1"/>
    <w:rsid w:val="00DC655F"/>
    <w:rsid w:val="00DD0B59"/>
    <w:rsid w:val="00DD7EBD"/>
    <w:rsid w:val="00DF0455"/>
    <w:rsid w:val="00DF5290"/>
    <w:rsid w:val="00DF62B6"/>
    <w:rsid w:val="00E07225"/>
    <w:rsid w:val="00E162A0"/>
    <w:rsid w:val="00E22805"/>
    <w:rsid w:val="00E466EE"/>
    <w:rsid w:val="00E52809"/>
    <w:rsid w:val="00E5409F"/>
    <w:rsid w:val="00E54D68"/>
    <w:rsid w:val="00E551AA"/>
    <w:rsid w:val="00E83918"/>
    <w:rsid w:val="00E84BD8"/>
    <w:rsid w:val="00E91E6E"/>
    <w:rsid w:val="00EA020E"/>
    <w:rsid w:val="00ED407A"/>
    <w:rsid w:val="00ED7102"/>
    <w:rsid w:val="00ED7931"/>
    <w:rsid w:val="00EE3D4C"/>
    <w:rsid w:val="00EE6488"/>
    <w:rsid w:val="00EE66C7"/>
    <w:rsid w:val="00EE7318"/>
    <w:rsid w:val="00EF2B10"/>
    <w:rsid w:val="00EF36F4"/>
    <w:rsid w:val="00F021FA"/>
    <w:rsid w:val="00F148A0"/>
    <w:rsid w:val="00F27CF1"/>
    <w:rsid w:val="00F44023"/>
    <w:rsid w:val="00F50C26"/>
    <w:rsid w:val="00F6073A"/>
    <w:rsid w:val="00F6097B"/>
    <w:rsid w:val="00F62E97"/>
    <w:rsid w:val="00F64209"/>
    <w:rsid w:val="00F658D0"/>
    <w:rsid w:val="00F749B5"/>
    <w:rsid w:val="00F93BF5"/>
    <w:rsid w:val="00FB0123"/>
    <w:rsid w:val="00FB73CA"/>
    <w:rsid w:val="00FD41CD"/>
    <w:rsid w:val="00FE17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paragraph" w:styleId="BalloonText">
    <w:name w:val="Balloon Text"/>
    <w:basedOn w:val="Normal"/>
    <w:link w:val="BalloonTextChar"/>
    <w:rsid w:val="00EE66C7"/>
    <w:rPr>
      <w:rFonts w:ascii="Segoe UI" w:hAnsi="Segoe UI" w:cs="Segoe UI"/>
      <w:sz w:val="18"/>
      <w:szCs w:val="18"/>
    </w:rPr>
  </w:style>
  <w:style w:type="character" w:customStyle="1" w:styleId="BalloonTextChar">
    <w:name w:val="Balloon Text Char"/>
    <w:link w:val="BalloonText"/>
    <w:rsid w:val="00EE66C7"/>
    <w:rPr>
      <w:rFonts w:ascii="Segoe UI" w:hAnsi="Segoe UI" w:cs="Segoe UI"/>
      <w:snapToGrid w:val="0"/>
      <w:kern w:val="28"/>
      <w:sz w:val="18"/>
      <w:szCs w:val="18"/>
    </w:rPr>
  </w:style>
  <w:style w:type="character" w:customStyle="1" w:styleId="UnresolvedMention1">
    <w:name w:val="Unresolved Mention1"/>
    <w:uiPriority w:val="99"/>
    <w:semiHidden/>
    <w:unhideWhenUsed/>
    <w:rsid w:val="00EA020E"/>
    <w:rPr>
      <w:color w:val="605E5C"/>
      <w:shd w:val="clear" w:color="auto" w:fill="E1DFDD"/>
    </w:rPr>
  </w:style>
  <w:style w:type="character" w:styleId="CommentReference">
    <w:name w:val="annotation reference"/>
    <w:basedOn w:val="DefaultParagraphFont"/>
    <w:rsid w:val="00526EF3"/>
    <w:rPr>
      <w:sz w:val="16"/>
      <w:szCs w:val="16"/>
    </w:rPr>
  </w:style>
  <w:style w:type="paragraph" w:styleId="CommentText">
    <w:name w:val="annotation text"/>
    <w:basedOn w:val="Normal"/>
    <w:link w:val="CommentTextChar"/>
    <w:rsid w:val="00526EF3"/>
    <w:rPr>
      <w:sz w:val="20"/>
    </w:rPr>
  </w:style>
  <w:style w:type="character" w:customStyle="1" w:styleId="CommentTextChar">
    <w:name w:val="Comment Text Char"/>
    <w:basedOn w:val="DefaultParagraphFont"/>
    <w:link w:val="CommentText"/>
    <w:rsid w:val="00526EF3"/>
    <w:rPr>
      <w:snapToGrid w:val="0"/>
      <w:kern w:val="28"/>
    </w:rPr>
  </w:style>
  <w:style w:type="paragraph" w:styleId="CommentSubject">
    <w:name w:val="annotation subject"/>
    <w:basedOn w:val="CommentText"/>
    <w:next w:val="CommentText"/>
    <w:link w:val="CommentSubjectChar"/>
    <w:rsid w:val="00526EF3"/>
    <w:rPr>
      <w:b/>
      <w:bCs/>
    </w:rPr>
  </w:style>
  <w:style w:type="character" w:customStyle="1" w:styleId="CommentSubjectChar">
    <w:name w:val="Comment Subject Char"/>
    <w:basedOn w:val="CommentTextChar"/>
    <w:link w:val="CommentSubject"/>
    <w:rsid w:val="00526EF3"/>
    <w:rPr>
      <w:b/>
      <w:bCs/>
      <w:snapToGrid w:val="0"/>
      <w:kern w:val="28"/>
    </w:rPr>
  </w:style>
  <w:style w:type="paragraph" w:styleId="Revision">
    <w:name w:val="Revision"/>
    <w:hidden/>
    <w:uiPriority w:val="99"/>
    <w:semiHidden/>
    <w:rsid w:val="00D444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