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r w:rsidRPr="00471580">
        <w:rPr>
          <w:b/>
          <w:szCs w:val="22"/>
        </w:rPr>
        <w:t xml:space="preserve">DA </w:t>
      </w:r>
      <w:r w:rsidR="0094357B">
        <w:rPr>
          <w:b/>
          <w:szCs w:val="22"/>
        </w:rPr>
        <w:t>20</w:t>
      </w:r>
      <w:r w:rsidRPr="00471580">
        <w:rPr>
          <w:b/>
          <w:szCs w:val="22"/>
        </w:rPr>
        <w:t>-</w:t>
      </w:r>
      <w:r w:rsidR="00D7651A">
        <w:rPr>
          <w:b/>
          <w:szCs w:val="22"/>
        </w:rPr>
        <w:t>31</w:t>
      </w:r>
      <w:bookmarkStart w:id="1" w:name="_GoBack"/>
      <w:bookmarkEnd w:id="1"/>
    </w:p>
    <w:p w:rsidR="002710BB" w:rsidRPr="00471580" w:rsidP="002710BB">
      <w:pPr>
        <w:spacing w:before="60"/>
        <w:jc w:val="right"/>
        <w:rPr>
          <w:b/>
          <w:szCs w:val="22"/>
        </w:rPr>
      </w:pPr>
      <w:r>
        <w:rPr>
          <w:b/>
          <w:szCs w:val="22"/>
        </w:rPr>
        <w:t>January</w:t>
      </w:r>
      <w:r w:rsidR="00BA1371">
        <w:rPr>
          <w:b/>
          <w:szCs w:val="22"/>
        </w:rPr>
        <w:t xml:space="preserve"> </w:t>
      </w:r>
      <w:r w:rsidR="003B7A18">
        <w:rPr>
          <w:b/>
          <w:szCs w:val="22"/>
        </w:rPr>
        <w:t>8</w:t>
      </w:r>
      <w:r w:rsidRPr="00471580" w:rsidR="003D423B">
        <w:rPr>
          <w:b/>
          <w:szCs w:val="22"/>
        </w:rPr>
        <w:t>, 20</w:t>
      </w:r>
      <w:r>
        <w:rPr>
          <w:b/>
          <w:szCs w:val="22"/>
        </w:rPr>
        <w:t>20</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 xml:space="preserve">OF </w:t>
      </w:r>
      <w:bookmarkEnd w:id="2"/>
      <w:bookmarkEnd w:id="3"/>
      <w:bookmarkEnd w:id="4"/>
      <w:r w:rsidR="00112F48">
        <w:rPr>
          <w:b/>
          <w:bCs/>
          <w:szCs w:val="22"/>
        </w:rPr>
        <w:t>NEXOGY, INC. TO T3 COMMUNICATIONS, INC.</w:t>
      </w:r>
      <w:r w:rsidR="007D6369">
        <w:rPr>
          <w:b/>
          <w:bCs/>
          <w:szCs w:val="22"/>
        </w:rPr>
        <w:t xml:space="preserve"> </w:t>
      </w:r>
      <w:r w:rsidR="00C828B3">
        <w:rPr>
          <w:b/>
          <w:bCs/>
          <w:szCs w:val="22"/>
        </w:rPr>
        <w:t xml:space="preserve">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25A41" w:rsidP="00A4632A">
      <w:pPr>
        <w:jc w:val="center"/>
        <w:rPr>
          <w:b/>
          <w:szCs w:val="22"/>
        </w:rPr>
      </w:pPr>
      <w:r w:rsidRPr="00471580">
        <w:rPr>
          <w:b/>
          <w:szCs w:val="22"/>
        </w:rPr>
        <w:t xml:space="preserve"> WC Docket No. 1</w:t>
      </w:r>
      <w:r w:rsidRPr="00471580" w:rsidR="00CE3E5D">
        <w:rPr>
          <w:b/>
          <w:szCs w:val="22"/>
        </w:rPr>
        <w:t>9</w:t>
      </w:r>
      <w:r w:rsidRPr="00471580">
        <w:rPr>
          <w:b/>
          <w:szCs w:val="22"/>
        </w:rPr>
        <w:t>-</w:t>
      </w:r>
      <w:r w:rsidR="00AF67BF">
        <w:rPr>
          <w:b/>
          <w:szCs w:val="22"/>
        </w:rPr>
        <w:t>3</w:t>
      </w:r>
      <w:r w:rsidR="00112F48">
        <w:rPr>
          <w:b/>
          <w:szCs w:val="22"/>
        </w:rPr>
        <w:t>25</w:t>
      </w:r>
    </w:p>
    <w:p w:rsidR="002710BB" w:rsidRPr="00471580" w:rsidP="002710BB">
      <w:pPr>
        <w:jc w:val="center"/>
        <w:rPr>
          <w:szCs w:val="22"/>
        </w:rPr>
      </w:pPr>
    </w:p>
    <w:p w:rsidR="00E3566B" w:rsidP="00E3566B">
      <w:pPr>
        <w:pStyle w:val="NoSpacing"/>
        <w:rPr>
          <w:b/>
          <w:szCs w:val="22"/>
        </w:rPr>
      </w:pPr>
      <w:r w:rsidRPr="00471580">
        <w:rPr>
          <w:b/>
          <w:szCs w:val="22"/>
        </w:rPr>
        <w:t xml:space="preserve">Comments Due:  </w:t>
      </w:r>
      <w:r w:rsidR="0055205D">
        <w:rPr>
          <w:b/>
          <w:szCs w:val="22"/>
        </w:rPr>
        <w:t xml:space="preserve">January </w:t>
      </w:r>
      <w:r w:rsidR="003315F2">
        <w:rPr>
          <w:b/>
          <w:szCs w:val="22"/>
        </w:rPr>
        <w:t>2</w:t>
      </w:r>
      <w:r w:rsidR="003B7A18">
        <w:rPr>
          <w:b/>
          <w:szCs w:val="22"/>
        </w:rPr>
        <w:t>2</w:t>
      </w:r>
      <w:r w:rsidRPr="00471580">
        <w:rPr>
          <w:b/>
          <w:szCs w:val="22"/>
        </w:rPr>
        <w:t>, 20</w:t>
      </w:r>
      <w:r w:rsidR="0055205D">
        <w:rPr>
          <w:b/>
          <w:szCs w:val="22"/>
        </w:rPr>
        <w:t>20</w:t>
      </w:r>
    </w:p>
    <w:p w:rsidR="002710BB" w:rsidRPr="00A4632A" w:rsidP="00E3566B">
      <w:pPr>
        <w:pStyle w:val="NoSpacing"/>
        <w:rPr>
          <w:b/>
          <w:szCs w:val="22"/>
        </w:rPr>
      </w:pPr>
      <w:r w:rsidRPr="00471580">
        <w:rPr>
          <w:b/>
          <w:szCs w:val="22"/>
        </w:rPr>
        <w:t xml:space="preserve">Reply Comments Due:  </w:t>
      </w:r>
      <w:r w:rsidR="0055205D">
        <w:rPr>
          <w:b/>
          <w:szCs w:val="22"/>
        </w:rPr>
        <w:t>January</w:t>
      </w:r>
      <w:r w:rsidR="00AF67BF">
        <w:rPr>
          <w:b/>
          <w:szCs w:val="22"/>
        </w:rPr>
        <w:t xml:space="preserve"> </w:t>
      </w:r>
      <w:r w:rsidR="003315F2">
        <w:rPr>
          <w:b/>
          <w:szCs w:val="22"/>
        </w:rPr>
        <w:t>2</w:t>
      </w:r>
      <w:r w:rsidR="003B7A18">
        <w:rPr>
          <w:b/>
          <w:szCs w:val="22"/>
        </w:rPr>
        <w:t>9</w:t>
      </w:r>
      <w:r w:rsidRPr="00471580">
        <w:rPr>
          <w:b/>
          <w:szCs w:val="22"/>
        </w:rPr>
        <w:t>, 20</w:t>
      </w:r>
      <w:r w:rsidR="0055205D">
        <w:rPr>
          <w:b/>
          <w:szCs w:val="22"/>
        </w:rPr>
        <w:t>20</w:t>
      </w:r>
    </w:p>
    <w:p w:rsidR="00706CC3" w:rsidRPr="00512D8F" w:rsidP="00512D8F">
      <w:pPr>
        <w:autoSpaceDE w:val="0"/>
        <w:autoSpaceDN w:val="0"/>
        <w:adjustRightInd w:val="0"/>
        <w:spacing w:before="120"/>
        <w:ind w:firstLine="720"/>
        <w:rPr>
          <w:szCs w:val="22"/>
        </w:rPr>
      </w:pPr>
      <w:r w:rsidRPr="00445585">
        <w:rPr>
          <w:szCs w:val="22"/>
        </w:rPr>
        <w:t>By this Public Notice, the Wireline Competition Bureau seeks comment from interested parties on an application filed by</w:t>
      </w:r>
      <w:r w:rsidRPr="00445585" w:rsidR="00BA1371">
        <w:rPr>
          <w:szCs w:val="22"/>
        </w:rPr>
        <w:t xml:space="preserve"> </w:t>
      </w:r>
      <w:r w:rsidR="00112F48">
        <w:rPr>
          <w:szCs w:val="22"/>
        </w:rPr>
        <w:t xml:space="preserve">Nexogy, Inc. (Nexogy) </w:t>
      </w:r>
      <w:r w:rsidR="00E94D9B">
        <w:rPr>
          <w:szCs w:val="22"/>
        </w:rPr>
        <w:t>and T3 Communications, Inc. (T3</w:t>
      </w:r>
      <w:r w:rsidR="00887C4F">
        <w:rPr>
          <w:szCs w:val="22"/>
        </w:rPr>
        <w:t>NV</w:t>
      </w:r>
      <w:r w:rsidR="00E94D9B">
        <w:rPr>
          <w:szCs w:val="22"/>
        </w:rPr>
        <w:t>)</w:t>
      </w:r>
      <w:r w:rsidR="007D6369">
        <w:rPr>
          <w:szCs w:val="22"/>
        </w:rPr>
        <w:t xml:space="preserve"> </w:t>
      </w:r>
      <w:r w:rsidRPr="00445585" w:rsidR="00AF67BF">
        <w:rPr>
          <w:szCs w:val="22"/>
        </w:rPr>
        <w:t>(</w:t>
      </w:r>
      <w:r w:rsidR="005B65B8">
        <w:rPr>
          <w:szCs w:val="22"/>
        </w:rPr>
        <w:t>together</w:t>
      </w:r>
      <w:r w:rsidRPr="00445585" w:rsidR="00AF67BF">
        <w:rPr>
          <w:szCs w:val="22"/>
        </w:rPr>
        <w:t xml:space="preserve">, Applicants), </w:t>
      </w:r>
      <w:r w:rsidRPr="00445585" w:rsidR="00681F18">
        <w:rPr>
          <w:szCs w:val="22"/>
        </w:rPr>
        <w:t xml:space="preserve">pursuant to </w:t>
      </w:r>
      <w:r w:rsidR="007648BD">
        <w:rPr>
          <w:szCs w:val="22"/>
        </w:rPr>
        <w:t>sectio</w:t>
      </w:r>
      <w:r w:rsidRPr="00445585" w:rsidR="00681F18">
        <w:rPr>
          <w:szCs w:val="22"/>
        </w:rPr>
        <w:t>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sidRPr="00445585">
        <w:rPr>
          <w:color w:val="231F20"/>
          <w:szCs w:val="22"/>
        </w:rPr>
        <w:t>transfer control of</w:t>
      </w:r>
      <w:r w:rsidR="00E94D9B">
        <w:rPr>
          <w:color w:val="231F20"/>
          <w:szCs w:val="22"/>
        </w:rPr>
        <w:t xml:space="preserve"> Nexogy</w:t>
      </w:r>
      <w:r w:rsidR="006C3A29">
        <w:rPr>
          <w:color w:val="231F20"/>
          <w:szCs w:val="22"/>
        </w:rPr>
        <w:t xml:space="preserve"> </w:t>
      </w:r>
      <w:r w:rsidR="00E94D9B">
        <w:rPr>
          <w:color w:val="231F20"/>
          <w:szCs w:val="22"/>
        </w:rPr>
        <w:t>to T3</w:t>
      </w:r>
      <w:r w:rsidR="00DB1E31">
        <w:rPr>
          <w:color w:val="231F20"/>
          <w:szCs w:val="22"/>
        </w:rPr>
        <w:t>NV</w:t>
      </w:r>
      <w:r w:rsidRPr="00445585" w:rsidR="00AF67BF">
        <w:rPr>
          <w:color w:val="231F20"/>
          <w:szCs w:val="22"/>
        </w:rPr>
        <w:t>.</w:t>
      </w:r>
      <w:bookmarkStart w:id="5" w:name="_Hlk19805232"/>
      <w:r>
        <w:rPr>
          <w:rStyle w:val="FootnoteReference"/>
          <w:color w:val="231F20"/>
          <w:szCs w:val="22"/>
        </w:rPr>
        <w:footnoteReference w:id="3"/>
      </w:r>
      <w:bookmarkEnd w:id="5"/>
      <w:r w:rsidRPr="00445585" w:rsidR="00A90D4B">
        <w:rPr>
          <w:color w:val="231F20"/>
          <w:szCs w:val="22"/>
        </w:rPr>
        <w:t xml:space="preserve"> </w:t>
      </w:r>
    </w:p>
    <w:p w:rsidR="006C22D3" w:rsidP="00A4632A">
      <w:pPr>
        <w:autoSpaceDE w:val="0"/>
        <w:autoSpaceDN w:val="0"/>
        <w:adjustRightInd w:val="0"/>
        <w:spacing w:before="120"/>
        <w:ind w:firstLine="720"/>
        <w:rPr>
          <w:color w:val="231F20"/>
          <w:szCs w:val="22"/>
        </w:rPr>
      </w:pPr>
      <w:r>
        <w:rPr>
          <w:color w:val="231F20"/>
          <w:szCs w:val="22"/>
        </w:rPr>
        <w:t>Nexogy, a Florida corporation, provide</w:t>
      </w:r>
      <w:r w:rsidR="005B65B8">
        <w:rPr>
          <w:color w:val="231F20"/>
          <w:szCs w:val="22"/>
        </w:rPr>
        <w:t>s competitive</w:t>
      </w:r>
      <w:r w:rsidR="00272F57">
        <w:rPr>
          <w:color w:val="231F20"/>
          <w:szCs w:val="22"/>
        </w:rPr>
        <w:t xml:space="preserve"> interstate</w:t>
      </w:r>
      <w:r w:rsidR="0008347E">
        <w:rPr>
          <w:color w:val="231F20"/>
          <w:szCs w:val="22"/>
        </w:rPr>
        <w:t>,</w:t>
      </w:r>
      <w:r w:rsidR="00272F57">
        <w:rPr>
          <w:color w:val="231F20"/>
          <w:szCs w:val="22"/>
        </w:rPr>
        <w:t xml:space="preserve"> intrastat</w:t>
      </w:r>
      <w:r w:rsidR="0008347E">
        <w:rPr>
          <w:color w:val="231F20"/>
          <w:szCs w:val="22"/>
        </w:rPr>
        <w:t>e</w:t>
      </w:r>
      <w:r w:rsidRPr="00272F57" w:rsidR="00272F57">
        <w:rPr>
          <w:color w:val="231F20"/>
          <w:szCs w:val="22"/>
        </w:rPr>
        <w:t xml:space="preserve">, and other telecommunications services </w:t>
      </w:r>
      <w:r w:rsidR="0080283F">
        <w:rPr>
          <w:color w:val="231F20"/>
          <w:szCs w:val="22"/>
        </w:rPr>
        <w:t xml:space="preserve">to businesses </w:t>
      </w:r>
      <w:r w:rsidRPr="00272F57" w:rsidR="00272F57">
        <w:rPr>
          <w:color w:val="231F20"/>
          <w:szCs w:val="22"/>
        </w:rPr>
        <w:t>in</w:t>
      </w:r>
      <w:r w:rsidR="008E7CC3">
        <w:rPr>
          <w:color w:val="231F20"/>
          <w:szCs w:val="22"/>
        </w:rPr>
        <w:t xml:space="preserve"> </w:t>
      </w:r>
      <w:r w:rsidR="00C74690">
        <w:rPr>
          <w:color w:val="231F20"/>
          <w:szCs w:val="22"/>
        </w:rPr>
        <w:t xml:space="preserve">34 </w:t>
      </w:r>
      <w:r w:rsidR="008E7CC3">
        <w:rPr>
          <w:color w:val="231F20"/>
          <w:szCs w:val="22"/>
        </w:rPr>
        <w:t>states</w:t>
      </w:r>
      <w:r w:rsidRPr="00272F57" w:rsidR="00272F57">
        <w:rPr>
          <w:color w:val="231F20"/>
          <w:szCs w:val="22"/>
        </w:rPr>
        <w:t>.</w:t>
      </w:r>
      <w:r w:rsidR="008E7CC3">
        <w:rPr>
          <w:color w:val="231F20"/>
          <w:szCs w:val="22"/>
        </w:rPr>
        <w:t xml:space="preserve">  </w:t>
      </w:r>
      <w:r w:rsidRPr="00AF3320" w:rsidR="00D66736">
        <w:rPr>
          <w:color w:val="231F20"/>
          <w:szCs w:val="22"/>
        </w:rPr>
        <w:t>T3</w:t>
      </w:r>
      <w:r w:rsidR="00887C4F">
        <w:rPr>
          <w:color w:val="231F20"/>
          <w:szCs w:val="22"/>
        </w:rPr>
        <w:t>NV</w:t>
      </w:r>
      <w:r w:rsidRPr="00AF3320" w:rsidR="00D66736">
        <w:rPr>
          <w:color w:val="231F20"/>
          <w:szCs w:val="22"/>
        </w:rPr>
        <w:t xml:space="preserve">, a </w:t>
      </w:r>
      <w:r w:rsidRPr="00AF3320">
        <w:rPr>
          <w:color w:val="231F20"/>
          <w:szCs w:val="22"/>
        </w:rPr>
        <w:t xml:space="preserve">Nevada </w:t>
      </w:r>
      <w:r w:rsidR="004920EC">
        <w:rPr>
          <w:color w:val="231F20"/>
          <w:szCs w:val="22"/>
        </w:rPr>
        <w:t>c</w:t>
      </w:r>
      <w:r w:rsidRPr="00AF3320">
        <w:rPr>
          <w:color w:val="231F20"/>
          <w:szCs w:val="22"/>
        </w:rPr>
        <w:t>orporation</w:t>
      </w:r>
      <w:r w:rsidRPr="00AF3320" w:rsidR="00182C26">
        <w:rPr>
          <w:color w:val="231F20"/>
          <w:szCs w:val="22"/>
        </w:rPr>
        <w:t xml:space="preserve"> and holding company</w:t>
      </w:r>
      <w:r w:rsidR="00887C4F">
        <w:rPr>
          <w:color w:val="231F20"/>
          <w:szCs w:val="22"/>
        </w:rPr>
        <w:t>,</w:t>
      </w:r>
      <w:r w:rsidR="0055205D">
        <w:rPr>
          <w:color w:val="231F20"/>
          <w:szCs w:val="22"/>
        </w:rPr>
        <w:t xml:space="preserve"> </w:t>
      </w:r>
      <w:r w:rsidRPr="00AF3320" w:rsidR="00182C26">
        <w:rPr>
          <w:color w:val="231F20"/>
          <w:szCs w:val="22"/>
        </w:rPr>
        <w:t xml:space="preserve">provides competitive </w:t>
      </w:r>
      <w:r w:rsidRPr="00AF3320" w:rsidR="0008347E">
        <w:rPr>
          <w:color w:val="231F20"/>
          <w:szCs w:val="22"/>
        </w:rPr>
        <w:t xml:space="preserve">interstate, intrastate, and other </w:t>
      </w:r>
      <w:r w:rsidRPr="00AF3320" w:rsidR="00182C26">
        <w:rPr>
          <w:color w:val="231F20"/>
          <w:szCs w:val="22"/>
        </w:rPr>
        <w:t xml:space="preserve">telecommunications services </w:t>
      </w:r>
      <w:r w:rsidR="009435D3">
        <w:rPr>
          <w:color w:val="231F20"/>
          <w:szCs w:val="22"/>
        </w:rPr>
        <w:t xml:space="preserve">in multiple states </w:t>
      </w:r>
      <w:r w:rsidRPr="00AF3320" w:rsidR="008A057E">
        <w:rPr>
          <w:color w:val="231F20"/>
          <w:szCs w:val="22"/>
        </w:rPr>
        <w:t>through</w:t>
      </w:r>
      <w:r w:rsidRPr="00AF3320" w:rsidR="00182C26">
        <w:rPr>
          <w:color w:val="231F20"/>
          <w:szCs w:val="22"/>
        </w:rPr>
        <w:t xml:space="preserve"> </w:t>
      </w:r>
      <w:r w:rsidR="00107B8B">
        <w:rPr>
          <w:color w:val="231F20"/>
          <w:szCs w:val="22"/>
        </w:rPr>
        <w:t xml:space="preserve">its </w:t>
      </w:r>
      <w:r w:rsidR="002055EE">
        <w:rPr>
          <w:color w:val="231F20"/>
          <w:szCs w:val="22"/>
        </w:rPr>
        <w:t xml:space="preserve">wholly </w:t>
      </w:r>
      <w:r w:rsidR="008447DB">
        <w:rPr>
          <w:color w:val="231F20"/>
          <w:szCs w:val="22"/>
        </w:rPr>
        <w:t xml:space="preserve">owned </w:t>
      </w:r>
      <w:r w:rsidR="00107B8B">
        <w:rPr>
          <w:color w:val="231F20"/>
          <w:szCs w:val="22"/>
        </w:rPr>
        <w:t xml:space="preserve">operating subsidiaries, </w:t>
      </w:r>
      <w:r w:rsidRPr="00AF3320" w:rsidR="00182C26">
        <w:rPr>
          <w:color w:val="231F20"/>
          <w:szCs w:val="22"/>
        </w:rPr>
        <w:t>T3 Communications, Inc.</w:t>
      </w:r>
      <w:r w:rsidRPr="00AF3320" w:rsidR="008A057E">
        <w:rPr>
          <w:color w:val="231F20"/>
          <w:szCs w:val="22"/>
        </w:rPr>
        <w:t xml:space="preserve"> (T3</w:t>
      </w:r>
      <w:r w:rsidR="00887C4F">
        <w:rPr>
          <w:color w:val="231F20"/>
          <w:szCs w:val="22"/>
        </w:rPr>
        <w:t>F</w:t>
      </w:r>
      <w:r w:rsidR="0055205D">
        <w:rPr>
          <w:color w:val="231F20"/>
          <w:szCs w:val="22"/>
        </w:rPr>
        <w:t>L</w:t>
      </w:r>
      <w:r w:rsidRPr="00AF3320" w:rsidR="008A057E">
        <w:rPr>
          <w:color w:val="231F20"/>
          <w:szCs w:val="22"/>
        </w:rPr>
        <w:t>)</w:t>
      </w:r>
      <w:r w:rsidRPr="00AF3320" w:rsidR="00182C26">
        <w:rPr>
          <w:color w:val="231F20"/>
          <w:szCs w:val="22"/>
        </w:rPr>
        <w:t>, a Florida corporation, and Shift8 Networks, Inc. d/b/a T3 Communic</w:t>
      </w:r>
      <w:r w:rsidRPr="00AF3320" w:rsidR="008A057E">
        <w:rPr>
          <w:color w:val="231F20"/>
          <w:szCs w:val="22"/>
        </w:rPr>
        <w:t>ations (</w:t>
      </w:r>
      <w:r w:rsidR="0055205D">
        <w:rPr>
          <w:color w:val="231F20"/>
          <w:szCs w:val="22"/>
        </w:rPr>
        <w:t>T3TX</w:t>
      </w:r>
      <w:r w:rsidRPr="00AF3320" w:rsidR="008A057E">
        <w:rPr>
          <w:color w:val="231F20"/>
          <w:szCs w:val="22"/>
        </w:rPr>
        <w:t>), a Texas corporation.</w:t>
      </w:r>
      <w:r w:rsidR="008A057E">
        <w:rPr>
          <w:color w:val="231F20"/>
          <w:szCs w:val="22"/>
        </w:rPr>
        <w:t xml:space="preserve"> </w:t>
      </w:r>
      <w:r w:rsidR="003315F2">
        <w:rPr>
          <w:color w:val="231F20"/>
          <w:szCs w:val="22"/>
        </w:rPr>
        <w:t xml:space="preserve"> </w:t>
      </w:r>
      <w:r w:rsidR="00F71DDC">
        <w:rPr>
          <w:color w:val="231F20"/>
          <w:szCs w:val="22"/>
        </w:rPr>
        <w:t>T3</w:t>
      </w:r>
      <w:r w:rsidR="00887C4F">
        <w:rPr>
          <w:color w:val="231F20"/>
          <w:szCs w:val="22"/>
        </w:rPr>
        <w:t>NV</w:t>
      </w:r>
      <w:r w:rsidR="00F71DDC">
        <w:rPr>
          <w:color w:val="231F20"/>
          <w:szCs w:val="22"/>
        </w:rPr>
        <w:t xml:space="preserve"> is owned by Digerati Technologies, Inc. (Digerati)</w:t>
      </w:r>
      <w:r w:rsidR="00107B8B">
        <w:rPr>
          <w:color w:val="231F20"/>
          <w:szCs w:val="22"/>
        </w:rPr>
        <w:t xml:space="preserve"> (80.1%)</w:t>
      </w:r>
      <w:r w:rsidR="00F71DDC">
        <w:rPr>
          <w:color w:val="231F20"/>
          <w:szCs w:val="22"/>
        </w:rPr>
        <w:t xml:space="preserve">, </w:t>
      </w:r>
      <w:r w:rsidRPr="00C948D5" w:rsidR="00F71DDC">
        <w:rPr>
          <w:color w:val="231F20"/>
          <w:szCs w:val="22"/>
        </w:rPr>
        <w:t>a publicly traded</w:t>
      </w:r>
      <w:r w:rsidRPr="00F71DDC" w:rsidR="00F71DDC">
        <w:rPr>
          <w:color w:val="231F20"/>
          <w:szCs w:val="22"/>
        </w:rPr>
        <w:t xml:space="preserve"> Nevada corporation</w:t>
      </w:r>
      <w:r w:rsidR="008A057E">
        <w:rPr>
          <w:color w:val="231F20"/>
          <w:szCs w:val="22"/>
        </w:rPr>
        <w:t xml:space="preserve"> and holding company</w:t>
      </w:r>
      <w:r w:rsidR="00F71DDC">
        <w:rPr>
          <w:color w:val="231F20"/>
          <w:szCs w:val="22"/>
        </w:rPr>
        <w:t>,</w:t>
      </w:r>
      <w:r>
        <w:rPr>
          <w:color w:val="231F20"/>
          <w:szCs w:val="22"/>
          <w:vertAlign w:val="superscript"/>
        </w:rPr>
        <w:footnoteReference w:id="4"/>
      </w:r>
      <w:r w:rsidR="00F71DDC">
        <w:rPr>
          <w:color w:val="231F20"/>
          <w:szCs w:val="22"/>
        </w:rPr>
        <w:t xml:space="preserve"> and ITN Partners, LLC (ITN)</w:t>
      </w:r>
      <w:r w:rsidR="00107B8B">
        <w:rPr>
          <w:color w:val="231F20"/>
          <w:szCs w:val="22"/>
        </w:rPr>
        <w:t xml:space="preserve"> (19.99%)</w:t>
      </w:r>
      <w:r w:rsidR="00F71DDC">
        <w:rPr>
          <w:color w:val="231F20"/>
          <w:szCs w:val="22"/>
        </w:rPr>
        <w:t xml:space="preserve">, a Florida </w:t>
      </w:r>
      <w:r w:rsidR="00F71DDC">
        <w:rPr>
          <w:color w:val="231F20"/>
          <w:szCs w:val="22"/>
        </w:rPr>
        <w:t xml:space="preserve">limited liability </w:t>
      </w:r>
      <w:r w:rsidR="0055205D">
        <w:rPr>
          <w:color w:val="231F20"/>
          <w:szCs w:val="22"/>
        </w:rPr>
        <w:t xml:space="preserve">and holding </w:t>
      </w:r>
      <w:r w:rsidR="00F71DDC">
        <w:rPr>
          <w:color w:val="231F20"/>
          <w:szCs w:val="22"/>
        </w:rPr>
        <w:t>company.</w:t>
      </w:r>
      <w:r>
        <w:rPr>
          <w:rStyle w:val="FootnoteReference"/>
          <w:color w:val="231F20"/>
          <w:szCs w:val="22"/>
        </w:rPr>
        <w:footnoteReference w:id="5"/>
      </w:r>
      <w:r w:rsidR="00F71DDC">
        <w:rPr>
          <w:color w:val="231F20"/>
          <w:szCs w:val="22"/>
        </w:rPr>
        <w:t xml:space="preserve"> </w:t>
      </w:r>
      <w:r w:rsidR="004B0B05">
        <w:rPr>
          <w:color w:val="231F20"/>
          <w:szCs w:val="22"/>
        </w:rPr>
        <w:t xml:space="preserve"> </w:t>
      </w:r>
      <w:bookmarkStart w:id="7" w:name="_Hlk28883895"/>
      <w:r w:rsidRPr="003032D3" w:rsidR="003032D3">
        <w:rPr>
          <w:color w:val="231F20"/>
          <w:szCs w:val="22"/>
        </w:rPr>
        <w:t xml:space="preserve">Applicants state that </w:t>
      </w:r>
      <w:r w:rsidR="004A0322">
        <w:rPr>
          <w:color w:val="231F20"/>
          <w:szCs w:val="22"/>
        </w:rPr>
        <w:t xml:space="preserve">they and their owners have no other domestic telecommunications affiliates not identified in this proceeding.  </w:t>
      </w:r>
      <w:bookmarkEnd w:id="7"/>
    </w:p>
    <w:p w:rsidR="00A53808" w:rsidRPr="00A278CE" w:rsidP="00A4632A">
      <w:pPr>
        <w:autoSpaceDE w:val="0"/>
        <w:autoSpaceDN w:val="0"/>
        <w:adjustRightInd w:val="0"/>
        <w:spacing w:before="120"/>
        <w:ind w:firstLine="720"/>
        <w:rPr>
          <w:color w:val="020100"/>
          <w:szCs w:val="22"/>
        </w:rPr>
      </w:pPr>
      <w:r w:rsidRPr="008B0965">
        <w:rPr>
          <w:color w:val="020100"/>
          <w:szCs w:val="22"/>
        </w:rPr>
        <w:t>Pursuant to the terms of the proposed transaction</w:t>
      </w:r>
      <w:r w:rsidR="00BF1C77">
        <w:rPr>
          <w:color w:val="020100"/>
          <w:szCs w:val="22"/>
        </w:rPr>
        <w:t>,</w:t>
      </w:r>
      <w:bookmarkStart w:id="8" w:name="_Hlk21508454"/>
      <w:r w:rsidR="00A278CE">
        <w:rPr>
          <w:color w:val="020100"/>
          <w:szCs w:val="22"/>
        </w:rPr>
        <w:t xml:space="preserve"> </w:t>
      </w:r>
      <w:r w:rsidR="00DA2C9C">
        <w:rPr>
          <w:color w:val="020100"/>
          <w:szCs w:val="22"/>
        </w:rPr>
        <w:t xml:space="preserve">Nexogy will form </w:t>
      </w:r>
      <w:r w:rsidR="00A278CE">
        <w:rPr>
          <w:color w:val="020100"/>
          <w:szCs w:val="22"/>
        </w:rPr>
        <w:t>Nexogy Acq</w:t>
      </w:r>
      <w:r w:rsidR="00803E19">
        <w:rPr>
          <w:color w:val="020100"/>
          <w:szCs w:val="22"/>
        </w:rPr>
        <w:t>uisition, Inc.</w:t>
      </w:r>
      <w:r w:rsidR="00A278CE">
        <w:rPr>
          <w:color w:val="020100"/>
          <w:szCs w:val="22"/>
        </w:rPr>
        <w:t>, a Florida</w:t>
      </w:r>
      <w:r w:rsidR="00DA2C9C">
        <w:rPr>
          <w:color w:val="020100"/>
          <w:szCs w:val="22"/>
        </w:rPr>
        <w:t xml:space="preserve"> corporation</w:t>
      </w:r>
      <w:r w:rsidR="00A278CE">
        <w:rPr>
          <w:color w:val="020100"/>
          <w:szCs w:val="22"/>
        </w:rPr>
        <w:t xml:space="preserve">, </w:t>
      </w:r>
      <w:r w:rsidR="00DA2C9C">
        <w:rPr>
          <w:color w:val="020100"/>
          <w:szCs w:val="22"/>
        </w:rPr>
        <w:t xml:space="preserve">that </w:t>
      </w:r>
      <w:r w:rsidR="00A278CE">
        <w:rPr>
          <w:color w:val="020100"/>
          <w:szCs w:val="22"/>
        </w:rPr>
        <w:t>will merge with and into T3</w:t>
      </w:r>
      <w:r w:rsidR="00887C4F">
        <w:rPr>
          <w:color w:val="020100"/>
          <w:szCs w:val="22"/>
        </w:rPr>
        <w:t>NV</w:t>
      </w:r>
      <w:r w:rsidR="00A278CE">
        <w:rPr>
          <w:color w:val="020100"/>
          <w:szCs w:val="22"/>
        </w:rPr>
        <w:t>, with T3</w:t>
      </w:r>
      <w:r w:rsidR="00887C4F">
        <w:rPr>
          <w:color w:val="020100"/>
          <w:szCs w:val="22"/>
        </w:rPr>
        <w:t>NV</w:t>
      </w:r>
      <w:r w:rsidR="00A278CE">
        <w:rPr>
          <w:color w:val="020100"/>
          <w:szCs w:val="22"/>
        </w:rPr>
        <w:t xml:space="preserve"> as the surviv</w:t>
      </w:r>
      <w:r w:rsidR="00DA2C9C">
        <w:rPr>
          <w:color w:val="020100"/>
          <w:szCs w:val="22"/>
        </w:rPr>
        <w:t>ing entity</w:t>
      </w:r>
      <w:r w:rsidR="00A278CE">
        <w:rPr>
          <w:color w:val="020100"/>
          <w:szCs w:val="22"/>
        </w:rPr>
        <w:t>.  As a result</w:t>
      </w:r>
      <w:r w:rsidR="0069004D">
        <w:rPr>
          <w:color w:val="020100"/>
          <w:szCs w:val="22"/>
        </w:rPr>
        <w:t>,</w:t>
      </w:r>
      <w:r w:rsidR="00A278CE">
        <w:rPr>
          <w:color w:val="020100"/>
          <w:szCs w:val="22"/>
        </w:rPr>
        <w:t xml:space="preserve"> Nexogy will become a wholly owned subsidiary of T3</w:t>
      </w:r>
      <w:r w:rsidR="00887C4F">
        <w:rPr>
          <w:color w:val="020100"/>
          <w:szCs w:val="22"/>
        </w:rPr>
        <w:t>NV</w:t>
      </w:r>
      <w:r w:rsidR="00A278CE">
        <w:rPr>
          <w:color w:val="020100"/>
          <w:szCs w:val="22"/>
        </w:rPr>
        <w:t>.</w:t>
      </w:r>
      <w:r w:rsidR="001C20A5">
        <w:rPr>
          <w:color w:val="020100"/>
          <w:szCs w:val="22"/>
        </w:rPr>
        <w:t xml:space="preserve">  </w:t>
      </w:r>
      <w:r w:rsidRPr="00125014" w:rsidR="00427109">
        <w:rPr>
          <w:color w:val="020100"/>
          <w:szCs w:val="22"/>
        </w:rPr>
        <w:t>Applicants assert that t</w:t>
      </w:r>
      <w:r w:rsidRPr="00125014" w:rsidR="00427109">
        <w:rPr>
          <w:szCs w:val="22"/>
        </w:rPr>
        <w:t>he proposed transaction is entitled to streamlined treatment under the Commission’s rules and that a grant of the application would serve the public interest, convenience, and necessity</w:t>
      </w:r>
      <w:bookmarkEnd w:id="8"/>
      <w:r w:rsidRPr="00125014" w:rsidR="00427109">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w:t>
      </w:r>
      <w:r w:rsidR="00B0678F">
        <w:rPr>
          <w:szCs w:val="22"/>
        </w:rPr>
        <w:t>(</w:t>
      </w:r>
      <w:r w:rsidR="00125C51">
        <w:rPr>
          <w:szCs w:val="22"/>
        </w:rPr>
        <w:t>2</w:t>
      </w:r>
      <w:r w:rsidRPr="00125014" w:rsidR="001B08C0">
        <w:rPr>
          <w:szCs w:val="22"/>
        </w:rPr>
        <w:t>)(i) of the Commission’s rules.</w:t>
      </w:r>
      <w:r>
        <w:rPr>
          <w:szCs w:val="22"/>
          <w:vertAlign w:val="superscript"/>
        </w:rPr>
        <w:footnoteReference w:id="6"/>
      </w:r>
      <w:r w:rsidRPr="00125014" w:rsidR="00427109">
        <w:rPr>
          <w:szCs w:val="22"/>
        </w:rPr>
        <w:t xml:space="preserve">  </w:t>
      </w:r>
      <w:r w:rsidRPr="00125014" w:rsidR="00427109">
        <w:rPr>
          <w:b/>
          <w:bCs/>
          <w:szCs w:val="22"/>
        </w:rPr>
        <w:t xml:space="preserve"> </w:t>
      </w:r>
    </w:p>
    <w:p w:rsidR="007D6369" w:rsidP="00A4632A">
      <w:pPr>
        <w:autoSpaceDE w:val="0"/>
        <w:autoSpaceDN w:val="0"/>
        <w:adjustRightInd w:val="0"/>
        <w:spacing w:before="120"/>
        <w:ind w:firstLine="720"/>
        <w:rPr>
          <w:b/>
          <w:bCs/>
          <w:szCs w:val="22"/>
        </w:rPr>
      </w:pPr>
      <w:r w:rsidRPr="00340B27">
        <w:rPr>
          <w:szCs w:val="22"/>
        </w:rPr>
        <w:t xml:space="preserve"> </w:t>
      </w:r>
      <w:r w:rsidRPr="00340B27">
        <w:rPr>
          <w:b/>
          <w:bCs/>
          <w:szCs w:val="22"/>
        </w:rPr>
        <w:t xml:space="preserve"> </w:t>
      </w:r>
    </w:p>
    <w:p w:rsidR="00FE01A9" w:rsidP="00A4632A">
      <w:pPr>
        <w:autoSpaceDE w:val="0"/>
        <w:autoSpaceDN w:val="0"/>
        <w:adjustRightInd w:val="0"/>
        <w:ind w:left="720"/>
        <w:rPr>
          <w:szCs w:val="22"/>
        </w:rPr>
      </w:pPr>
      <w:bookmarkStart w:id="9" w:name="_Hlk510618895"/>
      <w:r w:rsidRPr="00A6163F">
        <w:rPr>
          <w:szCs w:val="22"/>
        </w:rPr>
        <w:t xml:space="preserve">Domestic Section 214 Application Filed for the Transfer of Control </w:t>
      </w:r>
      <w:r w:rsidR="00882366">
        <w:rPr>
          <w:szCs w:val="22"/>
        </w:rPr>
        <w:t xml:space="preserve">of </w:t>
      </w:r>
    </w:p>
    <w:p w:rsidR="002710BB" w:rsidRPr="00667B8E" w:rsidP="00A4632A">
      <w:pPr>
        <w:autoSpaceDE w:val="0"/>
        <w:autoSpaceDN w:val="0"/>
        <w:adjustRightInd w:val="0"/>
        <w:ind w:left="720"/>
        <w:rPr>
          <w:szCs w:val="22"/>
        </w:rPr>
      </w:pPr>
      <w:r>
        <w:rPr>
          <w:bCs/>
          <w:szCs w:val="22"/>
        </w:rPr>
        <w:t>Nexogy</w:t>
      </w:r>
      <w:r w:rsidR="001271FE">
        <w:rPr>
          <w:bCs/>
          <w:szCs w:val="22"/>
        </w:rPr>
        <w:t>,</w:t>
      </w:r>
      <w:r>
        <w:rPr>
          <w:bCs/>
          <w:szCs w:val="22"/>
        </w:rPr>
        <w:t xml:space="preserve"> Inc</w:t>
      </w:r>
      <w:r w:rsidR="001C20A5">
        <w:rPr>
          <w:bCs/>
          <w:szCs w:val="22"/>
        </w:rPr>
        <w:t>.</w:t>
      </w:r>
      <w:r>
        <w:rPr>
          <w:bCs/>
          <w:szCs w:val="22"/>
        </w:rPr>
        <w:t xml:space="preserve"> to T3 Communications, Inc.</w:t>
      </w:r>
      <w:r w:rsidR="00882366">
        <w:rPr>
          <w:szCs w:val="22"/>
        </w:rPr>
        <w:t xml:space="preserve">, </w:t>
      </w:r>
      <w:r w:rsidRPr="00A6163F" w:rsidR="00427109">
        <w:rPr>
          <w:szCs w:val="22"/>
        </w:rPr>
        <w:t>W</w:t>
      </w:r>
      <w:r w:rsidR="00427109">
        <w:rPr>
          <w:szCs w:val="22"/>
        </w:rPr>
        <w:t>C Docket No. 1</w:t>
      </w:r>
      <w:r w:rsidR="00794A8B">
        <w:rPr>
          <w:szCs w:val="22"/>
        </w:rPr>
        <w:t>9</w:t>
      </w:r>
      <w:r w:rsidR="00427109">
        <w:rPr>
          <w:szCs w:val="22"/>
        </w:rPr>
        <w:t>-</w:t>
      </w:r>
      <w:r w:rsidR="00BF1C77">
        <w:rPr>
          <w:szCs w:val="22"/>
        </w:rPr>
        <w:t>3</w:t>
      </w:r>
      <w:r>
        <w:rPr>
          <w:szCs w:val="22"/>
        </w:rPr>
        <w:t>25</w:t>
      </w:r>
      <w:r w:rsidR="008554AB">
        <w:rPr>
          <w:szCs w:val="22"/>
        </w:rPr>
        <w:t xml:space="preserve"> </w:t>
      </w:r>
      <w:r w:rsidR="00427109">
        <w:rPr>
          <w:szCs w:val="22"/>
        </w:rPr>
        <w:t xml:space="preserve">(filed </w:t>
      </w:r>
      <w:r w:rsidR="00BF1C77">
        <w:rPr>
          <w:szCs w:val="22"/>
        </w:rPr>
        <w:t>Oc</w:t>
      </w:r>
      <w:r w:rsidR="00DA34B5">
        <w:rPr>
          <w:szCs w:val="22"/>
        </w:rPr>
        <w:t>t</w:t>
      </w:r>
      <w:r w:rsidR="004A3BE0">
        <w:rPr>
          <w:szCs w:val="22"/>
        </w:rPr>
        <w:t>.</w:t>
      </w:r>
      <w:r w:rsidR="005A6058">
        <w:rPr>
          <w:szCs w:val="22"/>
        </w:rPr>
        <w:t xml:space="preserve"> </w:t>
      </w:r>
      <w:r>
        <w:rPr>
          <w:szCs w:val="22"/>
        </w:rPr>
        <w:t>2</w:t>
      </w:r>
      <w:r w:rsidR="00DA34B5">
        <w:rPr>
          <w:szCs w:val="22"/>
        </w:rPr>
        <w:t>8</w:t>
      </w:r>
      <w:r w:rsidRPr="00A6163F" w:rsidR="00427109">
        <w:rPr>
          <w:szCs w:val="22"/>
        </w:rPr>
        <w:t>, 201</w:t>
      </w:r>
      <w:r w:rsidR="00794A8B">
        <w:rPr>
          <w:szCs w:val="22"/>
        </w:rPr>
        <w:t>9</w:t>
      </w:r>
      <w:r w:rsidRPr="00A6163F" w:rsidR="00427109">
        <w:rPr>
          <w:szCs w:val="22"/>
        </w:rPr>
        <w:t>).</w:t>
      </w:r>
    </w:p>
    <w:bookmarkEnd w:id="9"/>
    <w:p w:rsidR="00D93E7D" w:rsidP="00A4632A">
      <w:pPr>
        <w:autoSpaceDE w:val="0"/>
        <w:autoSpaceDN w:val="0"/>
        <w:adjustRightInd w:val="0"/>
        <w:spacing w:before="120"/>
        <w:rPr>
          <w:b/>
          <w:szCs w:val="22"/>
          <w:u w:val="single"/>
        </w:rPr>
      </w:pPr>
    </w:p>
    <w:p w:rsidR="00D93E7D" w:rsidP="00A4632A">
      <w:pPr>
        <w:autoSpaceDE w:val="0"/>
        <w:autoSpaceDN w:val="0"/>
        <w:adjustRightInd w:val="0"/>
        <w:spacing w:before="120"/>
        <w:rPr>
          <w:szCs w:val="22"/>
        </w:rPr>
      </w:pPr>
      <w:r>
        <w:rPr>
          <w:b/>
          <w:szCs w:val="22"/>
          <w:u w:val="single"/>
        </w:rPr>
        <w:t>GENERAL INFORMATION</w:t>
      </w:r>
    </w:p>
    <w:p w:rsidR="00D93E7D" w:rsidRPr="007F43F2" w:rsidP="00A4632A">
      <w:pPr>
        <w:autoSpaceDE w:val="0"/>
        <w:autoSpaceDN w:val="0"/>
        <w:adjustRightInd w:val="0"/>
        <w:spacing w:before="12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161CBC">
        <w:rPr>
          <w:b/>
          <w:szCs w:val="22"/>
        </w:rPr>
        <w:t>January</w:t>
      </w:r>
      <w:r>
        <w:rPr>
          <w:b/>
          <w:szCs w:val="22"/>
        </w:rPr>
        <w:t xml:space="preserve"> </w:t>
      </w:r>
      <w:r w:rsidR="003315F2">
        <w:rPr>
          <w:b/>
          <w:szCs w:val="22"/>
        </w:rPr>
        <w:t>2</w:t>
      </w:r>
      <w:r w:rsidR="003B7A18">
        <w:rPr>
          <w:b/>
          <w:szCs w:val="22"/>
        </w:rPr>
        <w:t>2</w:t>
      </w:r>
      <w:r>
        <w:rPr>
          <w:b/>
          <w:szCs w:val="22"/>
        </w:rPr>
        <w:t>,</w:t>
      </w:r>
      <w:r w:rsidRPr="007F43F2">
        <w:rPr>
          <w:b/>
          <w:szCs w:val="22"/>
        </w:rPr>
        <w:t xml:space="preserve"> 20</w:t>
      </w:r>
      <w:r w:rsidR="00161CBC">
        <w:rPr>
          <w:b/>
          <w:szCs w:val="22"/>
        </w:rPr>
        <w:t>20</w:t>
      </w:r>
      <w:r w:rsidRPr="007F43F2">
        <w:rPr>
          <w:szCs w:val="22"/>
        </w:rPr>
        <w:t xml:space="preserve">, and reply comments </w:t>
      </w:r>
      <w:r w:rsidRPr="007F43F2">
        <w:rPr>
          <w:b/>
          <w:szCs w:val="22"/>
        </w:rPr>
        <w:t xml:space="preserve">on or before </w:t>
      </w:r>
      <w:r w:rsidR="00161CBC">
        <w:rPr>
          <w:b/>
          <w:szCs w:val="22"/>
        </w:rPr>
        <w:t>January</w:t>
      </w:r>
      <w:r w:rsidR="00BF1C77">
        <w:rPr>
          <w:b/>
          <w:szCs w:val="22"/>
        </w:rPr>
        <w:t xml:space="preserve"> </w:t>
      </w:r>
      <w:r w:rsidR="003315F2">
        <w:rPr>
          <w:b/>
          <w:szCs w:val="22"/>
        </w:rPr>
        <w:t>2</w:t>
      </w:r>
      <w:r w:rsidR="003B7A18">
        <w:rPr>
          <w:b/>
          <w:szCs w:val="22"/>
        </w:rPr>
        <w:t>9</w:t>
      </w:r>
      <w:r w:rsidRPr="007F43F2">
        <w:rPr>
          <w:b/>
          <w:szCs w:val="22"/>
        </w:rPr>
        <w:t>, 20</w:t>
      </w:r>
      <w:r w:rsidR="0040183D">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A4632A">
      <w:pPr>
        <w:autoSpaceDE w:val="0"/>
        <w:autoSpaceDN w:val="0"/>
        <w:adjustRightInd w:val="0"/>
        <w:spacing w:before="12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Myrva Charles</w:t>
      </w:r>
      <w:r w:rsidRPr="007F43F2" w:rsidR="00427109">
        <w:rPr>
          <w:szCs w:val="22"/>
        </w:rPr>
        <w:t xml:space="preserve">, Competition Policy Division, Wireline Competition Bureau,  </w:t>
      </w:r>
      <w:hyperlink r:id="rId11" w:history="1">
        <w:r w:rsidRPr="00717BDB">
          <w:rPr>
            <w:rStyle w:val="Hyperlink"/>
            <w:szCs w:val="22"/>
          </w:rPr>
          <w:t>myrva.charles@fcc.gov</w:t>
        </w:r>
      </w:hyperlink>
      <w:r w:rsidRPr="007F43F2" w:rsidR="00427109">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Gregory Kwan</w:t>
      </w:r>
      <w:r w:rsidRPr="007F43F2" w:rsidR="00427109">
        <w:rPr>
          <w:szCs w:val="22"/>
        </w:rPr>
        <w:t xml:space="preserve">, Competition Policy Division, Wireline Competition Bureau, </w:t>
      </w:r>
      <w:hyperlink r:id="rId12" w:history="1">
        <w:r w:rsidRPr="0031703C">
          <w:rPr>
            <w:rStyle w:val="Hyperlink"/>
            <w:szCs w:val="22"/>
          </w:rPr>
          <w:t>gregory.kwan@fcc.gov</w:t>
        </w:r>
      </w:hyperlink>
      <w:r w:rsidR="00427109">
        <w:rPr>
          <w:szCs w:val="22"/>
        </w:rPr>
        <w:t>;</w:t>
      </w:r>
      <w:r w:rsidRPr="00165A52" w:rsidR="00427109">
        <w:rPr>
          <w:szCs w:val="22"/>
        </w:rPr>
        <w:t xml:space="preserve"> </w:t>
      </w:r>
      <w:bookmarkStart w:id="10"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D93E7D" w:rsidRPr="00667B8E" w:rsidP="00667B8E">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w:t>
      </w:r>
      <w:r w:rsidRPr="00667B8E" w:rsidR="00125C51">
        <w:rPr>
          <w:szCs w:val="22"/>
        </w:rPr>
        <w:t>and</w:t>
      </w:r>
    </w:p>
    <w:bookmarkEnd w:id="10"/>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A4632A">
      <w:pPr>
        <w:autoSpaceDE w:val="0"/>
        <w:autoSpaceDN w:val="0"/>
        <w:adjustRightInd w:val="0"/>
        <w:spacing w:before="12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P="00A4632A">
      <w:pPr>
        <w:autoSpaceDE w:val="0"/>
        <w:autoSpaceDN w:val="0"/>
        <w:adjustRightInd w:val="0"/>
        <w:spacing w:before="12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RPr="006B7F06" w:rsidP="00A4632A">
      <w:pPr>
        <w:autoSpaceDE w:val="0"/>
        <w:autoSpaceDN w:val="0"/>
        <w:adjustRightInd w:val="0"/>
        <w:spacing w:before="120"/>
        <w:ind w:firstLine="720"/>
        <w:rPr>
          <w:szCs w:val="22"/>
        </w:rPr>
      </w:pPr>
      <w:r>
        <w:rPr>
          <w:szCs w:val="22"/>
        </w:rPr>
        <w:t xml:space="preserve">For further information, please contact </w:t>
      </w:r>
      <w:r w:rsidR="00112F48">
        <w:rPr>
          <w:szCs w:val="22"/>
        </w:rPr>
        <w:t>Myrva Charles</w:t>
      </w:r>
      <w:r>
        <w:rPr>
          <w:szCs w:val="22"/>
        </w:rPr>
        <w:t xml:space="preserve"> at (202) 418-</w:t>
      </w:r>
      <w:r w:rsidR="00112F48">
        <w:rPr>
          <w:szCs w:val="22"/>
        </w:rPr>
        <w:t>1506</w:t>
      </w:r>
      <w:r>
        <w:rPr>
          <w:szCs w:val="22"/>
        </w:rPr>
        <w:t xml:space="preserve"> or </w:t>
      </w:r>
      <w:r w:rsidR="00667B8E">
        <w:rPr>
          <w:szCs w:val="22"/>
        </w:rPr>
        <w:t>Gregory Kwan</w:t>
      </w:r>
      <w:r>
        <w:rPr>
          <w:szCs w:val="22"/>
        </w:rPr>
        <w:t xml:space="preserve"> at (202) 418-</w:t>
      </w:r>
      <w:r w:rsidR="00667B8E">
        <w:rPr>
          <w:szCs w:val="22"/>
        </w:rPr>
        <w:t>1191</w:t>
      </w:r>
      <w:r w:rsidRPr="006B7F06">
        <w:rPr>
          <w:szCs w:val="22"/>
        </w:rPr>
        <w:t>.</w:t>
      </w:r>
    </w:p>
    <w:p w:rsidR="00D93E7D" w:rsidP="00A4632A">
      <w:pPr>
        <w:autoSpaceDE w:val="0"/>
        <w:autoSpaceDN w:val="0"/>
        <w:adjustRightInd w:val="0"/>
        <w:spacing w:before="12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4072">
      <w:r>
        <w:separator/>
      </w:r>
    </w:p>
  </w:footnote>
  <w:footnote w:type="continuationSeparator" w:id="1">
    <w:p w:rsidR="00D44072">
      <w:r>
        <w:continuationSeparator/>
      </w:r>
    </w:p>
  </w:footnote>
  <w:footnote w:type="continuationNotice" w:id="2">
    <w:p w:rsidR="00D44072"/>
  </w:footnote>
  <w:footnote w:id="3">
    <w:p w:rsidR="00720946" w:rsidRPr="0055205D" w:rsidP="00BC23C3">
      <w:pPr>
        <w:pStyle w:val="FootnoteText"/>
        <w:rPr>
          <w:sz w:val="20"/>
        </w:rPr>
      </w:pPr>
      <w:r>
        <w:rPr>
          <w:rStyle w:val="FootnoteReference"/>
        </w:rPr>
        <w:footnoteRef/>
      </w:r>
      <w:r>
        <w:t xml:space="preserve"> </w:t>
      </w:r>
      <w:r w:rsidRPr="00A1796D">
        <w:rPr>
          <w:i/>
          <w:sz w:val="20"/>
        </w:rPr>
        <w:t>See</w:t>
      </w:r>
      <w:r w:rsidRPr="00A1796D">
        <w:rPr>
          <w:sz w:val="20"/>
        </w:rPr>
        <w:t xml:space="preserve"> 47 U.S.C. § 214; 47 CFR §§ 63.03-04. </w:t>
      </w:r>
      <w:r w:rsidRPr="00A1796D" w:rsidR="00D92FB5">
        <w:rPr>
          <w:sz w:val="20"/>
        </w:rPr>
        <w:t xml:space="preserve"> </w:t>
      </w:r>
      <w:r w:rsidRPr="00A1796D" w:rsidR="005A6058">
        <w:rPr>
          <w:sz w:val="20"/>
        </w:rPr>
        <w:t>Applicants also fil</w:t>
      </w:r>
      <w:r w:rsidRPr="00A1796D" w:rsidR="005B65B8">
        <w:rPr>
          <w:sz w:val="20"/>
        </w:rPr>
        <w:t>ed</w:t>
      </w:r>
      <w:r w:rsidRPr="00A1796D" w:rsidR="005A6058">
        <w:rPr>
          <w:sz w:val="20"/>
        </w:rPr>
        <w:t xml:space="preserve"> </w:t>
      </w:r>
      <w:r w:rsidRPr="00A1796D" w:rsidR="002306F8">
        <w:rPr>
          <w:sz w:val="20"/>
        </w:rPr>
        <w:t xml:space="preserve">an </w:t>
      </w:r>
      <w:r w:rsidRPr="00A1796D" w:rsidR="005A6058">
        <w:rPr>
          <w:sz w:val="20"/>
        </w:rPr>
        <w:t xml:space="preserve">application for the transfer of control of international </w:t>
      </w:r>
      <w:r w:rsidRPr="00A1796D" w:rsidR="003B6160">
        <w:rPr>
          <w:sz w:val="20"/>
        </w:rPr>
        <w:t>services</w:t>
      </w:r>
      <w:r w:rsidRPr="00A1796D" w:rsidR="005A6058">
        <w:rPr>
          <w:sz w:val="20"/>
        </w:rPr>
        <w:t>.</w:t>
      </w:r>
      <w:r w:rsidRPr="00A1796D" w:rsidR="009B7036">
        <w:rPr>
          <w:sz w:val="20"/>
        </w:rPr>
        <w:t xml:space="preserve">  </w:t>
      </w:r>
      <w:r w:rsidRPr="00A1796D" w:rsidR="00F44524">
        <w:rPr>
          <w:sz w:val="20"/>
        </w:rPr>
        <w:t xml:space="preserve">On November 15, 2019, Applicants filed </w:t>
      </w:r>
      <w:r w:rsidRPr="00A1796D" w:rsidR="0051149F">
        <w:rPr>
          <w:sz w:val="20"/>
        </w:rPr>
        <w:t>t</w:t>
      </w:r>
      <w:r w:rsidRPr="00A1796D" w:rsidR="003B6160">
        <w:rPr>
          <w:sz w:val="20"/>
        </w:rPr>
        <w:t>hree</w:t>
      </w:r>
      <w:r w:rsidRPr="00A1796D" w:rsidR="00F44524">
        <w:rPr>
          <w:sz w:val="20"/>
        </w:rPr>
        <w:t xml:space="preserve"> supplement</w:t>
      </w:r>
      <w:r w:rsidRPr="00A1796D" w:rsidR="0051149F">
        <w:rPr>
          <w:sz w:val="20"/>
        </w:rPr>
        <w:t>s</w:t>
      </w:r>
      <w:r w:rsidRPr="00A1796D" w:rsidR="00F44524">
        <w:rPr>
          <w:sz w:val="20"/>
        </w:rPr>
        <w:t xml:space="preserve"> to their domestic section 214 application</w:t>
      </w:r>
      <w:r w:rsidR="0055205D">
        <w:rPr>
          <w:sz w:val="20"/>
        </w:rPr>
        <w:t>.  On December 27, 2019, Applicants filed a fourth supplement</w:t>
      </w:r>
      <w:r w:rsidR="003C2DB9">
        <w:rPr>
          <w:sz w:val="20"/>
        </w:rPr>
        <w:t xml:space="preserve"> clarifying and correcting certain information associated with the Applicants.  Letter from James C. Falvey, Counsel to T3 Communications, Inc. to Marlene H. Dortch, Secretary, </w:t>
      </w:r>
      <w:r w:rsidR="001A3946">
        <w:rPr>
          <w:sz w:val="20"/>
        </w:rPr>
        <w:t>F</w:t>
      </w:r>
      <w:r w:rsidR="003C2DB9">
        <w:rPr>
          <w:sz w:val="20"/>
        </w:rPr>
        <w:t>CC, WC Docket No. 19-325 (filed Dec. 27, 2019) (on file in WC Docket No. 19-325) (</w:t>
      </w:r>
      <w:r w:rsidRPr="003315F2" w:rsidR="003C2DB9">
        <w:rPr>
          <w:i/>
          <w:sz w:val="20"/>
        </w:rPr>
        <w:t>December 27 Supplement</w:t>
      </w:r>
      <w:r w:rsidR="003C2DB9">
        <w:rPr>
          <w:sz w:val="20"/>
        </w:rPr>
        <w:t>)</w:t>
      </w:r>
      <w:r w:rsidR="003315F2">
        <w:rPr>
          <w:sz w:val="20"/>
        </w:rPr>
        <w:t>.</w:t>
      </w:r>
      <w:r w:rsidR="0055205D">
        <w:rPr>
          <w:sz w:val="20"/>
        </w:rPr>
        <w:t xml:space="preserve">  </w:t>
      </w:r>
      <w:r w:rsidR="008E412B">
        <w:rPr>
          <w:sz w:val="20"/>
        </w:rPr>
        <w:t xml:space="preserve">On January 8, 2020, Applicants filed a final supplement.  </w:t>
      </w:r>
      <w:r w:rsidRPr="00A1796D" w:rsidR="005A6058">
        <w:rPr>
          <w:sz w:val="20"/>
        </w:rPr>
        <w:t>Any action on this domestic section 214 app</w:t>
      </w:r>
      <w:r w:rsidRPr="0055205D" w:rsidR="005A6058">
        <w:rPr>
          <w:sz w:val="20"/>
        </w:rPr>
        <w:t>lication is without prejudice to Commission action on other related, pending applications.</w:t>
      </w:r>
      <w:r w:rsidRPr="0055205D" w:rsidR="00764E5F">
        <w:rPr>
          <w:sz w:val="20"/>
        </w:rPr>
        <w:t xml:space="preserve">  </w:t>
      </w:r>
      <w:r w:rsidRPr="0055205D" w:rsidR="005A6058">
        <w:rPr>
          <w:sz w:val="20"/>
        </w:rPr>
        <w:t xml:space="preserve"> </w:t>
      </w:r>
    </w:p>
  </w:footnote>
  <w:footnote w:id="4">
    <w:p w:rsidR="00F71DDC" w:rsidRPr="0038502F" w:rsidP="00F71DDC">
      <w:pPr>
        <w:pStyle w:val="FootnoteText"/>
        <w:rPr>
          <w:color w:val="231F20"/>
          <w:sz w:val="20"/>
        </w:rPr>
      </w:pPr>
      <w:r w:rsidRPr="00A1796D">
        <w:rPr>
          <w:rStyle w:val="FootnoteReference"/>
          <w:sz w:val="20"/>
        </w:rPr>
        <w:footnoteRef/>
      </w:r>
      <w:r w:rsidRPr="00A1796D">
        <w:rPr>
          <w:sz w:val="20"/>
        </w:rPr>
        <w:t xml:space="preserve"> </w:t>
      </w:r>
      <w:r w:rsidRPr="00A1796D">
        <w:rPr>
          <w:color w:val="231F20"/>
          <w:sz w:val="20"/>
        </w:rPr>
        <w:t>Applicants state that the following</w:t>
      </w:r>
      <w:r w:rsidRPr="00A1796D" w:rsidR="007F204D">
        <w:rPr>
          <w:color w:val="231F20"/>
          <w:sz w:val="20"/>
        </w:rPr>
        <w:t xml:space="preserve"> U</w:t>
      </w:r>
      <w:r w:rsidRPr="00A4632A" w:rsidR="007F204D">
        <w:rPr>
          <w:color w:val="231F20"/>
          <w:sz w:val="20"/>
        </w:rPr>
        <w:t>.S. citizens hold a 10% or greater interest in Digerati:  Arthur L. Smith (</w:t>
      </w:r>
      <w:r w:rsidRPr="00A4632A" w:rsidR="002B6375">
        <w:rPr>
          <w:color w:val="231F20"/>
          <w:sz w:val="20"/>
        </w:rPr>
        <w:t>18.23%</w:t>
      </w:r>
      <w:r w:rsidRPr="00A4632A" w:rsidR="007F204D">
        <w:rPr>
          <w:color w:val="231F20"/>
          <w:sz w:val="20"/>
        </w:rPr>
        <w:t>); Antonio Estrada (</w:t>
      </w:r>
      <w:r w:rsidRPr="00A4632A" w:rsidR="002B6375">
        <w:rPr>
          <w:color w:val="231F20"/>
          <w:sz w:val="20"/>
        </w:rPr>
        <w:t>14.17%</w:t>
      </w:r>
      <w:r w:rsidRPr="00A4632A" w:rsidR="007F204D">
        <w:rPr>
          <w:color w:val="231F20"/>
          <w:sz w:val="20"/>
        </w:rPr>
        <w:t xml:space="preserve">); </w:t>
      </w:r>
      <w:r w:rsidRPr="00A4632A" w:rsidR="00A4632A">
        <w:rPr>
          <w:color w:val="231F20"/>
          <w:sz w:val="20"/>
        </w:rPr>
        <w:t xml:space="preserve">and </w:t>
      </w:r>
      <w:r w:rsidRPr="00A4632A" w:rsidR="007F204D">
        <w:rPr>
          <w:color w:val="231F20"/>
          <w:sz w:val="20"/>
        </w:rPr>
        <w:t>Craig K. Clement (</w:t>
      </w:r>
      <w:r w:rsidRPr="00A4632A" w:rsidR="002B6375">
        <w:rPr>
          <w:color w:val="231F20"/>
          <w:sz w:val="20"/>
        </w:rPr>
        <w:t>11.3</w:t>
      </w:r>
      <w:r w:rsidRPr="00A4632A" w:rsidR="00A4632A">
        <w:rPr>
          <w:color w:val="231F20"/>
          <w:sz w:val="20"/>
        </w:rPr>
        <w:t>% direct interest plus an additional 1.28%</w:t>
      </w:r>
      <w:r w:rsidRPr="00A4632A" w:rsidR="00CB6597">
        <w:rPr>
          <w:color w:val="231F20"/>
          <w:sz w:val="20"/>
        </w:rPr>
        <w:t xml:space="preserve"> i</w:t>
      </w:r>
      <w:r w:rsidRPr="00A4632A" w:rsidR="00A4632A">
        <w:rPr>
          <w:color w:val="231F20"/>
          <w:sz w:val="20"/>
        </w:rPr>
        <w:t>ndirect interest for a total of 12.58%)</w:t>
      </w:r>
      <w:r w:rsidR="00A4632A">
        <w:rPr>
          <w:color w:val="231F20"/>
          <w:sz w:val="20"/>
        </w:rPr>
        <w:t>.</w:t>
      </w:r>
      <w:r w:rsidR="0055205D">
        <w:rPr>
          <w:color w:val="231F20"/>
          <w:sz w:val="20"/>
        </w:rPr>
        <w:t xml:space="preserve"> </w:t>
      </w:r>
      <w:r w:rsidR="00A4632A">
        <w:rPr>
          <w:color w:val="231F20"/>
          <w:sz w:val="20"/>
        </w:rPr>
        <w:t xml:space="preserve"> </w:t>
      </w:r>
      <w:r w:rsidRPr="00291530" w:rsidR="0055205D">
        <w:rPr>
          <w:color w:val="231F20"/>
          <w:sz w:val="20"/>
        </w:rPr>
        <w:t xml:space="preserve">The </w:t>
      </w:r>
      <w:r w:rsidR="004A0322">
        <w:rPr>
          <w:color w:val="231F20"/>
          <w:sz w:val="20"/>
        </w:rPr>
        <w:t>December 27</w:t>
      </w:r>
      <w:r w:rsidRPr="00291530" w:rsidR="0055205D">
        <w:rPr>
          <w:color w:val="231F20"/>
          <w:sz w:val="20"/>
        </w:rPr>
        <w:t xml:space="preserve"> Supplement provides information on ownership changes that have occurred since 2017 when T3FL was sold </w:t>
      </w:r>
      <w:r w:rsidRPr="00291530" w:rsidR="00D90832">
        <w:rPr>
          <w:color w:val="231F20"/>
          <w:sz w:val="20"/>
        </w:rPr>
        <w:t>to Shift</w:t>
      </w:r>
      <w:r w:rsidRPr="00291530" w:rsidR="00897D3F">
        <w:rPr>
          <w:color w:val="231F20"/>
          <w:sz w:val="20"/>
        </w:rPr>
        <w:t xml:space="preserve"> 8 Technologies, Inc</w:t>
      </w:r>
      <w:r w:rsidRPr="00291530" w:rsidR="00291530">
        <w:rPr>
          <w:color w:val="231F20"/>
          <w:sz w:val="20"/>
        </w:rPr>
        <w:t>.</w:t>
      </w:r>
      <w:r w:rsidR="0038502F">
        <w:rPr>
          <w:color w:val="231F20"/>
          <w:sz w:val="20"/>
        </w:rPr>
        <w:t xml:space="preserve"> (</w:t>
      </w:r>
      <w:r w:rsidR="00EC4288">
        <w:rPr>
          <w:color w:val="231F20"/>
          <w:sz w:val="20"/>
        </w:rPr>
        <w:t>now T3NV</w:t>
      </w:r>
      <w:r w:rsidR="0038502F">
        <w:rPr>
          <w:color w:val="231F20"/>
          <w:sz w:val="20"/>
        </w:rPr>
        <w:t xml:space="preserve">).  </w:t>
      </w:r>
      <w:r w:rsidR="0038502F">
        <w:rPr>
          <w:i/>
          <w:color w:val="231F20"/>
          <w:sz w:val="20"/>
        </w:rPr>
        <w:t xml:space="preserve">See </w:t>
      </w:r>
      <w:r w:rsidRPr="003315F2" w:rsidR="004A0322">
        <w:rPr>
          <w:i/>
          <w:color w:val="231F20"/>
          <w:sz w:val="20"/>
        </w:rPr>
        <w:t>December 27 Supplement</w:t>
      </w:r>
      <w:r w:rsidR="00161CBC">
        <w:rPr>
          <w:color w:val="231F20"/>
          <w:sz w:val="20"/>
        </w:rPr>
        <w:t xml:space="preserve"> at 1-4; </w:t>
      </w:r>
      <w:r w:rsidR="0038502F">
        <w:rPr>
          <w:i/>
          <w:color w:val="231F20"/>
          <w:sz w:val="20"/>
        </w:rPr>
        <w:t>Domestic Section 214 Application Filed for the Transfer of Control of T3 Communications, Inc. to Shift 8 Technologies, Inc.</w:t>
      </w:r>
      <w:r w:rsidR="0038502F">
        <w:rPr>
          <w:color w:val="231F20"/>
          <w:sz w:val="20"/>
        </w:rPr>
        <w:t xml:space="preserve">, WC Docket No. 17-160, </w:t>
      </w:r>
      <w:r w:rsidR="00E3566B">
        <w:rPr>
          <w:color w:val="231F20"/>
          <w:sz w:val="20"/>
        </w:rPr>
        <w:t xml:space="preserve">Public Notice, </w:t>
      </w:r>
      <w:r w:rsidRPr="0038502F" w:rsidR="0038502F">
        <w:rPr>
          <w:color w:val="231F20"/>
          <w:sz w:val="20"/>
        </w:rPr>
        <w:t>32 FCC Rcd 5051</w:t>
      </w:r>
      <w:r w:rsidR="0038502F">
        <w:rPr>
          <w:color w:val="231F20"/>
          <w:sz w:val="20"/>
        </w:rPr>
        <w:t xml:space="preserve"> (WCB 2017).</w:t>
      </w:r>
    </w:p>
  </w:footnote>
  <w:footnote w:id="5">
    <w:p w:rsidR="006D2C38" w:rsidRPr="0055205D" w:rsidP="006D2C38">
      <w:pPr>
        <w:pStyle w:val="FootnoteText"/>
        <w:rPr>
          <w:sz w:val="20"/>
        </w:rPr>
      </w:pPr>
      <w:r>
        <w:rPr>
          <w:rStyle w:val="FootnoteReference"/>
        </w:rPr>
        <w:footnoteRef/>
      </w:r>
      <w:r>
        <w:t xml:space="preserve"> </w:t>
      </w:r>
      <w:bookmarkStart w:id="6" w:name="_Hlk24711385"/>
      <w:r w:rsidRPr="004D6B65" w:rsidR="007F204D">
        <w:rPr>
          <w:sz w:val="20"/>
        </w:rPr>
        <w:t>Applicants state t</w:t>
      </w:r>
      <w:r w:rsidR="0055205D">
        <w:rPr>
          <w:sz w:val="20"/>
        </w:rPr>
        <w:t>hat</w:t>
      </w:r>
      <w:r w:rsidRPr="004D6B65" w:rsidR="008A057E">
        <w:rPr>
          <w:sz w:val="20"/>
        </w:rPr>
        <w:t xml:space="preserve"> </w:t>
      </w:r>
      <w:r w:rsidRPr="004D6B65" w:rsidR="007F204D">
        <w:rPr>
          <w:sz w:val="20"/>
        </w:rPr>
        <w:t xml:space="preserve">the following Florida corporations and U.S. citizens hold a 10% or greater direct or indirect interest in ITN:  Blue Sunshine, LLC </w:t>
      </w:r>
      <w:r w:rsidR="0055205D">
        <w:rPr>
          <w:sz w:val="20"/>
        </w:rPr>
        <w:t>(Blue Sunshine)</w:t>
      </w:r>
      <w:r w:rsidRPr="004D6B65" w:rsidR="0055205D">
        <w:rPr>
          <w:sz w:val="20"/>
        </w:rPr>
        <w:t xml:space="preserve"> </w:t>
      </w:r>
      <w:r w:rsidRPr="004D6B65" w:rsidR="007F204D">
        <w:rPr>
          <w:sz w:val="20"/>
        </w:rPr>
        <w:t>(</w:t>
      </w:r>
      <w:r w:rsidRPr="004D6B65" w:rsidR="003A4B72">
        <w:rPr>
          <w:sz w:val="20"/>
        </w:rPr>
        <w:t>74.2</w:t>
      </w:r>
      <w:r w:rsidRPr="004D6B65" w:rsidR="007F204D">
        <w:rPr>
          <w:sz w:val="20"/>
        </w:rPr>
        <w:t>%); Pamela G. Reel (</w:t>
      </w:r>
      <w:r w:rsidR="00634CB4">
        <w:rPr>
          <w:sz w:val="20"/>
        </w:rPr>
        <w:t>74.2</w:t>
      </w:r>
      <w:r w:rsidR="00F07D8E">
        <w:rPr>
          <w:sz w:val="20"/>
        </w:rPr>
        <w:t>%</w:t>
      </w:r>
      <w:r w:rsidRPr="004D6B65" w:rsidR="007F204D">
        <w:rPr>
          <w:sz w:val="20"/>
        </w:rPr>
        <w:t xml:space="preserve"> indirect through her 100% ownership of Blue Sunshine); ITVantage, LLC </w:t>
      </w:r>
      <w:r w:rsidR="0055205D">
        <w:rPr>
          <w:sz w:val="20"/>
        </w:rPr>
        <w:t xml:space="preserve">(ITV) </w:t>
      </w:r>
      <w:r w:rsidRPr="004D6B65" w:rsidR="007F204D">
        <w:rPr>
          <w:sz w:val="20"/>
        </w:rPr>
        <w:t xml:space="preserve">(12.9%); and MaReHa, LLC </w:t>
      </w:r>
      <w:r w:rsidR="0055205D">
        <w:rPr>
          <w:sz w:val="20"/>
        </w:rPr>
        <w:t xml:space="preserve">(MaReHa) </w:t>
      </w:r>
      <w:r w:rsidRPr="004D6B65" w:rsidR="007F204D">
        <w:rPr>
          <w:sz w:val="20"/>
        </w:rPr>
        <w:t xml:space="preserve">(12.9%).  </w:t>
      </w:r>
      <w:r w:rsidR="0055205D">
        <w:rPr>
          <w:sz w:val="20"/>
        </w:rPr>
        <w:t xml:space="preserve">Ms. Reel </w:t>
      </w:r>
      <w:r w:rsidR="00A06486">
        <w:rPr>
          <w:sz w:val="20"/>
        </w:rPr>
        <w:t xml:space="preserve">also </w:t>
      </w:r>
      <w:r w:rsidR="0055205D">
        <w:rPr>
          <w:sz w:val="20"/>
        </w:rPr>
        <w:t>holds a 12.9% interest in NexGen Integrated Communications, LLC</w:t>
      </w:r>
      <w:r w:rsidR="00EC4288">
        <w:rPr>
          <w:sz w:val="20"/>
        </w:rPr>
        <w:t xml:space="preserve">, a provider of competitive telecommunications services </w:t>
      </w:r>
      <w:r w:rsidR="008E7CC3">
        <w:rPr>
          <w:sz w:val="20"/>
        </w:rPr>
        <w:t>in Iowa, Texas, and Florida</w:t>
      </w:r>
      <w:r w:rsidR="0055205D">
        <w:rPr>
          <w:sz w:val="20"/>
        </w:rPr>
        <w:t xml:space="preserve">.  </w:t>
      </w:r>
      <w:r w:rsidRPr="004D6B65" w:rsidR="007F204D">
        <w:rPr>
          <w:sz w:val="20"/>
        </w:rPr>
        <w:t>Matt Bernhardt and Reema Bhatia, both U.S. citizens, each hold a 48.75% interest in MaReHa, LLC</w:t>
      </w:r>
      <w:r w:rsidR="0055205D">
        <w:rPr>
          <w:sz w:val="20"/>
        </w:rPr>
        <w:t xml:space="preserve">.  </w:t>
      </w:r>
      <w:bookmarkEnd w:id="6"/>
    </w:p>
  </w:footnote>
  <w:footnote w:id="6">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Pr>
          <w:color w:val="020100"/>
          <w:sz w:val="20"/>
        </w:rPr>
        <w:t>2</w:t>
      </w:r>
      <w:r w:rsidRPr="00CE2462">
        <w:rPr>
          <w:color w:val="020100"/>
          <w:sz w:val="20"/>
        </w:rPr>
        <w:t>)(</w:t>
      </w:r>
      <w:r>
        <w:rPr>
          <w:color w:val="020100"/>
          <w:sz w:val="20"/>
        </w:rPr>
        <w:t>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44D3"/>
    <w:rsid w:val="00025FB5"/>
    <w:rsid w:val="000275C0"/>
    <w:rsid w:val="00027CDF"/>
    <w:rsid w:val="00031517"/>
    <w:rsid w:val="00036507"/>
    <w:rsid w:val="00036643"/>
    <w:rsid w:val="00037B27"/>
    <w:rsid w:val="00040A35"/>
    <w:rsid w:val="000411D2"/>
    <w:rsid w:val="000500E0"/>
    <w:rsid w:val="00050129"/>
    <w:rsid w:val="00051153"/>
    <w:rsid w:val="000518D5"/>
    <w:rsid w:val="00054BC3"/>
    <w:rsid w:val="00056434"/>
    <w:rsid w:val="00056FBA"/>
    <w:rsid w:val="00057B28"/>
    <w:rsid w:val="000622EA"/>
    <w:rsid w:val="00073655"/>
    <w:rsid w:val="00080A7B"/>
    <w:rsid w:val="00082438"/>
    <w:rsid w:val="0008347E"/>
    <w:rsid w:val="00093EDC"/>
    <w:rsid w:val="00096A5D"/>
    <w:rsid w:val="00097A36"/>
    <w:rsid w:val="00097A4D"/>
    <w:rsid w:val="000A0AF8"/>
    <w:rsid w:val="000A111F"/>
    <w:rsid w:val="000A1D9D"/>
    <w:rsid w:val="000A3AF2"/>
    <w:rsid w:val="000A7CB5"/>
    <w:rsid w:val="000B0DE3"/>
    <w:rsid w:val="000B611A"/>
    <w:rsid w:val="000C10EC"/>
    <w:rsid w:val="000C1734"/>
    <w:rsid w:val="000C268D"/>
    <w:rsid w:val="000C29BF"/>
    <w:rsid w:val="000C3DC0"/>
    <w:rsid w:val="000C5A5D"/>
    <w:rsid w:val="000C5B92"/>
    <w:rsid w:val="000E361F"/>
    <w:rsid w:val="000E5D0E"/>
    <w:rsid w:val="000E759F"/>
    <w:rsid w:val="000F1019"/>
    <w:rsid w:val="000F6C1D"/>
    <w:rsid w:val="000F6DCF"/>
    <w:rsid w:val="00102CB4"/>
    <w:rsid w:val="00103C5C"/>
    <w:rsid w:val="00104590"/>
    <w:rsid w:val="00107B8B"/>
    <w:rsid w:val="00112F48"/>
    <w:rsid w:val="00115112"/>
    <w:rsid w:val="00125014"/>
    <w:rsid w:val="00125C51"/>
    <w:rsid w:val="00125DCA"/>
    <w:rsid w:val="001271FE"/>
    <w:rsid w:val="00130651"/>
    <w:rsid w:val="0013082F"/>
    <w:rsid w:val="0013110F"/>
    <w:rsid w:val="0014015C"/>
    <w:rsid w:val="001419AD"/>
    <w:rsid w:val="00141F68"/>
    <w:rsid w:val="00145A03"/>
    <w:rsid w:val="00157F59"/>
    <w:rsid w:val="00161CBC"/>
    <w:rsid w:val="00161D32"/>
    <w:rsid w:val="00165A52"/>
    <w:rsid w:val="00172F2A"/>
    <w:rsid w:val="001746B2"/>
    <w:rsid w:val="0017556F"/>
    <w:rsid w:val="00177E40"/>
    <w:rsid w:val="00182C26"/>
    <w:rsid w:val="00183BC5"/>
    <w:rsid w:val="001912DA"/>
    <w:rsid w:val="001928C8"/>
    <w:rsid w:val="0019360E"/>
    <w:rsid w:val="00197FA0"/>
    <w:rsid w:val="001A198C"/>
    <w:rsid w:val="001A3946"/>
    <w:rsid w:val="001B08C0"/>
    <w:rsid w:val="001B2CEB"/>
    <w:rsid w:val="001B5E2E"/>
    <w:rsid w:val="001C20A5"/>
    <w:rsid w:val="001D33F1"/>
    <w:rsid w:val="001D440A"/>
    <w:rsid w:val="001D5BAB"/>
    <w:rsid w:val="001E4A3D"/>
    <w:rsid w:val="001E4A71"/>
    <w:rsid w:val="001E50F1"/>
    <w:rsid w:val="001F09B5"/>
    <w:rsid w:val="001F1EB5"/>
    <w:rsid w:val="001F5143"/>
    <w:rsid w:val="001F5484"/>
    <w:rsid w:val="001F643B"/>
    <w:rsid w:val="002009DB"/>
    <w:rsid w:val="00200A46"/>
    <w:rsid w:val="00201ECC"/>
    <w:rsid w:val="002055EE"/>
    <w:rsid w:val="0020784E"/>
    <w:rsid w:val="00207BF5"/>
    <w:rsid w:val="00212587"/>
    <w:rsid w:val="002149CF"/>
    <w:rsid w:val="00215440"/>
    <w:rsid w:val="00216C94"/>
    <w:rsid w:val="00224457"/>
    <w:rsid w:val="00225A41"/>
    <w:rsid w:val="00226803"/>
    <w:rsid w:val="002306F8"/>
    <w:rsid w:val="00230B59"/>
    <w:rsid w:val="00231551"/>
    <w:rsid w:val="00233096"/>
    <w:rsid w:val="00235A00"/>
    <w:rsid w:val="00236297"/>
    <w:rsid w:val="00236FE1"/>
    <w:rsid w:val="00242548"/>
    <w:rsid w:val="00246345"/>
    <w:rsid w:val="00250EA3"/>
    <w:rsid w:val="00253611"/>
    <w:rsid w:val="0025377B"/>
    <w:rsid w:val="00254085"/>
    <w:rsid w:val="0025577D"/>
    <w:rsid w:val="002703A5"/>
    <w:rsid w:val="002710BB"/>
    <w:rsid w:val="00272F57"/>
    <w:rsid w:val="00273326"/>
    <w:rsid w:val="0027368D"/>
    <w:rsid w:val="00277EC1"/>
    <w:rsid w:val="00281C4B"/>
    <w:rsid w:val="00283E1B"/>
    <w:rsid w:val="00284202"/>
    <w:rsid w:val="0028593D"/>
    <w:rsid w:val="00291530"/>
    <w:rsid w:val="0029314E"/>
    <w:rsid w:val="002954F2"/>
    <w:rsid w:val="002A0F17"/>
    <w:rsid w:val="002A1A50"/>
    <w:rsid w:val="002A1BA6"/>
    <w:rsid w:val="002A1C63"/>
    <w:rsid w:val="002A1F0F"/>
    <w:rsid w:val="002A4414"/>
    <w:rsid w:val="002A7343"/>
    <w:rsid w:val="002B6375"/>
    <w:rsid w:val="002B7215"/>
    <w:rsid w:val="002D0D37"/>
    <w:rsid w:val="002D1263"/>
    <w:rsid w:val="002D34EA"/>
    <w:rsid w:val="002D3ED6"/>
    <w:rsid w:val="002D4CFF"/>
    <w:rsid w:val="002E0D7D"/>
    <w:rsid w:val="002F5A0D"/>
    <w:rsid w:val="002F5AE5"/>
    <w:rsid w:val="002F5DD8"/>
    <w:rsid w:val="003032D3"/>
    <w:rsid w:val="0030659D"/>
    <w:rsid w:val="00312D0D"/>
    <w:rsid w:val="00312FDD"/>
    <w:rsid w:val="00315F6D"/>
    <w:rsid w:val="00316C41"/>
    <w:rsid w:val="00316CA1"/>
    <w:rsid w:val="00316D7C"/>
    <w:rsid w:val="0031703C"/>
    <w:rsid w:val="00320871"/>
    <w:rsid w:val="00323A96"/>
    <w:rsid w:val="00326A50"/>
    <w:rsid w:val="00326DAB"/>
    <w:rsid w:val="00330DD0"/>
    <w:rsid w:val="003315F2"/>
    <w:rsid w:val="003348A2"/>
    <w:rsid w:val="00335653"/>
    <w:rsid w:val="00340B27"/>
    <w:rsid w:val="0034304C"/>
    <w:rsid w:val="003452E3"/>
    <w:rsid w:val="00345DD9"/>
    <w:rsid w:val="00347136"/>
    <w:rsid w:val="00352D4F"/>
    <w:rsid w:val="00354BAE"/>
    <w:rsid w:val="00356C93"/>
    <w:rsid w:val="00357556"/>
    <w:rsid w:val="00362735"/>
    <w:rsid w:val="00363BC1"/>
    <w:rsid w:val="00367639"/>
    <w:rsid w:val="003713FE"/>
    <w:rsid w:val="00375720"/>
    <w:rsid w:val="003764E3"/>
    <w:rsid w:val="003805A7"/>
    <w:rsid w:val="00381027"/>
    <w:rsid w:val="003826DE"/>
    <w:rsid w:val="00384887"/>
    <w:rsid w:val="0038502F"/>
    <w:rsid w:val="00387CB5"/>
    <w:rsid w:val="00392917"/>
    <w:rsid w:val="003949BB"/>
    <w:rsid w:val="00395229"/>
    <w:rsid w:val="003A2159"/>
    <w:rsid w:val="003A46D8"/>
    <w:rsid w:val="003A4B72"/>
    <w:rsid w:val="003A5F17"/>
    <w:rsid w:val="003B4233"/>
    <w:rsid w:val="003B6160"/>
    <w:rsid w:val="003B6314"/>
    <w:rsid w:val="003B7A18"/>
    <w:rsid w:val="003C2DB9"/>
    <w:rsid w:val="003D2CC0"/>
    <w:rsid w:val="003D3C17"/>
    <w:rsid w:val="003D423B"/>
    <w:rsid w:val="003D6225"/>
    <w:rsid w:val="003E1DCE"/>
    <w:rsid w:val="003E7B36"/>
    <w:rsid w:val="003E7CC1"/>
    <w:rsid w:val="003F0102"/>
    <w:rsid w:val="003F092A"/>
    <w:rsid w:val="003F3DD5"/>
    <w:rsid w:val="003F5821"/>
    <w:rsid w:val="003F5DCE"/>
    <w:rsid w:val="00400F97"/>
    <w:rsid w:val="0040183D"/>
    <w:rsid w:val="00405233"/>
    <w:rsid w:val="00426B87"/>
    <w:rsid w:val="00427109"/>
    <w:rsid w:val="004336CC"/>
    <w:rsid w:val="00436121"/>
    <w:rsid w:val="004423CD"/>
    <w:rsid w:val="00443169"/>
    <w:rsid w:val="004450C9"/>
    <w:rsid w:val="00445585"/>
    <w:rsid w:val="00452C04"/>
    <w:rsid w:val="004573CA"/>
    <w:rsid w:val="00457C69"/>
    <w:rsid w:val="00461715"/>
    <w:rsid w:val="00461B7F"/>
    <w:rsid w:val="00463D03"/>
    <w:rsid w:val="004672EF"/>
    <w:rsid w:val="0046789B"/>
    <w:rsid w:val="00471580"/>
    <w:rsid w:val="00472C50"/>
    <w:rsid w:val="0047327C"/>
    <w:rsid w:val="00473B72"/>
    <w:rsid w:val="00475701"/>
    <w:rsid w:val="004767C7"/>
    <w:rsid w:val="00476C55"/>
    <w:rsid w:val="00477645"/>
    <w:rsid w:val="0048025D"/>
    <w:rsid w:val="00485ABB"/>
    <w:rsid w:val="0048763E"/>
    <w:rsid w:val="00487B30"/>
    <w:rsid w:val="004904F9"/>
    <w:rsid w:val="00490BF1"/>
    <w:rsid w:val="00492073"/>
    <w:rsid w:val="004920EC"/>
    <w:rsid w:val="00493B38"/>
    <w:rsid w:val="00493F1B"/>
    <w:rsid w:val="0049526E"/>
    <w:rsid w:val="00495966"/>
    <w:rsid w:val="004A0322"/>
    <w:rsid w:val="004A0D0F"/>
    <w:rsid w:val="004A348A"/>
    <w:rsid w:val="004A3601"/>
    <w:rsid w:val="004A3AD6"/>
    <w:rsid w:val="004A3BE0"/>
    <w:rsid w:val="004A421B"/>
    <w:rsid w:val="004A46C9"/>
    <w:rsid w:val="004A60DC"/>
    <w:rsid w:val="004A71CD"/>
    <w:rsid w:val="004B04FC"/>
    <w:rsid w:val="004B0B05"/>
    <w:rsid w:val="004B18DF"/>
    <w:rsid w:val="004B3411"/>
    <w:rsid w:val="004B495B"/>
    <w:rsid w:val="004B6AC2"/>
    <w:rsid w:val="004B7234"/>
    <w:rsid w:val="004C2281"/>
    <w:rsid w:val="004C49EF"/>
    <w:rsid w:val="004C5B2A"/>
    <w:rsid w:val="004D082B"/>
    <w:rsid w:val="004D15D9"/>
    <w:rsid w:val="004D2976"/>
    <w:rsid w:val="004D31A3"/>
    <w:rsid w:val="004D36B9"/>
    <w:rsid w:val="004D4A99"/>
    <w:rsid w:val="004D5804"/>
    <w:rsid w:val="004D6B65"/>
    <w:rsid w:val="004E0968"/>
    <w:rsid w:val="004E1CCD"/>
    <w:rsid w:val="004E4528"/>
    <w:rsid w:val="004E59DD"/>
    <w:rsid w:val="004E7202"/>
    <w:rsid w:val="004F365D"/>
    <w:rsid w:val="004F7F50"/>
    <w:rsid w:val="00500769"/>
    <w:rsid w:val="00502046"/>
    <w:rsid w:val="005100C2"/>
    <w:rsid w:val="0051149F"/>
    <w:rsid w:val="005129CA"/>
    <w:rsid w:val="00512D8F"/>
    <w:rsid w:val="005136DE"/>
    <w:rsid w:val="00513908"/>
    <w:rsid w:val="00520052"/>
    <w:rsid w:val="00522012"/>
    <w:rsid w:val="00526151"/>
    <w:rsid w:val="0053086F"/>
    <w:rsid w:val="005310EC"/>
    <w:rsid w:val="00535182"/>
    <w:rsid w:val="0053650B"/>
    <w:rsid w:val="00541B00"/>
    <w:rsid w:val="005437CE"/>
    <w:rsid w:val="00544141"/>
    <w:rsid w:val="00546673"/>
    <w:rsid w:val="0055205D"/>
    <w:rsid w:val="00554897"/>
    <w:rsid w:val="00556328"/>
    <w:rsid w:val="00560400"/>
    <w:rsid w:val="0056463D"/>
    <w:rsid w:val="0057071C"/>
    <w:rsid w:val="00570827"/>
    <w:rsid w:val="00572626"/>
    <w:rsid w:val="00572EC5"/>
    <w:rsid w:val="005746C3"/>
    <w:rsid w:val="005766C0"/>
    <w:rsid w:val="00580490"/>
    <w:rsid w:val="005825C6"/>
    <w:rsid w:val="00583816"/>
    <w:rsid w:val="00590D65"/>
    <w:rsid w:val="0059110A"/>
    <w:rsid w:val="005917A5"/>
    <w:rsid w:val="00593AB4"/>
    <w:rsid w:val="0059432E"/>
    <w:rsid w:val="00596619"/>
    <w:rsid w:val="005A09F7"/>
    <w:rsid w:val="005A3743"/>
    <w:rsid w:val="005A47ED"/>
    <w:rsid w:val="005A6058"/>
    <w:rsid w:val="005B2ABA"/>
    <w:rsid w:val="005B4DEE"/>
    <w:rsid w:val="005B65B8"/>
    <w:rsid w:val="005B6656"/>
    <w:rsid w:val="005C73E0"/>
    <w:rsid w:val="005D1B77"/>
    <w:rsid w:val="005D1F95"/>
    <w:rsid w:val="005D4873"/>
    <w:rsid w:val="005D7414"/>
    <w:rsid w:val="005D7426"/>
    <w:rsid w:val="005D7703"/>
    <w:rsid w:val="005D7868"/>
    <w:rsid w:val="005E0B9D"/>
    <w:rsid w:val="005E2578"/>
    <w:rsid w:val="005E4BA2"/>
    <w:rsid w:val="005E7625"/>
    <w:rsid w:val="005F01FA"/>
    <w:rsid w:val="005F0F09"/>
    <w:rsid w:val="005F7B41"/>
    <w:rsid w:val="006013F1"/>
    <w:rsid w:val="0060549D"/>
    <w:rsid w:val="0060609E"/>
    <w:rsid w:val="0060699E"/>
    <w:rsid w:val="006128B1"/>
    <w:rsid w:val="00622499"/>
    <w:rsid w:val="00623E70"/>
    <w:rsid w:val="00630CA6"/>
    <w:rsid w:val="006324B2"/>
    <w:rsid w:val="00634CB4"/>
    <w:rsid w:val="006350EA"/>
    <w:rsid w:val="00641855"/>
    <w:rsid w:val="00645384"/>
    <w:rsid w:val="006457B4"/>
    <w:rsid w:val="00652D35"/>
    <w:rsid w:val="00653F40"/>
    <w:rsid w:val="00655921"/>
    <w:rsid w:val="0065602F"/>
    <w:rsid w:val="00657739"/>
    <w:rsid w:val="00660C44"/>
    <w:rsid w:val="00663E39"/>
    <w:rsid w:val="00667B8E"/>
    <w:rsid w:val="00672102"/>
    <w:rsid w:val="006746B7"/>
    <w:rsid w:val="00681F18"/>
    <w:rsid w:val="00684D9E"/>
    <w:rsid w:val="00685356"/>
    <w:rsid w:val="0069004D"/>
    <w:rsid w:val="00694039"/>
    <w:rsid w:val="006950EB"/>
    <w:rsid w:val="00695882"/>
    <w:rsid w:val="00695ED6"/>
    <w:rsid w:val="006A1CCC"/>
    <w:rsid w:val="006B0BB4"/>
    <w:rsid w:val="006B29E2"/>
    <w:rsid w:val="006B4201"/>
    <w:rsid w:val="006B7F06"/>
    <w:rsid w:val="006C050F"/>
    <w:rsid w:val="006C22D3"/>
    <w:rsid w:val="006C265D"/>
    <w:rsid w:val="006C3A29"/>
    <w:rsid w:val="006D2C38"/>
    <w:rsid w:val="006D5004"/>
    <w:rsid w:val="006E619A"/>
    <w:rsid w:val="006F1A16"/>
    <w:rsid w:val="006F366F"/>
    <w:rsid w:val="006F3A11"/>
    <w:rsid w:val="006F3BD7"/>
    <w:rsid w:val="006F54C1"/>
    <w:rsid w:val="006F5D0A"/>
    <w:rsid w:val="006F6107"/>
    <w:rsid w:val="00700AF3"/>
    <w:rsid w:val="00702A0D"/>
    <w:rsid w:val="00706CC3"/>
    <w:rsid w:val="0070769F"/>
    <w:rsid w:val="00711832"/>
    <w:rsid w:val="007179E9"/>
    <w:rsid w:val="00717BDB"/>
    <w:rsid w:val="00720946"/>
    <w:rsid w:val="00731FA9"/>
    <w:rsid w:val="00732C04"/>
    <w:rsid w:val="007373D0"/>
    <w:rsid w:val="007406C3"/>
    <w:rsid w:val="007426F7"/>
    <w:rsid w:val="00743073"/>
    <w:rsid w:val="00747341"/>
    <w:rsid w:val="007504A1"/>
    <w:rsid w:val="00751803"/>
    <w:rsid w:val="0075336E"/>
    <w:rsid w:val="007558D7"/>
    <w:rsid w:val="00761017"/>
    <w:rsid w:val="007626A7"/>
    <w:rsid w:val="007644F1"/>
    <w:rsid w:val="007648BD"/>
    <w:rsid w:val="00764E5F"/>
    <w:rsid w:val="00767EC4"/>
    <w:rsid w:val="007718AB"/>
    <w:rsid w:val="0077609C"/>
    <w:rsid w:val="007762D2"/>
    <w:rsid w:val="00782554"/>
    <w:rsid w:val="0078382A"/>
    <w:rsid w:val="0078725E"/>
    <w:rsid w:val="00787509"/>
    <w:rsid w:val="00791C6D"/>
    <w:rsid w:val="00792642"/>
    <w:rsid w:val="00794A8B"/>
    <w:rsid w:val="00795E89"/>
    <w:rsid w:val="007965C2"/>
    <w:rsid w:val="00797C32"/>
    <w:rsid w:val="007A39EA"/>
    <w:rsid w:val="007A4581"/>
    <w:rsid w:val="007A6B8F"/>
    <w:rsid w:val="007B1B03"/>
    <w:rsid w:val="007B279A"/>
    <w:rsid w:val="007B4471"/>
    <w:rsid w:val="007B6191"/>
    <w:rsid w:val="007C36A5"/>
    <w:rsid w:val="007C50D7"/>
    <w:rsid w:val="007C581D"/>
    <w:rsid w:val="007D352B"/>
    <w:rsid w:val="007D48BC"/>
    <w:rsid w:val="007D6369"/>
    <w:rsid w:val="007E4568"/>
    <w:rsid w:val="007E4A58"/>
    <w:rsid w:val="007F204D"/>
    <w:rsid w:val="007F43F2"/>
    <w:rsid w:val="008012E2"/>
    <w:rsid w:val="00802693"/>
    <w:rsid w:val="0080283F"/>
    <w:rsid w:val="00802B98"/>
    <w:rsid w:val="00803753"/>
    <w:rsid w:val="00803E19"/>
    <w:rsid w:val="008050F8"/>
    <w:rsid w:val="008221A3"/>
    <w:rsid w:val="00823E9C"/>
    <w:rsid w:val="00830116"/>
    <w:rsid w:val="0083054E"/>
    <w:rsid w:val="00831C83"/>
    <w:rsid w:val="008447DB"/>
    <w:rsid w:val="008477F2"/>
    <w:rsid w:val="0085012B"/>
    <w:rsid w:val="008554AB"/>
    <w:rsid w:val="00862E04"/>
    <w:rsid w:val="0086589F"/>
    <w:rsid w:val="00866AF3"/>
    <w:rsid w:val="00866CA6"/>
    <w:rsid w:val="008763F5"/>
    <w:rsid w:val="008764D8"/>
    <w:rsid w:val="00877231"/>
    <w:rsid w:val="0088011A"/>
    <w:rsid w:val="00882366"/>
    <w:rsid w:val="00887C4F"/>
    <w:rsid w:val="00895FE2"/>
    <w:rsid w:val="00897D3F"/>
    <w:rsid w:val="008A057E"/>
    <w:rsid w:val="008A1E75"/>
    <w:rsid w:val="008A3F30"/>
    <w:rsid w:val="008B0965"/>
    <w:rsid w:val="008B10FA"/>
    <w:rsid w:val="008C49B6"/>
    <w:rsid w:val="008C4FF9"/>
    <w:rsid w:val="008C6597"/>
    <w:rsid w:val="008D0A8D"/>
    <w:rsid w:val="008D39F6"/>
    <w:rsid w:val="008D7345"/>
    <w:rsid w:val="008E012F"/>
    <w:rsid w:val="008E412B"/>
    <w:rsid w:val="008E4710"/>
    <w:rsid w:val="008E7CC3"/>
    <w:rsid w:val="008F000C"/>
    <w:rsid w:val="008F0AA7"/>
    <w:rsid w:val="008F0F01"/>
    <w:rsid w:val="0090118F"/>
    <w:rsid w:val="00904094"/>
    <w:rsid w:val="0090640B"/>
    <w:rsid w:val="00911065"/>
    <w:rsid w:val="0091415E"/>
    <w:rsid w:val="00917CC0"/>
    <w:rsid w:val="00917CD9"/>
    <w:rsid w:val="009226BA"/>
    <w:rsid w:val="0093226D"/>
    <w:rsid w:val="00936752"/>
    <w:rsid w:val="0094357B"/>
    <w:rsid w:val="009435D3"/>
    <w:rsid w:val="00943818"/>
    <w:rsid w:val="00950931"/>
    <w:rsid w:val="00951E8A"/>
    <w:rsid w:val="0095530B"/>
    <w:rsid w:val="00955AC8"/>
    <w:rsid w:val="0095716B"/>
    <w:rsid w:val="00957758"/>
    <w:rsid w:val="00960AE0"/>
    <w:rsid w:val="00971F59"/>
    <w:rsid w:val="00980880"/>
    <w:rsid w:val="00982B20"/>
    <w:rsid w:val="0098465A"/>
    <w:rsid w:val="00991DB0"/>
    <w:rsid w:val="00995BC1"/>
    <w:rsid w:val="00997232"/>
    <w:rsid w:val="00997B73"/>
    <w:rsid w:val="009A24F4"/>
    <w:rsid w:val="009A4D61"/>
    <w:rsid w:val="009B0256"/>
    <w:rsid w:val="009B7036"/>
    <w:rsid w:val="009C10EB"/>
    <w:rsid w:val="009C4368"/>
    <w:rsid w:val="009C6AFA"/>
    <w:rsid w:val="009C6B1D"/>
    <w:rsid w:val="009D4559"/>
    <w:rsid w:val="009D4F78"/>
    <w:rsid w:val="009E04AE"/>
    <w:rsid w:val="009E089B"/>
    <w:rsid w:val="009E1526"/>
    <w:rsid w:val="009E360F"/>
    <w:rsid w:val="009E4572"/>
    <w:rsid w:val="009F127B"/>
    <w:rsid w:val="009F5BF1"/>
    <w:rsid w:val="00A0107B"/>
    <w:rsid w:val="00A02F23"/>
    <w:rsid w:val="00A05155"/>
    <w:rsid w:val="00A06486"/>
    <w:rsid w:val="00A10170"/>
    <w:rsid w:val="00A1266A"/>
    <w:rsid w:val="00A1796D"/>
    <w:rsid w:val="00A24356"/>
    <w:rsid w:val="00A26B04"/>
    <w:rsid w:val="00A27475"/>
    <w:rsid w:val="00A278CE"/>
    <w:rsid w:val="00A311F3"/>
    <w:rsid w:val="00A4632A"/>
    <w:rsid w:val="00A53808"/>
    <w:rsid w:val="00A6163F"/>
    <w:rsid w:val="00A65835"/>
    <w:rsid w:val="00A6672F"/>
    <w:rsid w:val="00A6784F"/>
    <w:rsid w:val="00A70196"/>
    <w:rsid w:val="00A71955"/>
    <w:rsid w:val="00A7217C"/>
    <w:rsid w:val="00A77513"/>
    <w:rsid w:val="00A84170"/>
    <w:rsid w:val="00A84203"/>
    <w:rsid w:val="00A84A51"/>
    <w:rsid w:val="00A87DB7"/>
    <w:rsid w:val="00A90D4B"/>
    <w:rsid w:val="00A917D3"/>
    <w:rsid w:val="00AA0FB8"/>
    <w:rsid w:val="00AA35A4"/>
    <w:rsid w:val="00AA655C"/>
    <w:rsid w:val="00AA7D57"/>
    <w:rsid w:val="00AB6418"/>
    <w:rsid w:val="00AC28AC"/>
    <w:rsid w:val="00AE0B07"/>
    <w:rsid w:val="00AE29FC"/>
    <w:rsid w:val="00AE3172"/>
    <w:rsid w:val="00AE4342"/>
    <w:rsid w:val="00AE5747"/>
    <w:rsid w:val="00AE5EB9"/>
    <w:rsid w:val="00AF210E"/>
    <w:rsid w:val="00AF2A4A"/>
    <w:rsid w:val="00AF3320"/>
    <w:rsid w:val="00AF67BF"/>
    <w:rsid w:val="00B007D6"/>
    <w:rsid w:val="00B0678F"/>
    <w:rsid w:val="00B07D18"/>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50071"/>
    <w:rsid w:val="00B55822"/>
    <w:rsid w:val="00B575BF"/>
    <w:rsid w:val="00B60DB5"/>
    <w:rsid w:val="00B62879"/>
    <w:rsid w:val="00B65A6B"/>
    <w:rsid w:val="00B66998"/>
    <w:rsid w:val="00B702A7"/>
    <w:rsid w:val="00B729C9"/>
    <w:rsid w:val="00B730A5"/>
    <w:rsid w:val="00B74787"/>
    <w:rsid w:val="00B75B3E"/>
    <w:rsid w:val="00B77B57"/>
    <w:rsid w:val="00B81917"/>
    <w:rsid w:val="00B8723A"/>
    <w:rsid w:val="00B913AC"/>
    <w:rsid w:val="00B921C8"/>
    <w:rsid w:val="00B94578"/>
    <w:rsid w:val="00BA0AB1"/>
    <w:rsid w:val="00BA1371"/>
    <w:rsid w:val="00BA4F2C"/>
    <w:rsid w:val="00BA6184"/>
    <w:rsid w:val="00BB0D12"/>
    <w:rsid w:val="00BB2151"/>
    <w:rsid w:val="00BB5387"/>
    <w:rsid w:val="00BB5C18"/>
    <w:rsid w:val="00BB6232"/>
    <w:rsid w:val="00BB75C2"/>
    <w:rsid w:val="00BC23C3"/>
    <w:rsid w:val="00BC5A76"/>
    <w:rsid w:val="00BD4AA5"/>
    <w:rsid w:val="00BD767E"/>
    <w:rsid w:val="00BE66B7"/>
    <w:rsid w:val="00BE7B25"/>
    <w:rsid w:val="00BF1C77"/>
    <w:rsid w:val="00BF38EB"/>
    <w:rsid w:val="00BF3BC2"/>
    <w:rsid w:val="00BF573E"/>
    <w:rsid w:val="00BF5C4F"/>
    <w:rsid w:val="00C0080A"/>
    <w:rsid w:val="00C00AFD"/>
    <w:rsid w:val="00C04314"/>
    <w:rsid w:val="00C0619C"/>
    <w:rsid w:val="00C06CF8"/>
    <w:rsid w:val="00C11A2B"/>
    <w:rsid w:val="00C13818"/>
    <w:rsid w:val="00C143A1"/>
    <w:rsid w:val="00C146C6"/>
    <w:rsid w:val="00C16D2C"/>
    <w:rsid w:val="00C20A8D"/>
    <w:rsid w:val="00C24345"/>
    <w:rsid w:val="00C25C13"/>
    <w:rsid w:val="00C26FF5"/>
    <w:rsid w:val="00C303ED"/>
    <w:rsid w:val="00C30C53"/>
    <w:rsid w:val="00C32A79"/>
    <w:rsid w:val="00C339AF"/>
    <w:rsid w:val="00C350D5"/>
    <w:rsid w:val="00C43128"/>
    <w:rsid w:val="00C44B2F"/>
    <w:rsid w:val="00C55632"/>
    <w:rsid w:val="00C56180"/>
    <w:rsid w:val="00C6001D"/>
    <w:rsid w:val="00C63F2D"/>
    <w:rsid w:val="00C669FE"/>
    <w:rsid w:val="00C70279"/>
    <w:rsid w:val="00C74690"/>
    <w:rsid w:val="00C828B3"/>
    <w:rsid w:val="00C85F98"/>
    <w:rsid w:val="00C920D5"/>
    <w:rsid w:val="00C948D5"/>
    <w:rsid w:val="00C94DF6"/>
    <w:rsid w:val="00C96682"/>
    <w:rsid w:val="00CA0D2C"/>
    <w:rsid w:val="00CA1262"/>
    <w:rsid w:val="00CA4566"/>
    <w:rsid w:val="00CB14FF"/>
    <w:rsid w:val="00CB6597"/>
    <w:rsid w:val="00CC1EDE"/>
    <w:rsid w:val="00CC317A"/>
    <w:rsid w:val="00CC4A75"/>
    <w:rsid w:val="00CC5510"/>
    <w:rsid w:val="00CD1EBC"/>
    <w:rsid w:val="00CE1AA4"/>
    <w:rsid w:val="00CE22D3"/>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44072"/>
    <w:rsid w:val="00D51A78"/>
    <w:rsid w:val="00D53B28"/>
    <w:rsid w:val="00D5488D"/>
    <w:rsid w:val="00D639F9"/>
    <w:rsid w:val="00D66736"/>
    <w:rsid w:val="00D70C98"/>
    <w:rsid w:val="00D7651A"/>
    <w:rsid w:val="00D82086"/>
    <w:rsid w:val="00D847CB"/>
    <w:rsid w:val="00D871F1"/>
    <w:rsid w:val="00D90832"/>
    <w:rsid w:val="00D90A8A"/>
    <w:rsid w:val="00D92FB5"/>
    <w:rsid w:val="00D93E7D"/>
    <w:rsid w:val="00D94AD0"/>
    <w:rsid w:val="00DA2C9C"/>
    <w:rsid w:val="00DA34B5"/>
    <w:rsid w:val="00DB158A"/>
    <w:rsid w:val="00DB1E31"/>
    <w:rsid w:val="00DB458A"/>
    <w:rsid w:val="00DC0231"/>
    <w:rsid w:val="00DD1807"/>
    <w:rsid w:val="00DD2109"/>
    <w:rsid w:val="00DD237E"/>
    <w:rsid w:val="00DE0A13"/>
    <w:rsid w:val="00DE2829"/>
    <w:rsid w:val="00DE6EE5"/>
    <w:rsid w:val="00DF08F1"/>
    <w:rsid w:val="00DF240A"/>
    <w:rsid w:val="00E055EC"/>
    <w:rsid w:val="00E05851"/>
    <w:rsid w:val="00E113DC"/>
    <w:rsid w:val="00E1432C"/>
    <w:rsid w:val="00E1726D"/>
    <w:rsid w:val="00E177C4"/>
    <w:rsid w:val="00E17818"/>
    <w:rsid w:val="00E20623"/>
    <w:rsid w:val="00E21CA0"/>
    <w:rsid w:val="00E25AB9"/>
    <w:rsid w:val="00E25DB2"/>
    <w:rsid w:val="00E261C6"/>
    <w:rsid w:val="00E31054"/>
    <w:rsid w:val="00E347F7"/>
    <w:rsid w:val="00E3566B"/>
    <w:rsid w:val="00E40AFA"/>
    <w:rsid w:val="00E40C40"/>
    <w:rsid w:val="00E42CE8"/>
    <w:rsid w:val="00E5015A"/>
    <w:rsid w:val="00E51868"/>
    <w:rsid w:val="00E53381"/>
    <w:rsid w:val="00E53BC4"/>
    <w:rsid w:val="00E53EC4"/>
    <w:rsid w:val="00E6563F"/>
    <w:rsid w:val="00E67FE5"/>
    <w:rsid w:val="00E70C97"/>
    <w:rsid w:val="00E745AD"/>
    <w:rsid w:val="00E83D4A"/>
    <w:rsid w:val="00E85877"/>
    <w:rsid w:val="00E94D9B"/>
    <w:rsid w:val="00E9578A"/>
    <w:rsid w:val="00E968C6"/>
    <w:rsid w:val="00E9761F"/>
    <w:rsid w:val="00E97D57"/>
    <w:rsid w:val="00EA3499"/>
    <w:rsid w:val="00EA4259"/>
    <w:rsid w:val="00EB2723"/>
    <w:rsid w:val="00EC0E5B"/>
    <w:rsid w:val="00EC4288"/>
    <w:rsid w:val="00EC715D"/>
    <w:rsid w:val="00ED0882"/>
    <w:rsid w:val="00ED2A13"/>
    <w:rsid w:val="00ED6814"/>
    <w:rsid w:val="00EE5B35"/>
    <w:rsid w:val="00EE708C"/>
    <w:rsid w:val="00EF2B53"/>
    <w:rsid w:val="00EF5E79"/>
    <w:rsid w:val="00EF720D"/>
    <w:rsid w:val="00F07D8E"/>
    <w:rsid w:val="00F14BE4"/>
    <w:rsid w:val="00F1649D"/>
    <w:rsid w:val="00F177C0"/>
    <w:rsid w:val="00F2058B"/>
    <w:rsid w:val="00F2058C"/>
    <w:rsid w:val="00F20D8E"/>
    <w:rsid w:val="00F22DCE"/>
    <w:rsid w:val="00F24768"/>
    <w:rsid w:val="00F24C03"/>
    <w:rsid w:val="00F25606"/>
    <w:rsid w:val="00F27619"/>
    <w:rsid w:val="00F31957"/>
    <w:rsid w:val="00F36C00"/>
    <w:rsid w:val="00F44524"/>
    <w:rsid w:val="00F47A36"/>
    <w:rsid w:val="00F51098"/>
    <w:rsid w:val="00F55FA7"/>
    <w:rsid w:val="00F57C5C"/>
    <w:rsid w:val="00F607F4"/>
    <w:rsid w:val="00F65A2A"/>
    <w:rsid w:val="00F66A61"/>
    <w:rsid w:val="00F67A48"/>
    <w:rsid w:val="00F67E66"/>
    <w:rsid w:val="00F71DDC"/>
    <w:rsid w:val="00F75932"/>
    <w:rsid w:val="00F9014D"/>
    <w:rsid w:val="00FA1B0D"/>
    <w:rsid w:val="00FA3DA2"/>
    <w:rsid w:val="00FA5C02"/>
    <w:rsid w:val="00FA5DDC"/>
    <w:rsid w:val="00FA5EA9"/>
    <w:rsid w:val="00FA6093"/>
    <w:rsid w:val="00FA685A"/>
    <w:rsid w:val="00FB141D"/>
    <w:rsid w:val="00FB4FD0"/>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A6672F"/>
    <w:rPr>
      <w:color w:val="605E5C"/>
      <w:shd w:val="clear" w:color="auto" w:fill="E1DFDD"/>
    </w:rPr>
  </w:style>
  <w:style w:type="character" w:customStyle="1" w:styleId="UnresolvedMention">
    <w:name w:val="Unresolved Mention"/>
    <w:rsid w:val="0011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