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 w14:paraId="53811B1C" w14:textId="77777777">
      <w:pPr>
        <w:jc w:val="right"/>
        <w:rPr>
          <w:sz w:val="24"/>
        </w:rPr>
      </w:pPr>
    </w:p>
    <w:p w:rsidR="00013A8B" w:rsidRPr="00B20363" w:rsidP="00013A8B" w14:paraId="1AF9E2BB" w14:textId="02F95D18">
      <w:pPr>
        <w:spacing w:before="120" w:after="240"/>
        <w:rPr>
          <w:b/>
          <w:sz w:val="24"/>
        </w:rPr>
      </w:pPr>
      <w:r w:rsidRPr="00B20363">
        <w:rPr>
          <w:b/>
          <w:sz w:val="24"/>
        </w:rPr>
        <w:t xml:space="preserve">Report No. </w:t>
      </w:r>
      <w:r w:rsidR="005434A5">
        <w:rPr>
          <w:b/>
          <w:sz w:val="24"/>
        </w:rPr>
        <w:t>SPB-</w:t>
      </w:r>
      <w:r w:rsidR="00413728">
        <w:rPr>
          <w:b/>
          <w:sz w:val="24"/>
        </w:rPr>
        <w:t>279</w:t>
      </w:r>
    </w:p>
    <w:p w:rsidR="00013A8B" w:rsidRPr="00B20363" w:rsidP="00013A8B" w14:paraId="7F7BE670" w14:textId="4D3AB1C8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0B2CEC">
        <w:rPr>
          <w:b/>
          <w:sz w:val="24"/>
        </w:rPr>
        <w:t>20</w:t>
      </w:r>
      <w:r>
        <w:rPr>
          <w:b/>
          <w:sz w:val="24"/>
        </w:rPr>
        <w:t>-</w:t>
      </w:r>
      <w:r w:rsidR="00CF75AE">
        <w:rPr>
          <w:b/>
          <w:sz w:val="24"/>
        </w:rPr>
        <w:t>325</w:t>
      </w:r>
    </w:p>
    <w:p w:rsidR="00013A8B" w:rsidRPr="00B20363" w:rsidP="00013A8B" w14:paraId="4F4453F8" w14:textId="5B71B99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March 24,</w:t>
      </w:r>
      <w:r w:rsidR="005434A5">
        <w:rPr>
          <w:b/>
          <w:sz w:val="24"/>
        </w:rPr>
        <w:t xml:space="preserve"> 20</w:t>
      </w:r>
      <w:r w:rsidR="000B2CEC">
        <w:rPr>
          <w:b/>
          <w:sz w:val="24"/>
        </w:rPr>
        <w:t>20</w:t>
      </w:r>
    </w:p>
    <w:p w:rsidR="000D75B0" w:rsidP="009E3C27" w14:paraId="0B561F8C" w14:textId="77777777">
      <w:pPr>
        <w:autoSpaceDE w:val="0"/>
        <w:autoSpaceDN w:val="0"/>
        <w:adjustRightInd w:val="0"/>
        <w:spacing w:before="200"/>
        <w:ind w:left="100" w:right="100"/>
        <w:jc w:val="center"/>
        <w:rPr>
          <w:b/>
          <w:color w:val="252525"/>
        </w:rPr>
      </w:pPr>
    </w:p>
    <w:p w:rsidR="009E3C27" w:rsidP="009E3C27" w14:paraId="0204F828" w14:textId="77777777">
      <w:pPr>
        <w:autoSpaceDE w:val="0"/>
        <w:autoSpaceDN w:val="0"/>
        <w:adjustRightInd w:val="0"/>
        <w:spacing w:before="200"/>
        <w:ind w:left="100" w:right="100"/>
        <w:jc w:val="center"/>
        <w:rPr>
          <w:b/>
          <w:color w:val="252525"/>
        </w:rPr>
      </w:pPr>
      <w:r w:rsidRPr="006D0E63">
        <w:rPr>
          <w:b/>
          <w:color w:val="252525"/>
        </w:rPr>
        <w:t>SATELLITE POLICY BRANCH INFORMATION</w:t>
      </w:r>
    </w:p>
    <w:p w:rsidR="006D0E63" w:rsidRPr="006D0E63" w:rsidP="009E3C27" w14:paraId="13B0D626" w14:textId="77777777">
      <w:pPr>
        <w:autoSpaceDE w:val="0"/>
        <w:autoSpaceDN w:val="0"/>
        <w:adjustRightInd w:val="0"/>
        <w:spacing w:before="200"/>
        <w:ind w:left="100" w:right="100"/>
        <w:jc w:val="center"/>
        <w:rPr>
          <w:b/>
          <w:snapToGrid/>
          <w:color w:val="252525"/>
          <w:kern w:val="0"/>
        </w:rPr>
      </w:pPr>
    </w:p>
    <w:p w:rsidR="009E3C27" w:rsidRPr="006D0E63" w:rsidP="009E3C27" w14:paraId="02142B74" w14:textId="77777777">
      <w:pPr>
        <w:autoSpaceDE w:val="0"/>
        <w:autoSpaceDN w:val="0"/>
        <w:adjustRightInd w:val="0"/>
        <w:spacing w:after="200"/>
        <w:ind w:left="100" w:right="100"/>
        <w:jc w:val="center"/>
        <w:rPr>
          <w:b/>
          <w:color w:val="252525"/>
        </w:rPr>
      </w:pPr>
      <w:r w:rsidRPr="006D0E63">
        <w:rPr>
          <w:b/>
          <w:color w:val="252525"/>
        </w:rPr>
        <w:t xml:space="preserve">CUT-OFF ESTABLISHED FOR ADDITIONAL </w:t>
      </w:r>
      <w:r w:rsidR="000B2CEC">
        <w:rPr>
          <w:b/>
          <w:color w:val="252525"/>
        </w:rPr>
        <w:t>NGSO FSS</w:t>
      </w:r>
      <w:r w:rsidRPr="006D0E63">
        <w:rPr>
          <w:b/>
          <w:color w:val="252525"/>
        </w:rPr>
        <w:t xml:space="preserve"> APPLICATIONS OR PETITIONS FOR OPERATIONS IN THE </w:t>
      </w:r>
      <w:bookmarkStart w:id="0" w:name="_Hlk29819321"/>
      <w:r w:rsidR="000B2CEC">
        <w:rPr>
          <w:b/>
          <w:color w:val="252525"/>
        </w:rPr>
        <w:t xml:space="preserve">10.7-12.7 GHz, 12.75-13.25 GHz, 13.8-14.5 GHz, 17.7-18.6 GHz, 18.8-20.2 GHz, and 27.5-30 GHz </w:t>
      </w:r>
      <w:bookmarkEnd w:id="0"/>
      <w:r w:rsidR="006D0E63">
        <w:rPr>
          <w:b/>
          <w:color w:val="252525"/>
        </w:rPr>
        <w:t>BANDS</w:t>
      </w:r>
    </w:p>
    <w:p w:rsidR="009E3C27" w:rsidP="009E3C27" w14:paraId="5AD3BBBC" w14:textId="77777777">
      <w:pPr>
        <w:autoSpaceDE w:val="0"/>
        <w:autoSpaceDN w:val="0"/>
        <w:adjustRightInd w:val="0"/>
        <w:jc w:val="center"/>
        <w:rPr>
          <w:color w:val="000000"/>
        </w:rPr>
      </w:pPr>
    </w:p>
    <w:p w:rsidR="007745C9" w:rsidP="007745C9" w14:paraId="07D5F6CA" w14:textId="77777777">
      <w:pPr>
        <w:autoSpaceDE w:val="0"/>
        <w:autoSpaceDN w:val="0"/>
        <w:adjustRightInd w:val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The Satellite Division</w:t>
      </w:r>
      <w:r w:rsidRPr="009E3C27" w:rsidR="004832EF">
        <w:rPr>
          <w:color w:val="000000"/>
          <w:szCs w:val="22"/>
        </w:rPr>
        <w:t xml:space="preserve"> initiate</w:t>
      </w:r>
      <w:r>
        <w:rPr>
          <w:color w:val="000000"/>
          <w:szCs w:val="22"/>
        </w:rPr>
        <w:t>s</w:t>
      </w:r>
      <w:r w:rsidRPr="009E3C27" w:rsidR="004832EF">
        <w:rPr>
          <w:color w:val="000000"/>
          <w:szCs w:val="22"/>
        </w:rPr>
        <w:t xml:space="preserve"> a</w:t>
      </w:r>
      <w:r>
        <w:rPr>
          <w:color w:val="000000"/>
          <w:szCs w:val="22"/>
        </w:rPr>
        <w:t xml:space="preserve"> </w:t>
      </w:r>
      <w:r w:rsidR="008E089E">
        <w:rPr>
          <w:color w:val="000000"/>
          <w:szCs w:val="22"/>
        </w:rPr>
        <w:t>new</w:t>
      </w:r>
      <w:r w:rsidRPr="009E3C27" w:rsidR="004832EF">
        <w:rPr>
          <w:color w:val="000000"/>
          <w:szCs w:val="22"/>
        </w:rPr>
        <w:t xml:space="preserve"> processing round for additional applications and petitions for operation</w:t>
      </w:r>
      <w:r w:rsidR="004832EF">
        <w:rPr>
          <w:color w:val="000000"/>
          <w:szCs w:val="22"/>
        </w:rPr>
        <w:t>s</w:t>
      </w:r>
      <w:r w:rsidRPr="009E3C27" w:rsidR="004832EF">
        <w:rPr>
          <w:color w:val="000000"/>
          <w:szCs w:val="22"/>
        </w:rPr>
        <w:t xml:space="preserve"> in the </w:t>
      </w:r>
      <w:r w:rsidRPr="000B2CEC">
        <w:rPr>
          <w:color w:val="000000"/>
          <w:szCs w:val="22"/>
        </w:rPr>
        <w:t>10.7-12.7 GHz, 12.75-13.25 GHz, 13.8</w:t>
      </w:r>
      <w:r w:rsidR="00824789">
        <w:rPr>
          <w:color w:val="000000"/>
          <w:szCs w:val="22"/>
        </w:rPr>
        <w:t>5</w:t>
      </w:r>
      <w:r w:rsidRPr="000B2CEC">
        <w:rPr>
          <w:color w:val="000000"/>
          <w:szCs w:val="22"/>
        </w:rPr>
        <w:t xml:space="preserve">-14.5 GHz, 17.7-18.6 GHz, 18.8-20.2 GHz, and 27.5-30 GHz </w:t>
      </w:r>
      <w:r w:rsidRPr="009E3C27" w:rsidR="004832EF">
        <w:rPr>
          <w:color w:val="000000"/>
          <w:szCs w:val="22"/>
        </w:rPr>
        <w:t xml:space="preserve">frequency bands by </w:t>
      </w:r>
      <w:r>
        <w:rPr>
          <w:color w:val="000000"/>
          <w:szCs w:val="22"/>
        </w:rPr>
        <w:t>non-geostationary orbit fixed-satellite service (NGSO FSS)</w:t>
      </w:r>
      <w:r w:rsidRPr="009E3C27" w:rsidR="004832EF">
        <w:rPr>
          <w:color w:val="000000"/>
          <w:szCs w:val="22"/>
        </w:rPr>
        <w:t xml:space="preserve"> systems</w:t>
      </w:r>
      <w:r w:rsidR="00210F64">
        <w:rPr>
          <w:color w:val="000000"/>
          <w:szCs w:val="22"/>
        </w:rPr>
        <w:t xml:space="preserve">, pursuant to </w:t>
      </w:r>
      <w:r w:rsidR="003033F8">
        <w:rPr>
          <w:color w:val="000000"/>
          <w:szCs w:val="22"/>
        </w:rPr>
        <w:t>s</w:t>
      </w:r>
      <w:r w:rsidR="00210F64">
        <w:rPr>
          <w:color w:val="000000"/>
          <w:szCs w:val="22"/>
        </w:rPr>
        <w:t>ection 25.157 of the Commission’s rules</w:t>
      </w:r>
      <w:r w:rsidRPr="009E3C27" w:rsidR="004832EF">
        <w:rPr>
          <w:color w:val="000000"/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9E3C27" w:rsidR="004832EF">
        <w:rPr>
          <w:color w:val="000000"/>
          <w:szCs w:val="22"/>
        </w:rPr>
        <w:t xml:space="preserve"> </w:t>
      </w:r>
      <w:r w:rsidR="004832E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These frequency bands were the subject of prior processing round </w:t>
      </w:r>
      <w:r w:rsidR="002A0E8D">
        <w:rPr>
          <w:color w:val="000000"/>
          <w:szCs w:val="22"/>
        </w:rPr>
        <w:t xml:space="preserve">public notices and </w:t>
      </w:r>
      <w:r w:rsidR="001D70BA">
        <w:rPr>
          <w:color w:val="000000"/>
          <w:szCs w:val="22"/>
        </w:rPr>
        <w:t>filing deadlines</w:t>
      </w:r>
      <w:r>
        <w:rPr>
          <w:color w:val="000000"/>
          <w:szCs w:val="22"/>
        </w:rPr>
        <w:t>.</w:t>
      </w:r>
      <w:r>
        <w:rPr>
          <w:rStyle w:val="FootnoteReference"/>
          <w:szCs w:val="22"/>
        </w:rPr>
        <w:footnoteReference w:id="4"/>
      </w:r>
      <w:r>
        <w:rPr>
          <w:color w:val="000000"/>
          <w:szCs w:val="22"/>
        </w:rPr>
        <w:t xml:space="preserve">  The Satellite Division </w:t>
      </w:r>
      <w:r w:rsidR="00824789">
        <w:rPr>
          <w:color w:val="000000"/>
          <w:szCs w:val="22"/>
        </w:rPr>
        <w:t xml:space="preserve">also includes in this </w:t>
      </w:r>
      <w:r w:rsidR="008E089E">
        <w:rPr>
          <w:color w:val="000000"/>
          <w:szCs w:val="22"/>
        </w:rPr>
        <w:t>new</w:t>
      </w:r>
      <w:r w:rsidR="00824789">
        <w:rPr>
          <w:color w:val="000000"/>
          <w:szCs w:val="22"/>
        </w:rPr>
        <w:t xml:space="preserve"> processing round applications and petitions to operate in the 13.8-13.85 GHz band.</w:t>
      </w:r>
      <w:r>
        <w:rPr>
          <w:rStyle w:val="FootnoteReference"/>
          <w:szCs w:val="22"/>
        </w:rPr>
        <w:footnoteReference w:id="5"/>
      </w:r>
      <w:r>
        <w:rPr>
          <w:color w:val="000000"/>
          <w:szCs w:val="22"/>
        </w:rPr>
        <w:t xml:space="preserve">  </w:t>
      </w:r>
    </w:p>
    <w:p w:rsidR="007745C9" w:rsidP="007745C9" w14:paraId="3669658C" w14:textId="77777777">
      <w:pPr>
        <w:autoSpaceDE w:val="0"/>
        <w:autoSpaceDN w:val="0"/>
        <w:adjustRightInd w:val="0"/>
        <w:ind w:firstLine="720"/>
        <w:rPr>
          <w:color w:val="000000"/>
          <w:szCs w:val="22"/>
        </w:rPr>
      </w:pPr>
    </w:p>
    <w:p w:rsidR="007745C9" w:rsidP="007745C9" w14:paraId="04696E40" w14:textId="77777777">
      <w:pPr>
        <w:autoSpaceDE w:val="0"/>
        <w:autoSpaceDN w:val="0"/>
        <w:adjustRightInd w:val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 xml:space="preserve">Applications and petitions for operations in </w:t>
      </w:r>
      <w:r w:rsidR="002B0C18">
        <w:rPr>
          <w:color w:val="000000"/>
          <w:szCs w:val="22"/>
        </w:rPr>
        <w:t xml:space="preserve">some of </w:t>
      </w:r>
      <w:r>
        <w:rPr>
          <w:color w:val="000000"/>
          <w:szCs w:val="22"/>
        </w:rPr>
        <w:t xml:space="preserve">these frequency bands </w:t>
      </w:r>
      <w:r w:rsidR="001D70BA">
        <w:rPr>
          <w:color w:val="000000"/>
          <w:szCs w:val="22"/>
        </w:rPr>
        <w:t xml:space="preserve">were </w:t>
      </w:r>
      <w:r>
        <w:rPr>
          <w:color w:val="000000"/>
          <w:szCs w:val="22"/>
        </w:rPr>
        <w:t>previously filed by New Spectrum Satellite (</w:t>
      </w:r>
      <w:r w:rsidR="00413501">
        <w:rPr>
          <w:color w:val="000000"/>
          <w:szCs w:val="22"/>
        </w:rPr>
        <w:t>New Spectrum</w:t>
      </w:r>
      <w:r>
        <w:rPr>
          <w:color w:val="000000"/>
          <w:szCs w:val="22"/>
        </w:rPr>
        <w:t>),</w:t>
      </w:r>
      <w:r>
        <w:rPr>
          <w:rStyle w:val="FootnoteReference"/>
          <w:szCs w:val="22"/>
        </w:rPr>
        <w:footnoteReference w:id="6"/>
      </w:r>
      <w:r>
        <w:rPr>
          <w:color w:val="000000"/>
          <w:szCs w:val="22"/>
        </w:rPr>
        <w:t xml:space="preserve"> Worl</w:t>
      </w:r>
      <w:r w:rsidR="00413501">
        <w:rPr>
          <w:color w:val="000000"/>
          <w:szCs w:val="22"/>
        </w:rPr>
        <w:t>d</w:t>
      </w:r>
      <w:r>
        <w:rPr>
          <w:color w:val="000000"/>
          <w:szCs w:val="22"/>
        </w:rPr>
        <w:t>Vu Satellites Limited (</w:t>
      </w:r>
      <w:r w:rsidR="00413501">
        <w:rPr>
          <w:color w:val="000000"/>
          <w:szCs w:val="22"/>
        </w:rPr>
        <w:t>d/b/a OneWeb</w:t>
      </w:r>
      <w:r>
        <w:rPr>
          <w:color w:val="000000"/>
          <w:szCs w:val="22"/>
        </w:rPr>
        <w:t>),</w:t>
      </w:r>
      <w:r>
        <w:rPr>
          <w:rStyle w:val="FootnoteReference"/>
          <w:szCs w:val="22"/>
        </w:rPr>
        <w:footnoteReference w:id="7"/>
      </w:r>
      <w:r>
        <w:rPr>
          <w:color w:val="000000"/>
          <w:szCs w:val="22"/>
        </w:rPr>
        <w:t xml:space="preserve"> and Kuiper </w:t>
      </w:r>
      <w:r>
        <w:rPr>
          <w:color w:val="000000"/>
          <w:szCs w:val="22"/>
        </w:rPr>
        <w:t>Systems LLC</w:t>
      </w:r>
      <w:r w:rsidR="00772068">
        <w:rPr>
          <w:color w:val="000000"/>
          <w:szCs w:val="22"/>
        </w:rPr>
        <w:t xml:space="preserve"> (Kuiper)</w:t>
      </w:r>
      <w:r w:rsidR="001D70BA">
        <w:rPr>
          <w:color w:val="000000"/>
          <w:szCs w:val="22"/>
        </w:rPr>
        <w:t>.</w:t>
      </w:r>
      <w:r>
        <w:rPr>
          <w:rStyle w:val="FootnoteReference"/>
          <w:szCs w:val="22"/>
        </w:rPr>
        <w:footnoteReference w:id="8"/>
      </w:r>
      <w:r>
        <w:rPr>
          <w:color w:val="000000"/>
          <w:szCs w:val="22"/>
        </w:rPr>
        <w:t xml:space="preserve"> </w:t>
      </w:r>
      <w:r w:rsidR="001D70BA">
        <w:rPr>
          <w:color w:val="000000"/>
          <w:szCs w:val="22"/>
        </w:rPr>
        <w:t xml:space="preserve"> These applications and petitions </w:t>
      </w:r>
      <w:r w:rsidR="00824789">
        <w:rPr>
          <w:color w:val="000000"/>
          <w:szCs w:val="22"/>
        </w:rPr>
        <w:t>were filed outside of the filing deadlines established for prior processing rounds</w:t>
      </w:r>
      <w:r>
        <w:rPr>
          <w:color w:val="000000"/>
          <w:szCs w:val="22"/>
        </w:rPr>
        <w:t>.</w:t>
      </w:r>
      <w:r w:rsidR="00772068">
        <w:rPr>
          <w:color w:val="000000"/>
          <w:szCs w:val="22"/>
        </w:rPr>
        <w:t xml:space="preserve"> </w:t>
      </w:r>
      <w:bookmarkStart w:id="2" w:name="_Hlk31098474"/>
      <w:r w:rsidR="004873BE">
        <w:t>OneWeb and Kuiper</w:t>
      </w:r>
      <w:r w:rsidRPr="008E089E" w:rsidR="008E089E">
        <w:t xml:space="preserve"> inclusion</w:t>
      </w:r>
      <w:r w:rsidR="008E089E">
        <w:t>s</w:t>
      </w:r>
      <w:r w:rsidRPr="008E089E" w:rsidR="008E089E">
        <w:t xml:space="preserve"> in this </w:t>
      </w:r>
      <w:r w:rsidR="008E089E">
        <w:t>new</w:t>
      </w:r>
      <w:r w:rsidRPr="008E089E" w:rsidR="008E089E">
        <w:t xml:space="preserve"> processing round </w:t>
      </w:r>
      <w:r w:rsidR="008E089E">
        <w:t>are</w:t>
      </w:r>
      <w:r w:rsidRPr="008E089E" w:rsidR="008E089E">
        <w:t xml:space="preserve"> provisional</w:t>
      </w:r>
      <w:r w:rsidR="008E089E">
        <w:t xml:space="preserve"> because both applicants</w:t>
      </w:r>
      <w:r w:rsidR="004873BE">
        <w:t xml:space="preserve"> </w:t>
      </w:r>
      <w:bookmarkEnd w:id="2"/>
      <w:r w:rsidR="00ED4A59">
        <w:t xml:space="preserve">have </w:t>
      </w:r>
      <w:r w:rsidR="004873BE">
        <w:t>request</w:t>
      </w:r>
      <w:r w:rsidR="00ED4A59">
        <w:t>ed to be considered</w:t>
      </w:r>
      <w:r w:rsidR="004873BE">
        <w:t xml:space="preserve"> as part of prior processing rounds</w:t>
      </w:r>
      <w:r w:rsidR="000B6AB6">
        <w:t>.</w:t>
      </w:r>
      <w:r>
        <w:rPr>
          <w:rStyle w:val="FootnoteReference"/>
        </w:rPr>
        <w:footnoteReference w:id="9"/>
      </w:r>
      <w:r w:rsidR="004873BE">
        <w:t xml:space="preserve"> The</w:t>
      </w:r>
      <w:r w:rsidR="002B0C18">
        <w:t>se</w:t>
      </w:r>
      <w:r w:rsidR="004873BE">
        <w:t xml:space="preserve"> requests </w:t>
      </w:r>
      <w:r w:rsidR="002B0C18">
        <w:t xml:space="preserve">will be reviewed and addressed </w:t>
      </w:r>
      <w:r w:rsidR="004873BE">
        <w:t xml:space="preserve">as part of </w:t>
      </w:r>
      <w:r w:rsidR="002B0C18">
        <w:t xml:space="preserve">the </w:t>
      </w:r>
      <w:r w:rsidR="004873BE">
        <w:t>review of the OneWeb and Kuiper filings.</w:t>
      </w:r>
      <w:r w:rsidR="00772068">
        <w:rPr>
          <w:color w:val="000000"/>
          <w:szCs w:val="22"/>
        </w:rPr>
        <w:t xml:space="preserve"> </w:t>
      </w:r>
      <w:r w:rsidR="002B0C18">
        <w:rPr>
          <w:color w:val="000000"/>
          <w:szCs w:val="22"/>
        </w:rPr>
        <w:t xml:space="preserve"> </w:t>
      </w:r>
      <w:r w:rsidR="00772068">
        <w:rPr>
          <w:color w:val="000000"/>
          <w:szCs w:val="22"/>
        </w:rPr>
        <w:t>All three applications and petitions have previously been accepted for filing and the comment periods have closed.</w:t>
      </w:r>
      <w:r>
        <w:rPr>
          <w:rStyle w:val="FootnoteReference"/>
          <w:szCs w:val="22"/>
        </w:rPr>
        <w:footnoteReference w:id="10"/>
      </w:r>
      <w:r w:rsidR="00772068">
        <w:rPr>
          <w:color w:val="000000"/>
          <w:szCs w:val="22"/>
        </w:rPr>
        <w:t xml:space="preserve">  Accordingly, the Satellite Division does not seek further comment on these applications and petitions at this time.</w:t>
      </w:r>
    </w:p>
    <w:p w:rsidR="007745C9" w:rsidP="007745C9" w14:paraId="5BB73E2D" w14:textId="77777777">
      <w:pPr>
        <w:autoSpaceDE w:val="0"/>
        <w:autoSpaceDN w:val="0"/>
        <w:adjustRightInd w:val="0"/>
        <w:ind w:firstLine="720"/>
        <w:rPr>
          <w:color w:val="000000"/>
          <w:szCs w:val="22"/>
        </w:rPr>
      </w:pPr>
    </w:p>
    <w:p w:rsidR="007745C9" w:rsidRPr="009D0B97" w:rsidP="007745C9" w14:paraId="1FD935A4" w14:textId="16EB5581">
      <w:pPr>
        <w:autoSpaceDE w:val="0"/>
        <w:autoSpaceDN w:val="0"/>
        <w:adjustRightInd w:val="0"/>
        <w:ind w:firstLine="720"/>
        <w:rPr>
          <w:color w:val="000000"/>
          <w:szCs w:val="22"/>
        </w:rPr>
      </w:pPr>
      <w:r w:rsidRPr="009D0B97">
        <w:rPr>
          <w:color w:val="000000"/>
          <w:szCs w:val="22"/>
        </w:rPr>
        <w:t>Applications and petitions filed by</w:t>
      </w:r>
      <w:r>
        <w:rPr>
          <w:color w:val="000000"/>
          <w:szCs w:val="22"/>
        </w:rPr>
        <w:t xml:space="preserve"> </w:t>
      </w:r>
      <w:r w:rsidR="00413728">
        <w:rPr>
          <w:b/>
          <w:color w:val="000000"/>
          <w:szCs w:val="22"/>
        </w:rPr>
        <w:t>May 2</w:t>
      </w:r>
      <w:r w:rsidR="00804821">
        <w:rPr>
          <w:b/>
          <w:color w:val="000000"/>
          <w:szCs w:val="22"/>
        </w:rPr>
        <w:t>6</w:t>
      </w:r>
      <w:bookmarkStart w:id="3" w:name="_GoBack"/>
      <w:bookmarkEnd w:id="3"/>
      <w:r w:rsidR="00413728">
        <w:rPr>
          <w:b/>
          <w:color w:val="000000"/>
          <w:szCs w:val="22"/>
        </w:rPr>
        <w:t xml:space="preserve">, </w:t>
      </w:r>
      <w:r w:rsidRPr="00C8435A">
        <w:rPr>
          <w:b/>
          <w:color w:val="000000"/>
          <w:szCs w:val="22"/>
        </w:rPr>
        <w:t>20</w:t>
      </w:r>
      <w:r>
        <w:rPr>
          <w:b/>
          <w:color w:val="000000"/>
          <w:szCs w:val="22"/>
        </w:rPr>
        <w:t>20</w:t>
      </w:r>
      <w:r w:rsidRPr="009D0B97">
        <w:rPr>
          <w:color w:val="000000"/>
          <w:szCs w:val="22"/>
        </w:rPr>
        <w:t xml:space="preserve"> will be considered together with the </w:t>
      </w:r>
      <w:r w:rsidR="00772068">
        <w:rPr>
          <w:color w:val="000000"/>
          <w:szCs w:val="22"/>
        </w:rPr>
        <w:t>New Spectrum, OneWeb, and Kuiper</w:t>
      </w:r>
      <w:r>
        <w:rPr>
          <w:color w:val="000000"/>
          <w:szCs w:val="22"/>
        </w:rPr>
        <w:t xml:space="preserve"> </w:t>
      </w:r>
      <w:r w:rsidR="00772068">
        <w:rPr>
          <w:color w:val="000000"/>
          <w:szCs w:val="22"/>
        </w:rPr>
        <w:t xml:space="preserve">applications and petitions for </w:t>
      </w:r>
      <w:r w:rsidR="00824789">
        <w:rPr>
          <w:color w:val="000000"/>
          <w:szCs w:val="22"/>
        </w:rPr>
        <w:t xml:space="preserve">NGSO FSS </w:t>
      </w:r>
      <w:r w:rsidR="00772068">
        <w:rPr>
          <w:color w:val="000000"/>
          <w:szCs w:val="22"/>
        </w:rPr>
        <w:t>operations</w:t>
      </w:r>
      <w:r w:rsidR="00824789">
        <w:rPr>
          <w:color w:val="000000"/>
          <w:szCs w:val="22"/>
        </w:rPr>
        <w:t xml:space="preserve"> in the </w:t>
      </w:r>
      <w:r w:rsidRPr="000B2CEC" w:rsidR="00824789">
        <w:rPr>
          <w:color w:val="000000"/>
          <w:szCs w:val="22"/>
        </w:rPr>
        <w:t>10.7-12.7 GHz, 12.75-13.25 GHz, 13.8</w:t>
      </w:r>
      <w:r w:rsidR="00824789">
        <w:rPr>
          <w:color w:val="000000"/>
          <w:szCs w:val="22"/>
        </w:rPr>
        <w:t>5</w:t>
      </w:r>
      <w:r w:rsidRPr="000B2CEC" w:rsidR="00824789">
        <w:rPr>
          <w:color w:val="000000"/>
          <w:szCs w:val="22"/>
        </w:rPr>
        <w:t xml:space="preserve">-14.5 GHz, 17.7-18.6 GHz, 18.8-20.2 GHz, and 27.5-30 GHz </w:t>
      </w:r>
      <w:r w:rsidRPr="009E3C27" w:rsidR="00824789">
        <w:rPr>
          <w:color w:val="000000"/>
          <w:szCs w:val="22"/>
        </w:rPr>
        <w:t>frequency bands</w:t>
      </w:r>
      <w:r>
        <w:rPr>
          <w:color w:val="000000"/>
          <w:szCs w:val="22"/>
        </w:rPr>
        <w:t xml:space="preserve">.  </w:t>
      </w:r>
      <w:r w:rsidRPr="009D0B97">
        <w:rPr>
          <w:color w:val="000000"/>
          <w:szCs w:val="22"/>
        </w:rPr>
        <w:t xml:space="preserve">Requests filed after this date may not be entitled to shared use of this spectrum </w:t>
      </w:r>
      <w:r>
        <w:rPr>
          <w:color w:val="000000"/>
          <w:szCs w:val="22"/>
        </w:rPr>
        <w:t xml:space="preserve">with equal status </w:t>
      </w:r>
      <w:r w:rsidRPr="009D0B97">
        <w:rPr>
          <w:color w:val="000000"/>
          <w:szCs w:val="22"/>
        </w:rPr>
        <w:t>with respect to any grant of applications or petitions filed prior to the cut-off date</w:t>
      </w:r>
      <w:r w:rsidR="00772068">
        <w:rPr>
          <w:color w:val="000000"/>
          <w:szCs w:val="22"/>
        </w:rPr>
        <w:t xml:space="preserve"> for th</w:t>
      </w:r>
      <w:r w:rsidR="000B6AB6">
        <w:rPr>
          <w:color w:val="000000"/>
          <w:szCs w:val="22"/>
        </w:rPr>
        <w:t>is new</w:t>
      </w:r>
      <w:r w:rsidR="00772068">
        <w:rPr>
          <w:color w:val="000000"/>
          <w:szCs w:val="22"/>
        </w:rPr>
        <w:t xml:space="preserve"> processing round</w:t>
      </w:r>
      <w:r w:rsidRPr="009D0B97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 </w:t>
      </w:r>
      <w:r w:rsidRPr="009D0B97">
        <w:rPr>
          <w:color w:val="000000"/>
          <w:szCs w:val="22"/>
        </w:rPr>
        <w:t xml:space="preserve">Applications </w:t>
      </w:r>
      <w:bookmarkStart w:id="4" w:name="co_pp_sp_4493_7668_1"/>
      <w:bookmarkEnd w:id="4"/>
      <w:r w:rsidRPr="009D0B97">
        <w:rPr>
          <w:color w:val="000000"/>
          <w:szCs w:val="22"/>
        </w:rPr>
        <w:t xml:space="preserve">must be filed electronically through IBFS at </w:t>
      </w:r>
      <w:hyperlink r:id="rId5" w:history="1">
        <w:r w:rsidRPr="009A1108">
          <w:rPr>
            <w:rStyle w:val="Hyperlink"/>
            <w:szCs w:val="22"/>
          </w:rPr>
          <w:t>http://licensing.fcc.gov/myibfs</w:t>
        </w:r>
      </w:hyperlink>
      <w:r w:rsidRPr="009D0B97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</w:p>
    <w:p w:rsidR="000B2CEC" w:rsidP="009E3C27" w14:paraId="6AEBA0A1" w14:textId="77777777">
      <w:pPr>
        <w:autoSpaceDE w:val="0"/>
        <w:autoSpaceDN w:val="0"/>
        <w:adjustRightInd w:val="0"/>
        <w:ind w:firstLine="720"/>
        <w:rPr>
          <w:color w:val="000000"/>
          <w:szCs w:val="22"/>
        </w:rPr>
      </w:pPr>
    </w:p>
    <w:p w:rsidR="000B2CEC" w:rsidP="009E3C27" w14:paraId="6C7E2856" w14:textId="77777777">
      <w:pPr>
        <w:autoSpaceDE w:val="0"/>
        <w:autoSpaceDN w:val="0"/>
        <w:adjustRightInd w:val="0"/>
        <w:ind w:firstLine="720"/>
        <w:rPr>
          <w:color w:val="000000"/>
          <w:szCs w:val="22"/>
        </w:rPr>
      </w:pPr>
    </w:p>
    <w:p w:rsidR="009D0B97" w:rsidRPr="009D0B97" w:rsidP="009D0B97" w14:paraId="3EDE6227" w14:textId="77777777">
      <w:pPr>
        <w:autoSpaceDE w:val="0"/>
        <w:autoSpaceDN w:val="0"/>
        <w:adjustRightInd w:val="0"/>
        <w:rPr>
          <w:color w:val="000000"/>
          <w:szCs w:val="22"/>
        </w:rPr>
      </w:pPr>
    </w:p>
    <w:p w:rsidR="009D0B97" w:rsidRPr="009D0B97" w:rsidP="009D0B97" w14:paraId="74685632" w14:textId="77777777">
      <w:pPr>
        <w:autoSpaceDE w:val="0"/>
        <w:autoSpaceDN w:val="0"/>
        <w:adjustRightInd w:val="0"/>
        <w:rPr>
          <w:color w:val="000000"/>
          <w:szCs w:val="22"/>
        </w:rPr>
      </w:pPr>
    </w:p>
    <w:p w:rsidR="009D0B97" w:rsidRPr="009D0B97" w:rsidP="006D0E63" w14:paraId="61BFA8CF" w14:textId="77777777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 w:rsidRPr="006D0E63">
        <w:rPr>
          <w:color w:val="000000"/>
          <w:szCs w:val="22"/>
        </w:rPr>
        <w:t>-</w:t>
      </w:r>
      <w:r>
        <w:rPr>
          <w:color w:val="000000"/>
          <w:szCs w:val="22"/>
        </w:rPr>
        <w:t xml:space="preserve"> FCC -</w:t>
      </w:r>
    </w:p>
    <w:p w:rsidR="009D0B97" w:rsidRPr="009D0B97" w:rsidP="009D0B97" w14:paraId="10BBF5BA" w14:textId="77777777">
      <w:pPr>
        <w:autoSpaceDE w:val="0"/>
        <w:autoSpaceDN w:val="0"/>
        <w:adjustRightInd w:val="0"/>
        <w:rPr>
          <w:color w:val="000000"/>
          <w:szCs w:val="22"/>
        </w:rPr>
      </w:pPr>
    </w:p>
    <w:p w:rsidR="009D0B97" w:rsidRPr="009D0B97" w:rsidP="009D0B97" w14:paraId="15CEA2F6" w14:textId="77777777">
      <w:pPr>
        <w:autoSpaceDE w:val="0"/>
        <w:autoSpaceDN w:val="0"/>
        <w:adjustRightInd w:val="0"/>
        <w:rPr>
          <w:color w:val="000000"/>
          <w:szCs w:val="22"/>
        </w:rPr>
      </w:pPr>
    </w:p>
    <w:sectPr w:rsidSect="000E5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8C5B0A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31678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EC2A14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07DBF8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C2E50" w14:paraId="7EAF904F" w14:textId="77777777">
      <w:r>
        <w:separator/>
      </w:r>
    </w:p>
  </w:footnote>
  <w:footnote w:type="continuationSeparator" w:id="1">
    <w:p w:rsidR="002C2E50" w14:paraId="26AE6E6D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C2E50" w:rsidP="00910F12" w14:paraId="7D4FDFBC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210F64" w14:paraId="334E684C" w14:textId="77777777">
      <w:pPr>
        <w:pStyle w:val="FootnoteText"/>
      </w:pPr>
      <w:r>
        <w:rPr>
          <w:rStyle w:val="FootnoteReference"/>
        </w:rPr>
        <w:footnoteRef/>
      </w:r>
      <w:r w:rsidR="00C8435A">
        <w:t xml:space="preserve"> </w:t>
      </w:r>
      <w:r>
        <w:t>47 CFR § 25.157.</w:t>
      </w:r>
    </w:p>
  </w:footnote>
  <w:footnote w:id="4">
    <w:p w:rsidR="007745C9" w14:paraId="6203F68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68EA" w:rsidR="002A0E8D">
        <w:rPr>
          <w:i/>
        </w:rPr>
        <w:t>See</w:t>
      </w:r>
      <w:r w:rsidR="002A0E8D">
        <w:t xml:space="preserve"> </w:t>
      </w:r>
      <w:r w:rsidRPr="00F44322" w:rsidR="00247DD1">
        <w:rPr>
          <w:i/>
        </w:rPr>
        <w:t>OneWeb Petition Accepted for Filing; Cut-Off Established for Additional NGSO-Like Satellite Applications or Petitions in the 10.7-12.7 GHz, 14.0-14.5 GHz, 17.8-18.6 GHz, 18.8-19.3 GHz, 27.5-28.35 GHz, 28.35-29.1 GHz, and 29.5-30.0 GHz Bands</w:t>
      </w:r>
      <w:r w:rsidR="00247DD1">
        <w:t>, Public Notice, 31 FCC Rcd 7666 (rel. Jul. 15, 2016)</w:t>
      </w:r>
      <w:r w:rsidR="001D70BA">
        <w:t xml:space="preserve"> (establishing a cut off deadline of Nov. 15, 2016 for additional applications and petitions in these bands)</w:t>
      </w:r>
      <w:r w:rsidR="00247DD1">
        <w:t xml:space="preserve">; </w:t>
      </w:r>
      <w:r w:rsidRPr="00247DD1" w:rsidR="002A0E8D">
        <w:rPr>
          <w:i/>
        </w:rPr>
        <w:t xml:space="preserve">Satellite Policy Branch Information: Cut-Off Established </w:t>
      </w:r>
      <w:r w:rsidR="00247DD1">
        <w:rPr>
          <w:i/>
        </w:rPr>
        <w:t>f</w:t>
      </w:r>
      <w:r w:rsidRPr="00247DD1" w:rsidR="002A0E8D">
        <w:rPr>
          <w:i/>
        </w:rPr>
        <w:t xml:space="preserve">or Additional NGSO-Like Satellite Applications </w:t>
      </w:r>
      <w:r w:rsidR="00247DD1">
        <w:rPr>
          <w:i/>
        </w:rPr>
        <w:t>o</w:t>
      </w:r>
      <w:r w:rsidRPr="00247DD1" w:rsidR="002A0E8D">
        <w:rPr>
          <w:i/>
        </w:rPr>
        <w:t xml:space="preserve">r Petitions </w:t>
      </w:r>
      <w:r w:rsidR="00247DD1">
        <w:rPr>
          <w:i/>
        </w:rPr>
        <w:t>f</w:t>
      </w:r>
      <w:r w:rsidRPr="00247DD1" w:rsidR="002A0E8D">
        <w:rPr>
          <w:i/>
        </w:rPr>
        <w:t xml:space="preserve">or Operations </w:t>
      </w:r>
      <w:r w:rsidR="00247DD1">
        <w:rPr>
          <w:i/>
        </w:rPr>
        <w:t>i</w:t>
      </w:r>
      <w:r w:rsidRPr="00247DD1" w:rsidR="002A0E8D">
        <w:rPr>
          <w:i/>
        </w:rPr>
        <w:t xml:space="preserve">n </w:t>
      </w:r>
      <w:r w:rsidR="00247DD1">
        <w:rPr>
          <w:i/>
        </w:rPr>
        <w:t>t</w:t>
      </w:r>
      <w:r w:rsidRPr="00247DD1" w:rsidR="002A0E8D">
        <w:rPr>
          <w:i/>
        </w:rPr>
        <w:t>he 12.75-13.25 GHz, 13.85-14.0 GHz, 18.6-18.8 GHz, 19.3-20.2 GHz, and 29.1-29.5 GHz Bands</w:t>
      </w:r>
      <w:r w:rsidR="00247DD1">
        <w:t xml:space="preserve">, Public Notice, </w:t>
      </w:r>
      <w:r w:rsidRPr="001D70BA" w:rsidR="001D70BA">
        <w:t>32 FCC Rcd 4180</w:t>
      </w:r>
      <w:r w:rsidR="001D70BA">
        <w:t xml:space="preserve"> </w:t>
      </w:r>
      <w:r w:rsidR="00247DD1">
        <w:t>(rel. May 26, 2017) (establishing a cut off deadline of July 26, 2017 for additional applications and petitions in these bands).</w:t>
      </w:r>
      <w:r w:rsidR="00E607D0">
        <w:t xml:space="preserve"> </w:t>
      </w:r>
    </w:p>
  </w:footnote>
  <w:footnote w:id="5">
    <w:p w:rsidR="00824789" w14:paraId="4D15D82F" w14:textId="77777777">
      <w:pPr>
        <w:pStyle w:val="FootnoteText"/>
      </w:pPr>
      <w:r>
        <w:rPr>
          <w:rStyle w:val="FootnoteReference"/>
        </w:rPr>
        <w:footnoteRef/>
      </w:r>
      <w:r>
        <w:t xml:space="preserve"> The Satellite Division previously accepted New Spectrum Satellite’s petition for market access in the 13.8-13.85 GHz band, but it made no determination as to whether a processing round would be initiated for these frequencies and did not invite additional applications in these frequencies at that time.  </w:t>
      </w:r>
      <w:r w:rsidRPr="002A0E8D">
        <w:rPr>
          <w:i/>
        </w:rPr>
        <w:t>Satellite Policy Branch Information: Space Station Applications Accepted for Filing</w:t>
      </w:r>
      <w:r>
        <w:t>, Public Notice, Report No. SAT-01251 (rel. Oct. 12, 2018).</w:t>
      </w:r>
      <w:r w:rsidRPr="000628CB">
        <w:t xml:space="preserve"> </w:t>
      </w:r>
      <w:r>
        <w:t>New Spectrum's request to use the 3700-4200 MHz (space-to-Earth) and 5925-6725 MHz (Earth-to-space) frequency bands was not accepted for filing at that time, and this portion of New Spectrum’s request is not accepted for filing for the same reason previously cited.</w:t>
      </w:r>
    </w:p>
  </w:footnote>
  <w:footnote w:id="6">
    <w:p w:rsidR="007745C9" w14:paraId="5A136AEC" w14:textId="5FC3360C">
      <w:pPr>
        <w:pStyle w:val="FootnoteText"/>
      </w:pPr>
      <w:r>
        <w:rPr>
          <w:rStyle w:val="FootnoteReference"/>
        </w:rPr>
        <w:footnoteRef/>
      </w:r>
      <w:r>
        <w:t xml:space="preserve"> IBFS File No. SAT-PDR-20170726-0011</w:t>
      </w:r>
      <w:r w:rsidR="00CF75AE">
        <w:t>1</w:t>
      </w:r>
      <w:r>
        <w:t xml:space="preserve"> (Call Sign S3019).</w:t>
      </w:r>
      <w:r w:rsidR="00247DD1">
        <w:t xml:space="preserve">  </w:t>
      </w:r>
    </w:p>
  </w:footnote>
  <w:footnote w:id="7">
    <w:p w:rsidR="007745C9" w14:paraId="35F9D67F" w14:textId="77777777">
      <w:pPr>
        <w:pStyle w:val="FootnoteText"/>
      </w:pPr>
      <w:r>
        <w:rPr>
          <w:rStyle w:val="FootnoteReference"/>
        </w:rPr>
        <w:footnoteRef/>
      </w:r>
      <w:r>
        <w:t xml:space="preserve"> IBFS File No. SAT-MOD-20180319-00022 (Call Sign S2963).</w:t>
      </w:r>
    </w:p>
  </w:footnote>
  <w:footnote w:id="8">
    <w:p w:rsidR="007745C9" w14:paraId="4CA69C27" w14:textId="77777777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="00772068">
        <w:t xml:space="preserve">IBFS File No. </w:t>
      </w:r>
      <w:bookmarkStart w:id="1" w:name="_Hlk30522251"/>
      <w:r w:rsidR="00772068">
        <w:t>SAT-LOA-20190704-00057</w:t>
      </w:r>
      <w:bookmarkEnd w:id="1"/>
      <w:r w:rsidR="00772068">
        <w:t xml:space="preserve"> (Call Sign S3051).</w:t>
      </w:r>
    </w:p>
  </w:footnote>
  <w:footnote w:id="9">
    <w:p w:rsidR="008E089E" w14:paraId="2EC1721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089E">
        <w:t>OneWeb Legal Narrative at 8, IBFS File No. SAT-MOD-20180319-00022; Kuiper Legal Narrative at 14-16, IBFS File No. SAT-LOA-20190704-00057.</w:t>
      </w:r>
    </w:p>
  </w:footnote>
  <w:footnote w:id="10">
    <w:p w:rsidR="00772068" w14:paraId="4E42A1B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0E8D" w:rsidR="002A0E8D">
        <w:rPr>
          <w:i/>
        </w:rPr>
        <w:t>See Satellite Policy Branch Information: Space Station Applications Accepted for Filing</w:t>
      </w:r>
      <w:r w:rsidR="002A0E8D">
        <w:t xml:space="preserve">, Public Notice, Report No. SAT-01325 (rel. Jun. 29, 2018) (OneWeb); </w:t>
      </w:r>
      <w:r w:rsidRPr="002A0E8D" w:rsidR="002A0E8D">
        <w:rPr>
          <w:i/>
        </w:rPr>
        <w:t>Satellite Policy Branch Information: Space Station Applications Accepted for Filing</w:t>
      </w:r>
      <w:r w:rsidR="002A0E8D">
        <w:t xml:space="preserve">, Public Notice, Report No. SAT-01251 (rel. Oct. 12, 2018) (New Spectrum); </w:t>
      </w:r>
      <w:r w:rsidRPr="002A0E8D" w:rsidR="002A0E8D">
        <w:rPr>
          <w:i/>
        </w:rPr>
        <w:t>Satellite Policy Branch Information: Space Station Applications Accepted for Filing</w:t>
      </w:r>
      <w:r w:rsidR="002A0E8D">
        <w:t>, Public Notice, Report No. SAT-01416 (rel. Sept. 27, 2019) (Kuiper)</w:t>
      </w:r>
      <w:r w:rsidR="00E607D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500F" w14:paraId="5C0246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C619C0A" w14:textId="7819C92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1E6C8D">
      <w:rPr>
        <w:b/>
      </w:rPr>
      <w:t xml:space="preserve">DA </w:t>
    </w:r>
    <w:r w:rsidR="00D313C5">
      <w:rPr>
        <w:b/>
      </w:rPr>
      <w:t>20-</w:t>
    </w:r>
    <w:r w:rsidR="00A4500F">
      <w:rPr>
        <w:b/>
      </w:rPr>
      <w:t>325</w:t>
    </w:r>
  </w:p>
  <w:p w:rsidR="009838BC" w:rsidRPr="009838BC" w:rsidP="009838BC" w14:paraId="77AC167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6192" o:allowincell="f" fillcolor="black" stroked="f" strokeweight="0.05pt">
          <w10:wrap anchorx="margin"/>
        </v:rect>
      </w:pict>
    </w:r>
  </w:p>
  <w:p w:rsidR="009838BC" w:rsidRPr="009838BC" w:rsidP="009838BC" w14:paraId="1FE7476D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F7D2BA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6D43B124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58EF97FB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 w14:paraId="7AA65338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4832EF">
      <w:rPr>
        <w:rFonts w:ascii="Arial" w:hAnsi="Arial" w:cs="Arial"/>
        <w:b/>
        <w:sz w:val="96"/>
      </w:rPr>
      <w:t>PUBLIC NOTICE</w:t>
    </w:r>
  </w:p>
  <w:p w:rsidR="009838BC" w:rsidRPr="00357D50" w:rsidP="009838BC" w14:paraId="4FFFA13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position:absolute;visibility:visible;z-index:251661312" from="1250.4pt,56.7pt" to="1718.4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21D9FFFD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33E48B4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5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5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4777F948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1CD7CF9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0B2D9D"/>
    <w:multiLevelType w:val="hybridMultilevel"/>
    <w:tmpl w:val="D3FCE758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543B03"/>
    <w:multiLevelType w:val="hybridMultilevel"/>
    <w:tmpl w:val="EC147E6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6605C"/>
    <w:multiLevelType w:val="hybridMultilevel"/>
    <w:tmpl w:val="0E4A9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BDB3ACB"/>
    <w:multiLevelType w:val="hybridMultilevel"/>
    <w:tmpl w:val="A85ED05A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8B"/>
    <w:rsid w:val="000072CE"/>
    <w:rsid w:val="00013A8B"/>
    <w:rsid w:val="00021445"/>
    <w:rsid w:val="00031F63"/>
    <w:rsid w:val="00036039"/>
    <w:rsid w:val="00037F90"/>
    <w:rsid w:val="000628CB"/>
    <w:rsid w:val="00080058"/>
    <w:rsid w:val="000875BF"/>
    <w:rsid w:val="00096D8C"/>
    <w:rsid w:val="00097901"/>
    <w:rsid w:val="000B2CEC"/>
    <w:rsid w:val="000B6AB6"/>
    <w:rsid w:val="000C0B65"/>
    <w:rsid w:val="000C5E1E"/>
    <w:rsid w:val="000D74C1"/>
    <w:rsid w:val="000D75B0"/>
    <w:rsid w:val="000E3D42"/>
    <w:rsid w:val="000E5884"/>
    <w:rsid w:val="001201E4"/>
    <w:rsid w:val="00122BD5"/>
    <w:rsid w:val="00131A78"/>
    <w:rsid w:val="001835F0"/>
    <w:rsid w:val="001979D9"/>
    <w:rsid w:val="001A6FA3"/>
    <w:rsid w:val="001D6BCF"/>
    <w:rsid w:val="001D70BA"/>
    <w:rsid w:val="001E01CA"/>
    <w:rsid w:val="001E6C8D"/>
    <w:rsid w:val="001F4A56"/>
    <w:rsid w:val="002060D9"/>
    <w:rsid w:val="00210F64"/>
    <w:rsid w:val="00217759"/>
    <w:rsid w:val="00220FA0"/>
    <w:rsid w:val="00226822"/>
    <w:rsid w:val="002448BD"/>
    <w:rsid w:val="00247DD1"/>
    <w:rsid w:val="002568EA"/>
    <w:rsid w:val="00260594"/>
    <w:rsid w:val="00285017"/>
    <w:rsid w:val="002A0E8D"/>
    <w:rsid w:val="002A2D2E"/>
    <w:rsid w:val="002B0C18"/>
    <w:rsid w:val="002C2E50"/>
    <w:rsid w:val="002C47B7"/>
    <w:rsid w:val="003033F8"/>
    <w:rsid w:val="00310118"/>
    <w:rsid w:val="0033628B"/>
    <w:rsid w:val="00340475"/>
    <w:rsid w:val="00343749"/>
    <w:rsid w:val="0034375A"/>
    <w:rsid w:val="00357D50"/>
    <w:rsid w:val="003925DC"/>
    <w:rsid w:val="003A74B3"/>
    <w:rsid w:val="003B0550"/>
    <w:rsid w:val="003B694F"/>
    <w:rsid w:val="003C62EB"/>
    <w:rsid w:val="003F171C"/>
    <w:rsid w:val="003F54B6"/>
    <w:rsid w:val="00412FC5"/>
    <w:rsid w:val="00413501"/>
    <w:rsid w:val="00413728"/>
    <w:rsid w:val="00422276"/>
    <w:rsid w:val="004242F1"/>
    <w:rsid w:val="00445A00"/>
    <w:rsid w:val="00451B0F"/>
    <w:rsid w:val="0046125F"/>
    <w:rsid w:val="004832EF"/>
    <w:rsid w:val="004862DD"/>
    <w:rsid w:val="004873BE"/>
    <w:rsid w:val="00487524"/>
    <w:rsid w:val="00496106"/>
    <w:rsid w:val="004B2FF7"/>
    <w:rsid w:val="004C12D0"/>
    <w:rsid w:val="004C2EE3"/>
    <w:rsid w:val="004E4A22"/>
    <w:rsid w:val="004E74C1"/>
    <w:rsid w:val="005017E4"/>
    <w:rsid w:val="005108BF"/>
    <w:rsid w:val="00511968"/>
    <w:rsid w:val="00517522"/>
    <w:rsid w:val="005434A5"/>
    <w:rsid w:val="0054739F"/>
    <w:rsid w:val="00555BE1"/>
    <w:rsid w:val="0055614C"/>
    <w:rsid w:val="005C0916"/>
    <w:rsid w:val="005C6265"/>
    <w:rsid w:val="00607BA5"/>
    <w:rsid w:val="00626EB6"/>
    <w:rsid w:val="00632737"/>
    <w:rsid w:val="006353A3"/>
    <w:rsid w:val="006438FD"/>
    <w:rsid w:val="00655D03"/>
    <w:rsid w:val="006653B4"/>
    <w:rsid w:val="00683F84"/>
    <w:rsid w:val="00691A71"/>
    <w:rsid w:val="006A606F"/>
    <w:rsid w:val="006A6A81"/>
    <w:rsid w:val="006D0E63"/>
    <w:rsid w:val="006E26AF"/>
    <w:rsid w:val="006F7393"/>
    <w:rsid w:val="0070224F"/>
    <w:rsid w:val="00704844"/>
    <w:rsid w:val="007115F7"/>
    <w:rsid w:val="007648DF"/>
    <w:rsid w:val="00772068"/>
    <w:rsid w:val="00773B86"/>
    <w:rsid w:val="0077418C"/>
    <w:rsid w:val="007745C9"/>
    <w:rsid w:val="00785689"/>
    <w:rsid w:val="0079754B"/>
    <w:rsid w:val="007A1342"/>
    <w:rsid w:val="007A1E6D"/>
    <w:rsid w:val="00804821"/>
    <w:rsid w:val="00807BCD"/>
    <w:rsid w:val="00822CE0"/>
    <w:rsid w:val="00824789"/>
    <w:rsid w:val="00837C62"/>
    <w:rsid w:val="00841AB1"/>
    <w:rsid w:val="00865DDE"/>
    <w:rsid w:val="008C0DC7"/>
    <w:rsid w:val="008C22FD"/>
    <w:rsid w:val="008D3A0A"/>
    <w:rsid w:val="008E089E"/>
    <w:rsid w:val="00910F12"/>
    <w:rsid w:val="00926503"/>
    <w:rsid w:val="00930ECF"/>
    <w:rsid w:val="009838BC"/>
    <w:rsid w:val="009A1108"/>
    <w:rsid w:val="009B0D33"/>
    <w:rsid w:val="009D0B97"/>
    <w:rsid w:val="009E3C27"/>
    <w:rsid w:val="009F4A09"/>
    <w:rsid w:val="00A30F93"/>
    <w:rsid w:val="00A4500F"/>
    <w:rsid w:val="00A45F4F"/>
    <w:rsid w:val="00A475FF"/>
    <w:rsid w:val="00A600A9"/>
    <w:rsid w:val="00A866AC"/>
    <w:rsid w:val="00A94F44"/>
    <w:rsid w:val="00AA55B7"/>
    <w:rsid w:val="00AA5B9E"/>
    <w:rsid w:val="00AB2407"/>
    <w:rsid w:val="00AB53DF"/>
    <w:rsid w:val="00AD0DAC"/>
    <w:rsid w:val="00AD3CC9"/>
    <w:rsid w:val="00B07E5C"/>
    <w:rsid w:val="00B20363"/>
    <w:rsid w:val="00B326E3"/>
    <w:rsid w:val="00B3538C"/>
    <w:rsid w:val="00B6246C"/>
    <w:rsid w:val="00B811F7"/>
    <w:rsid w:val="00BA5DC6"/>
    <w:rsid w:val="00BA6196"/>
    <w:rsid w:val="00BC2D8F"/>
    <w:rsid w:val="00BC6D8C"/>
    <w:rsid w:val="00BC787A"/>
    <w:rsid w:val="00BE04A2"/>
    <w:rsid w:val="00C16AF2"/>
    <w:rsid w:val="00C34006"/>
    <w:rsid w:val="00C426B1"/>
    <w:rsid w:val="00C53310"/>
    <w:rsid w:val="00C81287"/>
    <w:rsid w:val="00C82B6B"/>
    <w:rsid w:val="00C8435A"/>
    <w:rsid w:val="00C90D6A"/>
    <w:rsid w:val="00C931F2"/>
    <w:rsid w:val="00C95329"/>
    <w:rsid w:val="00CA4603"/>
    <w:rsid w:val="00CB553B"/>
    <w:rsid w:val="00CC72B6"/>
    <w:rsid w:val="00CF1A00"/>
    <w:rsid w:val="00CF75AE"/>
    <w:rsid w:val="00CF7F53"/>
    <w:rsid w:val="00D0218D"/>
    <w:rsid w:val="00D216CD"/>
    <w:rsid w:val="00D313C5"/>
    <w:rsid w:val="00D94961"/>
    <w:rsid w:val="00DA2529"/>
    <w:rsid w:val="00DA5239"/>
    <w:rsid w:val="00DB130A"/>
    <w:rsid w:val="00DC10A1"/>
    <w:rsid w:val="00DC655F"/>
    <w:rsid w:val="00DD7EBD"/>
    <w:rsid w:val="00DF62B6"/>
    <w:rsid w:val="00E07225"/>
    <w:rsid w:val="00E155B7"/>
    <w:rsid w:val="00E160D8"/>
    <w:rsid w:val="00E35C61"/>
    <w:rsid w:val="00E5409F"/>
    <w:rsid w:val="00E607D0"/>
    <w:rsid w:val="00E64542"/>
    <w:rsid w:val="00EC0185"/>
    <w:rsid w:val="00ED4A59"/>
    <w:rsid w:val="00F021FA"/>
    <w:rsid w:val="00F04587"/>
    <w:rsid w:val="00F21389"/>
    <w:rsid w:val="00F44322"/>
    <w:rsid w:val="00F53B40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3F1B5C0-6487-4D81-B307-446F8C4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sid w:val="006D0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3F8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1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75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177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775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E607D0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licensing.fcc.gov/myibfs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Jay.Whaley\AppData\Local\Microsoft\Windows\INetCache\Content.Outlook\LBBPEWDO\2020.01.28%20Draft%20Public%20Notic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2020.01.28 Draft Public Notice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