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C7A0F" w:rsidRPr="00132B78" w:rsidP="00A02DF2" w14:paraId="6712E9D2" w14:textId="0011D8B3">
      <w:pPr>
        <w:tabs>
          <w:tab w:val="left" w:pos="-1440"/>
          <w:tab w:val="left" w:pos="-720"/>
          <w:tab w:val="left" w:pos="4788"/>
          <w:tab w:val="left" w:pos="5040"/>
          <w:tab w:val="left" w:pos="6480"/>
        </w:tabs>
        <w:suppressAutoHyphens/>
        <w:outlineLvl w:val="0"/>
        <w:rPr>
          <w:b/>
          <w:bCs/>
          <w:iCs/>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2C7A0F">
        <w:rPr>
          <w:b/>
          <w:bCs/>
          <w:iCs/>
          <w:color w:val="000000"/>
          <w:sz w:val="22"/>
          <w:szCs w:val="22"/>
        </w:rPr>
        <w:t>DA 20-</w:t>
      </w:r>
      <w:r w:rsidRPr="00132B78" w:rsidR="00132B78">
        <w:rPr>
          <w:b/>
          <w:bCs/>
          <w:iCs/>
          <w:color w:val="000000"/>
          <w:sz w:val="22"/>
          <w:szCs w:val="22"/>
        </w:rPr>
        <w:t>407</w:t>
      </w:r>
    </w:p>
    <w:p w:rsidR="00633232" w:rsidRPr="002C7A0F" w:rsidP="00A02DF2" w14:paraId="011B4553" w14:textId="2EE0F826">
      <w:pPr>
        <w:tabs>
          <w:tab w:val="left" w:pos="-1440"/>
          <w:tab w:val="left" w:pos="-720"/>
          <w:tab w:val="left" w:pos="4788"/>
          <w:tab w:val="left" w:pos="5040"/>
          <w:tab w:val="left" w:pos="6480"/>
        </w:tabs>
        <w:suppressAutoHyphens/>
        <w:outlineLvl w:val="0"/>
        <w:rPr>
          <w:b/>
          <w:bCs/>
          <w:i/>
          <w:color w:val="000000"/>
          <w:sz w:val="22"/>
          <w:szCs w:val="22"/>
        </w:rPr>
      </w:pPr>
      <w:r>
        <w:rPr>
          <w:iCs/>
          <w:color w:val="000000"/>
          <w:sz w:val="22"/>
          <w:szCs w:val="22"/>
        </w:rPr>
        <w:tab/>
      </w:r>
      <w:r>
        <w:rPr>
          <w:iCs/>
          <w:color w:val="000000"/>
          <w:sz w:val="22"/>
          <w:szCs w:val="22"/>
        </w:rPr>
        <w:tab/>
      </w:r>
      <w:r>
        <w:rPr>
          <w:iCs/>
          <w:color w:val="000000"/>
          <w:sz w:val="22"/>
          <w:szCs w:val="22"/>
        </w:rPr>
        <w:tab/>
      </w:r>
      <w:r w:rsidRPr="002C7A0F">
        <w:rPr>
          <w:b/>
          <w:bCs/>
          <w:i/>
          <w:color w:val="000000"/>
          <w:sz w:val="22"/>
          <w:szCs w:val="22"/>
        </w:rPr>
        <w:t>In Reply Refer to:</w:t>
      </w:r>
    </w:p>
    <w:p w:rsidR="00C450BE" w:rsidRPr="002C7A0F" w:rsidP="002C7A0F" w14:paraId="0E3F40B2" w14:textId="10AF3535">
      <w:pPr>
        <w:tabs>
          <w:tab w:val="left" w:pos="-1440"/>
          <w:tab w:val="left" w:pos="-720"/>
          <w:tab w:val="left" w:pos="4788"/>
          <w:tab w:val="left" w:pos="5040"/>
          <w:tab w:val="left" w:pos="6480"/>
        </w:tabs>
        <w:suppressAutoHyphens/>
        <w:outlineLvl w:val="0"/>
        <w:rPr>
          <w:b/>
          <w:bCs/>
          <w:sz w:val="22"/>
          <w:szCs w:val="22"/>
        </w:rPr>
      </w:pPr>
      <w:r w:rsidRPr="002C7A0F">
        <w:rPr>
          <w:b/>
          <w:bCs/>
          <w:i/>
          <w:color w:val="000000"/>
          <w:sz w:val="22"/>
          <w:szCs w:val="22"/>
        </w:rPr>
        <w:tab/>
      </w:r>
      <w:r w:rsidRPr="002C7A0F">
        <w:rPr>
          <w:b/>
          <w:bCs/>
          <w:i/>
          <w:color w:val="000000"/>
          <w:sz w:val="22"/>
          <w:szCs w:val="22"/>
        </w:rPr>
        <w:tab/>
      </w:r>
      <w:r w:rsidRPr="002C7A0F">
        <w:rPr>
          <w:b/>
          <w:bCs/>
          <w:i/>
          <w:color w:val="000000"/>
          <w:sz w:val="22"/>
          <w:szCs w:val="22"/>
        </w:rPr>
        <w:tab/>
      </w:r>
      <w:r w:rsidRPr="002C7A0F" w:rsidR="005A1DF8">
        <w:rPr>
          <w:b/>
          <w:bCs/>
          <w:sz w:val="22"/>
          <w:szCs w:val="22"/>
        </w:rPr>
        <w:t>1800B3-CEG</w:t>
      </w:r>
    </w:p>
    <w:p w:rsidR="002C7A0F" w:rsidRPr="002C7A0F" w:rsidP="002C7A0F" w14:paraId="2C98E941" w14:textId="61F52547">
      <w:pPr>
        <w:tabs>
          <w:tab w:val="left" w:pos="-1440"/>
          <w:tab w:val="left" w:pos="-720"/>
          <w:tab w:val="left" w:pos="4788"/>
          <w:tab w:val="left" w:pos="5040"/>
          <w:tab w:val="left" w:pos="6480"/>
        </w:tabs>
        <w:suppressAutoHyphens/>
        <w:outlineLvl w:val="0"/>
        <w:rPr>
          <w:b/>
          <w:bCs/>
          <w:color w:val="000000"/>
          <w:sz w:val="22"/>
          <w:szCs w:val="22"/>
        </w:rPr>
      </w:pPr>
      <w:r w:rsidRPr="002C7A0F">
        <w:rPr>
          <w:b/>
          <w:bCs/>
          <w:sz w:val="22"/>
          <w:szCs w:val="22"/>
        </w:rPr>
        <w:tab/>
      </w:r>
      <w:r w:rsidRPr="002C7A0F">
        <w:rPr>
          <w:b/>
          <w:bCs/>
          <w:sz w:val="22"/>
          <w:szCs w:val="22"/>
        </w:rPr>
        <w:tab/>
      </w:r>
      <w:r w:rsidRPr="002C7A0F">
        <w:rPr>
          <w:b/>
          <w:bCs/>
          <w:sz w:val="22"/>
          <w:szCs w:val="22"/>
        </w:rPr>
        <w:tab/>
        <w:t xml:space="preserve">Released </w:t>
      </w:r>
      <w:r w:rsidR="00EC734A">
        <w:rPr>
          <w:b/>
          <w:bCs/>
          <w:sz w:val="22"/>
          <w:szCs w:val="22"/>
        </w:rPr>
        <w:t>April 1</w:t>
      </w:r>
      <w:r w:rsidR="00312B5B">
        <w:rPr>
          <w:b/>
          <w:bCs/>
          <w:sz w:val="22"/>
          <w:szCs w:val="22"/>
        </w:rPr>
        <w:t>4</w:t>
      </w:r>
      <w:bookmarkStart w:id="0" w:name="_GoBack"/>
      <w:bookmarkEnd w:id="0"/>
      <w:r w:rsidR="00EC734A">
        <w:rPr>
          <w:b/>
          <w:bCs/>
          <w:sz w:val="22"/>
          <w:szCs w:val="22"/>
        </w:rPr>
        <w:t>, 2020</w:t>
      </w:r>
    </w:p>
    <w:p w:rsidR="00A96568" w:rsidP="00A96568" w14:paraId="119F79F5" w14:textId="1703C677">
      <w:pPr>
        <w:tabs>
          <w:tab w:val="left" w:pos="0"/>
        </w:tabs>
        <w:suppressAutoHyphens/>
        <w:ind w:left="5040" w:hanging="5040"/>
        <w:rPr>
          <w:sz w:val="22"/>
          <w:szCs w:val="22"/>
        </w:rPr>
      </w:pPr>
      <w:r>
        <w:rPr>
          <w:sz w:val="22"/>
          <w:szCs w:val="22"/>
        </w:rPr>
        <w:t>David A. O’Connor</w:t>
      </w:r>
      <w:r w:rsidR="001A396D">
        <w:rPr>
          <w:sz w:val="22"/>
          <w:szCs w:val="22"/>
        </w:rPr>
        <w:t>, Esq.</w:t>
      </w:r>
    </w:p>
    <w:p w:rsidR="00A96568" w:rsidP="00A96568" w14:paraId="1555BA97" w14:textId="5A8627F6">
      <w:pPr>
        <w:tabs>
          <w:tab w:val="left" w:pos="0"/>
        </w:tabs>
        <w:suppressAutoHyphens/>
        <w:ind w:left="5040" w:hanging="5040"/>
        <w:rPr>
          <w:sz w:val="22"/>
          <w:szCs w:val="22"/>
        </w:rPr>
      </w:pPr>
      <w:r>
        <w:rPr>
          <w:sz w:val="22"/>
          <w:szCs w:val="22"/>
        </w:rPr>
        <w:t>Wilkinson Barker Knauer, LLP</w:t>
      </w:r>
    </w:p>
    <w:p w:rsidR="00A96568" w:rsidP="00A96568" w14:paraId="646F2D50" w14:textId="2F8A7F45">
      <w:pPr>
        <w:tabs>
          <w:tab w:val="left" w:pos="0"/>
        </w:tabs>
        <w:suppressAutoHyphens/>
        <w:ind w:left="5040" w:hanging="5040"/>
        <w:rPr>
          <w:sz w:val="22"/>
          <w:szCs w:val="22"/>
        </w:rPr>
      </w:pPr>
      <w:r>
        <w:rPr>
          <w:sz w:val="22"/>
          <w:szCs w:val="22"/>
        </w:rPr>
        <w:t>1800 M Street NW Ste 800N</w:t>
      </w:r>
    </w:p>
    <w:p w:rsidR="00A96568" w:rsidP="00A96568" w14:paraId="6F413B2D" w14:textId="2BA5FA24">
      <w:pPr>
        <w:tabs>
          <w:tab w:val="left" w:pos="0"/>
        </w:tabs>
        <w:suppressAutoHyphens/>
        <w:ind w:left="5040" w:hanging="5040"/>
        <w:rPr>
          <w:sz w:val="22"/>
          <w:szCs w:val="22"/>
        </w:rPr>
      </w:pPr>
      <w:r>
        <w:rPr>
          <w:sz w:val="22"/>
          <w:szCs w:val="22"/>
        </w:rPr>
        <w:t>Washington, DC 20036</w:t>
      </w:r>
    </w:p>
    <w:p w:rsidR="009969F6" w:rsidRPr="00E6665D" w:rsidP="009969F6" w14:paraId="771AFDE0" w14:textId="77777777">
      <w:pPr>
        <w:tabs>
          <w:tab w:val="left" w:pos="0"/>
        </w:tabs>
        <w:suppressAutoHyphens/>
        <w:ind w:left="5040" w:hanging="5040"/>
        <w:rPr>
          <w:sz w:val="22"/>
          <w:szCs w:val="22"/>
        </w:rPr>
      </w:pPr>
    </w:p>
    <w:p w:rsidR="00A96568" w:rsidP="009969F6" w14:paraId="574FFA60" w14:textId="17005C79">
      <w:pPr>
        <w:tabs>
          <w:tab w:val="left" w:pos="0"/>
        </w:tabs>
        <w:suppressAutoHyphens/>
        <w:ind w:left="5040" w:hanging="5040"/>
        <w:rPr>
          <w:sz w:val="22"/>
          <w:szCs w:val="22"/>
        </w:rPr>
      </w:pPr>
      <w:r>
        <w:rPr>
          <w:sz w:val="22"/>
          <w:szCs w:val="22"/>
        </w:rPr>
        <w:t>John F. Garziglia</w:t>
      </w:r>
      <w:r w:rsidR="001A396D">
        <w:rPr>
          <w:sz w:val="22"/>
          <w:szCs w:val="22"/>
        </w:rPr>
        <w:t>, Esq.</w:t>
      </w:r>
    </w:p>
    <w:p w:rsidR="00C64A82" w:rsidP="009969F6" w14:paraId="72280CD7" w14:textId="27470A05">
      <w:pPr>
        <w:tabs>
          <w:tab w:val="left" w:pos="0"/>
        </w:tabs>
        <w:suppressAutoHyphens/>
        <w:ind w:left="5040" w:hanging="5040"/>
        <w:rPr>
          <w:sz w:val="22"/>
          <w:szCs w:val="22"/>
        </w:rPr>
      </w:pPr>
      <w:r>
        <w:rPr>
          <w:sz w:val="22"/>
          <w:szCs w:val="22"/>
        </w:rPr>
        <w:t>Womble Bond Dickenson (US) LLP</w:t>
      </w:r>
    </w:p>
    <w:p w:rsidR="00C64A82" w:rsidP="009969F6" w14:paraId="6B583B0E" w14:textId="6D2BF215">
      <w:pPr>
        <w:tabs>
          <w:tab w:val="left" w:pos="0"/>
        </w:tabs>
        <w:suppressAutoHyphens/>
        <w:ind w:left="5040" w:hanging="5040"/>
        <w:rPr>
          <w:sz w:val="22"/>
          <w:szCs w:val="22"/>
        </w:rPr>
      </w:pPr>
      <w:r>
        <w:rPr>
          <w:sz w:val="22"/>
          <w:szCs w:val="22"/>
        </w:rPr>
        <w:t>1200 19</w:t>
      </w:r>
      <w:r w:rsidRPr="00C64A82">
        <w:rPr>
          <w:sz w:val="22"/>
          <w:szCs w:val="22"/>
          <w:vertAlign w:val="superscript"/>
        </w:rPr>
        <w:t>th</w:t>
      </w:r>
      <w:r>
        <w:rPr>
          <w:sz w:val="22"/>
          <w:szCs w:val="22"/>
        </w:rPr>
        <w:t xml:space="preserve"> Street NW Ste. 500</w:t>
      </w:r>
    </w:p>
    <w:p w:rsidR="00C64A82" w:rsidP="009969F6" w14:paraId="49F31454" w14:textId="5CD948ED">
      <w:pPr>
        <w:tabs>
          <w:tab w:val="left" w:pos="0"/>
        </w:tabs>
        <w:suppressAutoHyphens/>
        <w:ind w:left="5040" w:hanging="5040"/>
        <w:rPr>
          <w:sz w:val="22"/>
          <w:szCs w:val="22"/>
        </w:rPr>
      </w:pPr>
      <w:r>
        <w:rPr>
          <w:sz w:val="22"/>
          <w:szCs w:val="22"/>
        </w:rPr>
        <w:t>Washington, DC 20036</w:t>
      </w:r>
    </w:p>
    <w:p w:rsidR="00722042" w:rsidRPr="005675BC" w:rsidP="003D3544" w14:paraId="048DF389" w14:textId="51BFAEFA">
      <w:pPr>
        <w:tabs>
          <w:tab w:val="left" w:pos="0"/>
        </w:tabs>
        <w:suppressAutoHyphens/>
        <w:ind w:left="5040" w:hanging="5040"/>
        <w:rPr>
          <w:b/>
          <w:sz w:val="22"/>
          <w:szCs w:val="22"/>
        </w:rPr>
      </w:pPr>
      <w:r w:rsidRPr="005675BC">
        <w:rPr>
          <w:sz w:val="22"/>
          <w:szCs w:val="22"/>
        </w:rPr>
        <w:t xml:space="preserve">                                                                              In re:</w:t>
      </w:r>
      <w:r w:rsidRPr="005675BC">
        <w:rPr>
          <w:sz w:val="22"/>
          <w:szCs w:val="22"/>
        </w:rPr>
        <w:tab/>
      </w:r>
      <w:r w:rsidR="00A96568">
        <w:rPr>
          <w:b/>
          <w:sz w:val="22"/>
          <w:szCs w:val="22"/>
        </w:rPr>
        <w:t>NEW FM Translator</w:t>
      </w:r>
      <w:r w:rsidR="009969F6">
        <w:rPr>
          <w:b/>
          <w:sz w:val="22"/>
          <w:szCs w:val="22"/>
        </w:rPr>
        <w:t xml:space="preserve">, </w:t>
      </w:r>
      <w:r w:rsidR="00A96568">
        <w:rPr>
          <w:b/>
          <w:sz w:val="22"/>
          <w:szCs w:val="22"/>
        </w:rPr>
        <w:t>Durham, NC</w:t>
      </w:r>
    </w:p>
    <w:p w:rsidR="003D3544" w:rsidRPr="005675BC" w:rsidP="003D3544" w14:paraId="54C49234" w14:textId="5DB19924">
      <w:pPr>
        <w:tabs>
          <w:tab w:val="left" w:pos="0"/>
        </w:tabs>
        <w:suppressAutoHyphens/>
        <w:ind w:left="5040" w:hanging="5040"/>
        <w:rPr>
          <w:color w:val="000000"/>
          <w:sz w:val="22"/>
          <w:szCs w:val="22"/>
        </w:rPr>
      </w:pPr>
      <w:r w:rsidRPr="005675BC">
        <w:rPr>
          <w:sz w:val="22"/>
          <w:szCs w:val="22"/>
        </w:rPr>
        <w:tab/>
        <w:t>Facility ID No.</w:t>
      </w:r>
      <w:r w:rsidR="00A96568">
        <w:rPr>
          <w:color w:val="000000"/>
          <w:sz w:val="22"/>
          <w:szCs w:val="22"/>
        </w:rPr>
        <w:t xml:space="preserve"> 200547</w:t>
      </w:r>
    </w:p>
    <w:p w:rsidR="00292046" w:rsidP="009969F6" w14:paraId="1429C104" w14:textId="643B1D59">
      <w:pPr>
        <w:tabs>
          <w:tab w:val="left" w:pos="0"/>
        </w:tabs>
        <w:suppressAutoHyphens/>
        <w:ind w:left="5040" w:hanging="5040"/>
        <w:rPr>
          <w:color w:val="000000"/>
          <w:sz w:val="22"/>
          <w:szCs w:val="22"/>
        </w:rPr>
      </w:pPr>
      <w:r>
        <w:rPr>
          <w:color w:val="000000"/>
          <w:sz w:val="22"/>
          <w:szCs w:val="22"/>
        </w:rPr>
        <w:tab/>
        <w:t>File No</w:t>
      </w:r>
      <w:r w:rsidR="00A96568">
        <w:rPr>
          <w:color w:val="000000"/>
          <w:sz w:val="22"/>
          <w:szCs w:val="22"/>
        </w:rPr>
        <w:t>. BNPFT-20180314AAN</w:t>
      </w:r>
    </w:p>
    <w:p w:rsidR="00D64B53" w:rsidRPr="005675BC" w:rsidP="00D64B53" w14:paraId="20DE6E0D" w14:textId="77777777">
      <w:pPr>
        <w:tabs>
          <w:tab w:val="left" w:pos="0"/>
        </w:tabs>
        <w:suppressAutoHyphens/>
        <w:ind w:left="5040" w:hanging="5040"/>
        <w:rPr>
          <w:color w:val="000000"/>
          <w:sz w:val="22"/>
          <w:szCs w:val="22"/>
        </w:rPr>
      </w:pPr>
    </w:p>
    <w:p w:rsidR="009B0DDA" w:rsidRPr="005675BC" w:rsidP="00292046" w14:paraId="1030BA06" w14:textId="0C3CAD9C">
      <w:pPr>
        <w:tabs>
          <w:tab w:val="left" w:pos="0"/>
        </w:tabs>
        <w:suppressAutoHyphens/>
        <w:ind w:left="5040"/>
        <w:outlineLvl w:val="0"/>
        <w:rPr>
          <w:b/>
          <w:i/>
          <w:color w:val="000000"/>
          <w:sz w:val="22"/>
          <w:szCs w:val="22"/>
        </w:rPr>
      </w:pPr>
      <w:r>
        <w:rPr>
          <w:b/>
          <w:color w:val="000000"/>
          <w:sz w:val="22"/>
          <w:szCs w:val="22"/>
        </w:rPr>
        <w:t>Petition to Deny</w:t>
      </w:r>
    </w:p>
    <w:p w:rsidR="00633232" w:rsidRPr="005675BC" w:rsidP="00330362" w14:paraId="385D2EBA" w14:textId="4FFA8041">
      <w:pPr>
        <w:tabs>
          <w:tab w:val="left" w:pos="0"/>
        </w:tabs>
        <w:suppressAutoHyphens/>
        <w:outlineLvl w:val="0"/>
        <w:rPr>
          <w:b/>
          <w:color w:val="000000"/>
          <w:sz w:val="22"/>
          <w:szCs w:val="22"/>
        </w:rPr>
      </w:pPr>
      <w:r w:rsidRPr="005675BC">
        <w:rPr>
          <w:color w:val="000000"/>
          <w:sz w:val="22"/>
          <w:szCs w:val="22"/>
        </w:rPr>
        <w:t>Dear</w:t>
      </w:r>
      <w:r w:rsidR="005A6D5B">
        <w:rPr>
          <w:color w:val="000000"/>
          <w:sz w:val="22"/>
          <w:szCs w:val="22"/>
        </w:rPr>
        <w:t xml:space="preserve"> </w:t>
      </w:r>
      <w:r w:rsidRPr="005675BC" w:rsidR="00CD33F5">
        <w:rPr>
          <w:color w:val="000000"/>
          <w:sz w:val="22"/>
          <w:szCs w:val="22"/>
        </w:rPr>
        <w:t>Counsel</w:t>
      </w:r>
      <w:r w:rsidRPr="005675BC">
        <w:rPr>
          <w:color w:val="000000"/>
          <w:sz w:val="22"/>
          <w:szCs w:val="22"/>
        </w:rPr>
        <w:t>:</w:t>
      </w:r>
      <w:r w:rsidRPr="005675BC" w:rsidR="006F2F26">
        <w:rPr>
          <w:color w:val="000000"/>
          <w:sz w:val="22"/>
          <w:szCs w:val="22"/>
        </w:rPr>
        <w:t xml:space="preserve"> </w:t>
      </w:r>
    </w:p>
    <w:p w:rsidR="00633232" w:rsidRPr="005675BC" w14:paraId="69D67866" w14:textId="77777777">
      <w:pPr>
        <w:tabs>
          <w:tab w:val="left" w:pos="0"/>
        </w:tabs>
        <w:suppressAutoHyphens/>
        <w:rPr>
          <w:color w:val="000000"/>
          <w:sz w:val="22"/>
          <w:szCs w:val="22"/>
        </w:rPr>
      </w:pPr>
    </w:p>
    <w:p w:rsidR="009B0DDA" w:rsidP="00725ED2" w14:paraId="63D5D14C" w14:textId="1A4BB3EB">
      <w:pPr>
        <w:widowControl w:val="0"/>
        <w:ind w:right="-360" w:firstLine="720"/>
        <w:rPr>
          <w:color w:val="000000"/>
          <w:sz w:val="22"/>
          <w:szCs w:val="22"/>
        </w:rPr>
      </w:pPr>
      <w:r w:rsidRPr="005675BC">
        <w:rPr>
          <w:color w:val="000000"/>
          <w:sz w:val="22"/>
          <w:szCs w:val="22"/>
        </w:rPr>
        <w:t xml:space="preserve">We have before us </w:t>
      </w:r>
      <w:r w:rsidR="009969F6">
        <w:rPr>
          <w:color w:val="000000"/>
          <w:sz w:val="22"/>
          <w:szCs w:val="22"/>
        </w:rPr>
        <w:t>the above-reference</w:t>
      </w:r>
      <w:r w:rsidR="00943AAE">
        <w:rPr>
          <w:color w:val="000000"/>
          <w:sz w:val="22"/>
          <w:szCs w:val="22"/>
        </w:rPr>
        <w:t xml:space="preserve">d long form </w:t>
      </w:r>
      <w:r w:rsidR="00422E54">
        <w:rPr>
          <w:color w:val="000000"/>
          <w:sz w:val="22"/>
          <w:szCs w:val="22"/>
        </w:rPr>
        <w:t xml:space="preserve">construction permit </w:t>
      </w:r>
      <w:r w:rsidR="00943AAE">
        <w:rPr>
          <w:color w:val="000000"/>
          <w:sz w:val="22"/>
          <w:szCs w:val="22"/>
        </w:rPr>
        <w:t xml:space="preserve">application </w:t>
      </w:r>
      <w:r w:rsidR="008D3D82">
        <w:rPr>
          <w:color w:val="000000"/>
          <w:sz w:val="22"/>
          <w:szCs w:val="22"/>
        </w:rPr>
        <w:t xml:space="preserve">(Application) </w:t>
      </w:r>
      <w:r w:rsidR="00943AAE">
        <w:rPr>
          <w:color w:val="000000"/>
          <w:sz w:val="22"/>
          <w:szCs w:val="22"/>
        </w:rPr>
        <w:t>for a new cross-service FM translator station (</w:t>
      </w:r>
      <w:r w:rsidR="008D3D82">
        <w:rPr>
          <w:color w:val="000000"/>
          <w:sz w:val="22"/>
          <w:szCs w:val="22"/>
        </w:rPr>
        <w:t>Station</w:t>
      </w:r>
      <w:r w:rsidR="00943AAE">
        <w:rPr>
          <w:color w:val="000000"/>
          <w:sz w:val="22"/>
          <w:szCs w:val="22"/>
        </w:rPr>
        <w:t xml:space="preserve">) filed </w:t>
      </w:r>
      <w:r w:rsidR="00785D7D">
        <w:rPr>
          <w:color w:val="000000"/>
          <w:sz w:val="22"/>
          <w:szCs w:val="22"/>
        </w:rPr>
        <w:t>on March 1</w:t>
      </w:r>
      <w:r w:rsidR="00715B04">
        <w:rPr>
          <w:color w:val="000000"/>
          <w:sz w:val="22"/>
          <w:szCs w:val="22"/>
        </w:rPr>
        <w:t>4</w:t>
      </w:r>
      <w:r w:rsidR="00785D7D">
        <w:rPr>
          <w:color w:val="000000"/>
          <w:sz w:val="22"/>
          <w:szCs w:val="22"/>
        </w:rPr>
        <w:t xml:space="preserve">, 2018, </w:t>
      </w:r>
      <w:r w:rsidR="00943AAE">
        <w:rPr>
          <w:color w:val="000000"/>
          <w:sz w:val="22"/>
          <w:szCs w:val="22"/>
        </w:rPr>
        <w:t>by WDNC-AM, LLC (WDNC-AM)</w:t>
      </w:r>
      <w:r w:rsidR="00D64B53">
        <w:rPr>
          <w:color w:val="000000"/>
          <w:sz w:val="22"/>
          <w:szCs w:val="22"/>
        </w:rPr>
        <w:t>.</w:t>
      </w:r>
      <w:r>
        <w:rPr>
          <w:rStyle w:val="FootnoteReference"/>
          <w:color w:val="000000"/>
          <w:sz w:val="22"/>
          <w:szCs w:val="22"/>
        </w:rPr>
        <w:footnoteReference w:id="2"/>
      </w:r>
      <w:r w:rsidR="00D64B53">
        <w:rPr>
          <w:color w:val="000000"/>
          <w:sz w:val="22"/>
          <w:szCs w:val="22"/>
        </w:rPr>
        <w:t xml:space="preserve">  </w:t>
      </w:r>
      <w:r w:rsidR="00A6795C">
        <w:rPr>
          <w:color w:val="000000"/>
          <w:sz w:val="22"/>
          <w:szCs w:val="22"/>
        </w:rPr>
        <w:t>We also have a</w:t>
      </w:r>
      <w:r w:rsidR="00943AAE">
        <w:rPr>
          <w:color w:val="000000"/>
          <w:sz w:val="22"/>
          <w:szCs w:val="22"/>
        </w:rPr>
        <w:t xml:space="preserve"> petition to deny the Application (Petition to Deny) filed by Radio One Licenses, LLC</w:t>
      </w:r>
      <w:r w:rsidR="00B46FDE">
        <w:rPr>
          <w:color w:val="000000"/>
          <w:sz w:val="22"/>
          <w:szCs w:val="22"/>
        </w:rPr>
        <w:t xml:space="preserve"> (Radio One)</w:t>
      </w:r>
      <w:r w:rsidR="00943AAE">
        <w:rPr>
          <w:color w:val="000000"/>
          <w:sz w:val="22"/>
          <w:szCs w:val="22"/>
        </w:rPr>
        <w:t>, on April 4, 2018.</w:t>
      </w:r>
      <w:r>
        <w:rPr>
          <w:rStyle w:val="FootnoteReference"/>
          <w:color w:val="000000"/>
          <w:sz w:val="22"/>
          <w:szCs w:val="22"/>
        </w:rPr>
        <w:footnoteReference w:id="3"/>
      </w:r>
      <w:r w:rsidR="00A6795C">
        <w:rPr>
          <w:color w:val="000000"/>
          <w:sz w:val="22"/>
          <w:szCs w:val="22"/>
        </w:rPr>
        <w:t xml:space="preserve">  </w:t>
      </w:r>
      <w:r w:rsidRPr="005675BC" w:rsidR="00633232">
        <w:rPr>
          <w:color w:val="000000"/>
          <w:sz w:val="22"/>
          <w:szCs w:val="22"/>
        </w:rPr>
        <w:t>For the reasons stated below, we</w:t>
      </w:r>
      <w:r w:rsidR="0058572A">
        <w:rPr>
          <w:color w:val="000000"/>
          <w:sz w:val="22"/>
          <w:szCs w:val="22"/>
        </w:rPr>
        <w:t xml:space="preserve"> </w:t>
      </w:r>
      <w:r w:rsidR="00943AAE">
        <w:rPr>
          <w:color w:val="000000"/>
          <w:sz w:val="22"/>
          <w:szCs w:val="22"/>
        </w:rPr>
        <w:t>deny the Petition to Deny</w:t>
      </w:r>
      <w:r w:rsidR="00785D7D">
        <w:rPr>
          <w:color w:val="000000"/>
          <w:sz w:val="22"/>
          <w:szCs w:val="22"/>
        </w:rPr>
        <w:t xml:space="preserve"> </w:t>
      </w:r>
      <w:r w:rsidR="00943AAE">
        <w:rPr>
          <w:color w:val="000000"/>
          <w:sz w:val="22"/>
          <w:szCs w:val="22"/>
        </w:rPr>
        <w:t xml:space="preserve">and grant the </w:t>
      </w:r>
      <w:r w:rsidR="00886C0D">
        <w:rPr>
          <w:color w:val="000000"/>
          <w:sz w:val="22"/>
          <w:szCs w:val="22"/>
        </w:rPr>
        <w:t>Application.</w:t>
      </w:r>
    </w:p>
    <w:p w:rsidR="00633232" w:rsidRPr="005675BC" w:rsidP="009B0DDA" w14:paraId="1CCB2E33" w14:textId="77777777">
      <w:pPr>
        <w:ind w:right="-360" w:firstLine="720"/>
        <w:rPr>
          <w:color w:val="000000"/>
          <w:sz w:val="22"/>
          <w:szCs w:val="22"/>
        </w:rPr>
      </w:pPr>
      <w:r>
        <w:rPr>
          <w:color w:val="000000"/>
          <w:sz w:val="22"/>
          <w:szCs w:val="22"/>
        </w:rPr>
        <w:t xml:space="preserve"> </w:t>
      </w:r>
    </w:p>
    <w:p w:rsidR="00001290" w:rsidP="003129FA" w14:paraId="2254D138" w14:textId="664CE22A">
      <w:pPr>
        <w:ind w:firstLine="720"/>
        <w:rPr>
          <w:sz w:val="22"/>
          <w:szCs w:val="22"/>
        </w:rPr>
      </w:pPr>
      <w:r>
        <w:rPr>
          <w:b/>
          <w:color w:val="000000"/>
          <w:sz w:val="22"/>
          <w:szCs w:val="22"/>
        </w:rPr>
        <w:t xml:space="preserve">Background.  </w:t>
      </w:r>
      <w:r w:rsidR="001F33B0">
        <w:rPr>
          <w:bCs/>
          <w:color w:val="000000"/>
          <w:sz w:val="22"/>
          <w:szCs w:val="22"/>
        </w:rPr>
        <w:t>In th</w:t>
      </w:r>
      <w:r w:rsidR="00C64A82">
        <w:rPr>
          <w:bCs/>
          <w:color w:val="000000"/>
          <w:sz w:val="22"/>
          <w:szCs w:val="22"/>
        </w:rPr>
        <w:t>e Petition to Deny and Supplements</w:t>
      </w:r>
      <w:r w:rsidR="001F33B0">
        <w:rPr>
          <w:bCs/>
          <w:color w:val="000000"/>
          <w:sz w:val="22"/>
          <w:szCs w:val="22"/>
        </w:rPr>
        <w:t>, Radio One</w:t>
      </w:r>
      <w:r w:rsidR="00C64A82">
        <w:rPr>
          <w:bCs/>
          <w:color w:val="000000"/>
          <w:sz w:val="22"/>
          <w:szCs w:val="22"/>
        </w:rPr>
        <w:t xml:space="preserve"> </w:t>
      </w:r>
      <w:r w:rsidR="00660ADA">
        <w:rPr>
          <w:bCs/>
          <w:color w:val="000000"/>
          <w:sz w:val="22"/>
          <w:szCs w:val="22"/>
        </w:rPr>
        <w:t>claims</w:t>
      </w:r>
      <w:r w:rsidR="00C64A82">
        <w:rPr>
          <w:bCs/>
          <w:color w:val="000000"/>
          <w:sz w:val="22"/>
          <w:szCs w:val="22"/>
        </w:rPr>
        <w:t xml:space="preserve"> </w:t>
      </w:r>
      <w:r w:rsidR="0067415B">
        <w:rPr>
          <w:bCs/>
          <w:color w:val="000000"/>
          <w:sz w:val="22"/>
          <w:szCs w:val="22"/>
        </w:rPr>
        <w:t>that the Application is unacceptable under section 74.1204(f) of the Commission’s rules</w:t>
      </w:r>
      <w:r>
        <w:rPr>
          <w:rStyle w:val="FootnoteReference"/>
          <w:bCs/>
          <w:color w:val="000000"/>
          <w:sz w:val="22"/>
          <w:szCs w:val="22"/>
        </w:rPr>
        <w:footnoteReference w:id="4"/>
      </w:r>
      <w:r w:rsidR="0067415B">
        <w:rPr>
          <w:color w:val="000000"/>
          <w:sz w:val="22"/>
          <w:szCs w:val="22"/>
        </w:rPr>
        <w:t xml:space="preserve"> because </w:t>
      </w:r>
      <w:r w:rsidR="0067415B">
        <w:rPr>
          <w:bCs/>
          <w:color w:val="000000"/>
          <w:sz w:val="22"/>
          <w:szCs w:val="22"/>
        </w:rPr>
        <w:t>the</w:t>
      </w:r>
      <w:r w:rsidR="001F33B0">
        <w:rPr>
          <w:bCs/>
          <w:color w:val="000000"/>
          <w:sz w:val="22"/>
          <w:szCs w:val="22"/>
        </w:rPr>
        <w:t xml:space="preserve"> </w:t>
      </w:r>
      <w:r w:rsidR="0067415B">
        <w:rPr>
          <w:color w:val="000000"/>
          <w:sz w:val="22"/>
          <w:szCs w:val="22"/>
        </w:rPr>
        <w:t>1</w:t>
      </w:r>
      <w:r w:rsidR="00BF258C">
        <w:rPr>
          <w:color w:val="000000"/>
          <w:sz w:val="22"/>
          <w:szCs w:val="22"/>
        </w:rPr>
        <w:t xml:space="preserve"> </w:t>
      </w:r>
      <w:r w:rsidR="0067415B">
        <w:rPr>
          <w:color w:val="000000"/>
          <w:sz w:val="22"/>
          <w:szCs w:val="22"/>
        </w:rPr>
        <w:t xml:space="preserve">mV/m contour of the </w:t>
      </w:r>
      <w:r w:rsidR="0067415B">
        <w:rPr>
          <w:color w:val="000000"/>
          <w:sz w:val="22"/>
          <w:szCs w:val="22"/>
        </w:rPr>
        <w:t xml:space="preserve">proposed facilities would overlap a populated area receiving the regularly used, off-the-air signal </w:t>
      </w:r>
      <w:r w:rsidR="0067415B">
        <w:rPr>
          <w:bCs/>
          <w:color w:val="000000"/>
          <w:sz w:val="22"/>
          <w:szCs w:val="22"/>
        </w:rPr>
        <w:t>of</w:t>
      </w:r>
      <w:r w:rsidR="00660ADA">
        <w:rPr>
          <w:bCs/>
          <w:color w:val="000000"/>
          <w:sz w:val="22"/>
          <w:szCs w:val="22"/>
        </w:rPr>
        <w:t xml:space="preserve"> station </w:t>
      </w:r>
      <w:r w:rsidR="00660ADA">
        <w:rPr>
          <w:color w:val="000000"/>
          <w:sz w:val="22"/>
          <w:szCs w:val="22"/>
        </w:rPr>
        <w:t>WFXK(FM), Bunn, NC (WFXK</w:t>
      </w:r>
      <w:r w:rsidR="0067415B">
        <w:rPr>
          <w:color w:val="000000"/>
          <w:sz w:val="22"/>
          <w:szCs w:val="22"/>
        </w:rPr>
        <w:t>)</w:t>
      </w:r>
      <w:r w:rsidR="002F2535">
        <w:rPr>
          <w:color w:val="000000"/>
          <w:sz w:val="22"/>
          <w:szCs w:val="22"/>
        </w:rPr>
        <w:t>.</w:t>
      </w:r>
      <w:r>
        <w:rPr>
          <w:rStyle w:val="FootnoteReference"/>
          <w:color w:val="000000"/>
          <w:sz w:val="22"/>
          <w:szCs w:val="22"/>
        </w:rPr>
        <w:footnoteReference w:id="5"/>
      </w:r>
      <w:r w:rsidR="002F2535">
        <w:rPr>
          <w:color w:val="000000"/>
          <w:sz w:val="22"/>
          <w:szCs w:val="22"/>
        </w:rPr>
        <w:t xml:space="preserve">  </w:t>
      </w:r>
      <w:r w:rsidR="00900640">
        <w:rPr>
          <w:color w:val="000000"/>
          <w:sz w:val="22"/>
          <w:szCs w:val="22"/>
        </w:rPr>
        <w:t xml:space="preserve">The Petition to Deny was pending </w:t>
      </w:r>
      <w:r w:rsidR="0067415B">
        <w:rPr>
          <w:color w:val="000000"/>
          <w:sz w:val="22"/>
          <w:szCs w:val="22"/>
        </w:rPr>
        <w:t xml:space="preserve">on August 13, 2019, when </w:t>
      </w:r>
      <w:r w:rsidR="00F70ABE">
        <w:rPr>
          <w:color w:val="000000"/>
          <w:sz w:val="22"/>
          <w:szCs w:val="22"/>
        </w:rPr>
        <w:t>revised</w:t>
      </w:r>
      <w:r w:rsidR="0067415B">
        <w:rPr>
          <w:color w:val="000000"/>
          <w:sz w:val="22"/>
          <w:szCs w:val="22"/>
        </w:rPr>
        <w:t xml:space="preserve"> section 74.1204(f)</w:t>
      </w:r>
      <w:r w:rsidR="00F70ABE">
        <w:rPr>
          <w:color w:val="000000"/>
          <w:sz w:val="22"/>
          <w:szCs w:val="22"/>
        </w:rPr>
        <w:t xml:space="preserve"> governing</w:t>
      </w:r>
      <w:r w:rsidR="0067415B">
        <w:rPr>
          <w:color w:val="000000"/>
          <w:sz w:val="22"/>
          <w:szCs w:val="22"/>
        </w:rPr>
        <w:t xml:space="preserve"> predicted interference claims came into effect</w:t>
      </w:r>
      <w:r w:rsidRPr="008245F1" w:rsidR="00900640">
        <w:rPr>
          <w:color w:val="000000"/>
          <w:sz w:val="22"/>
          <w:szCs w:val="22"/>
        </w:rPr>
        <w:t>.</w:t>
      </w:r>
      <w:r>
        <w:rPr>
          <w:rStyle w:val="FootnoteReference"/>
          <w:color w:val="000000"/>
          <w:sz w:val="22"/>
          <w:szCs w:val="22"/>
        </w:rPr>
        <w:footnoteReference w:id="6"/>
      </w:r>
      <w:r w:rsidRPr="008245F1" w:rsidR="002F2535">
        <w:rPr>
          <w:color w:val="000000"/>
          <w:sz w:val="22"/>
          <w:szCs w:val="22"/>
        </w:rPr>
        <w:t xml:space="preserve"> </w:t>
      </w:r>
      <w:r w:rsidRPr="008245F1" w:rsidR="00900640">
        <w:rPr>
          <w:color w:val="000000"/>
          <w:sz w:val="22"/>
          <w:szCs w:val="22"/>
        </w:rPr>
        <w:t xml:space="preserve"> </w:t>
      </w:r>
      <w:r w:rsidR="004A6C5B">
        <w:rPr>
          <w:color w:val="000000"/>
          <w:sz w:val="22"/>
          <w:szCs w:val="22"/>
        </w:rPr>
        <w:t xml:space="preserve">When it </w:t>
      </w:r>
      <w:r w:rsidR="00F70ABE">
        <w:rPr>
          <w:color w:val="000000"/>
          <w:sz w:val="22"/>
          <w:szCs w:val="22"/>
        </w:rPr>
        <w:t>revised its translator interference</w:t>
      </w:r>
      <w:r w:rsidR="0067415B">
        <w:rPr>
          <w:color w:val="000000"/>
          <w:sz w:val="22"/>
          <w:szCs w:val="22"/>
        </w:rPr>
        <w:t xml:space="preserve"> rules, </w:t>
      </w:r>
      <w:r w:rsidRPr="008245F1" w:rsidR="000E00CC">
        <w:rPr>
          <w:color w:val="000000"/>
          <w:sz w:val="22"/>
          <w:szCs w:val="22"/>
        </w:rPr>
        <w:t>the Commission provided that “</w:t>
      </w:r>
      <w:r w:rsidRPr="008245F1" w:rsidR="000E00CC">
        <w:rPr>
          <w:sz w:val="22"/>
          <w:szCs w:val="22"/>
        </w:rPr>
        <w:t xml:space="preserve">complaints that have not been acted upon as of the effective date of the rules adopted in this </w:t>
      </w:r>
      <w:r w:rsidRPr="008245F1" w:rsidR="000E00CC">
        <w:rPr>
          <w:i/>
          <w:iCs/>
          <w:sz w:val="22"/>
          <w:szCs w:val="22"/>
        </w:rPr>
        <w:t>Report and Order</w:t>
      </w:r>
      <w:r w:rsidRPr="008245F1" w:rsidR="000E00CC">
        <w:rPr>
          <w:sz w:val="22"/>
          <w:szCs w:val="22"/>
        </w:rPr>
        <w:t xml:space="preserve"> will be decided based on the new rules.  If necessary, parties will be given an opportunity to submit supplemental materials to address the revised rules adopted herein.”</w:t>
      </w:r>
      <w:r>
        <w:rPr>
          <w:rStyle w:val="FootnoteReference"/>
          <w:sz w:val="22"/>
          <w:szCs w:val="22"/>
        </w:rPr>
        <w:footnoteReference w:id="7"/>
      </w:r>
      <w:r w:rsidRPr="008245F1" w:rsidR="000E00CC">
        <w:rPr>
          <w:sz w:val="22"/>
          <w:szCs w:val="22"/>
        </w:rPr>
        <w:t xml:space="preserve">  </w:t>
      </w:r>
      <w:r w:rsidRPr="008245F1" w:rsidR="000E00CC">
        <w:rPr>
          <w:color w:val="000000"/>
          <w:sz w:val="22"/>
          <w:szCs w:val="22"/>
        </w:rPr>
        <w:t>Accordingly</w:t>
      </w:r>
      <w:r w:rsidRPr="008245F1" w:rsidR="00900640">
        <w:rPr>
          <w:color w:val="000000"/>
          <w:sz w:val="22"/>
          <w:szCs w:val="22"/>
        </w:rPr>
        <w:t xml:space="preserve">, </w:t>
      </w:r>
      <w:r w:rsidRPr="008245F1" w:rsidR="000E00CC">
        <w:rPr>
          <w:color w:val="000000"/>
          <w:sz w:val="22"/>
          <w:szCs w:val="22"/>
        </w:rPr>
        <w:t xml:space="preserve">on August 22, 2019, </w:t>
      </w:r>
      <w:r w:rsidRPr="008245F1" w:rsidR="00900640">
        <w:rPr>
          <w:color w:val="000000"/>
          <w:sz w:val="22"/>
          <w:szCs w:val="22"/>
        </w:rPr>
        <w:t xml:space="preserve">the Bureau </w:t>
      </w:r>
      <w:r w:rsidRPr="008245F1" w:rsidR="000E00CC">
        <w:rPr>
          <w:color w:val="000000"/>
          <w:sz w:val="22"/>
          <w:szCs w:val="22"/>
        </w:rPr>
        <w:t>notified</w:t>
      </w:r>
      <w:r w:rsidRPr="008245F1" w:rsidR="00EE176D">
        <w:rPr>
          <w:color w:val="000000"/>
          <w:sz w:val="22"/>
          <w:szCs w:val="22"/>
        </w:rPr>
        <w:t xml:space="preserve"> Radio One </w:t>
      </w:r>
      <w:r w:rsidRPr="008245F1" w:rsidR="000E00CC">
        <w:rPr>
          <w:color w:val="000000"/>
          <w:sz w:val="22"/>
          <w:szCs w:val="22"/>
        </w:rPr>
        <w:t xml:space="preserve">that it had 30 days to </w:t>
      </w:r>
      <w:r w:rsidRPr="008245F1" w:rsidR="00EE176D">
        <w:rPr>
          <w:color w:val="000000"/>
          <w:sz w:val="22"/>
          <w:szCs w:val="22"/>
        </w:rPr>
        <w:t>bring the Petition to Deny</w:t>
      </w:r>
      <w:r w:rsidRPr="008245F1" w:rsidR="00524417">
        <w:rPr>
          <w:color w:val="000000"/>
          <w:sz w:val="22"/>
          <w:szCs w:val="22"/>
        </w:rPr>
        <w:t xml:space="preserve"> </w:t>
      </w:r>
      <w:r w:rsidRPr="008245F1" w:rsidR="00900640">
        <w:rPr>
          <w:color w:val="000000"/>
          <w:sz w:val="22"/>
          <w:szCs w:val="22"/>
        </w:rPr>
        <w:t xml:space="preserve">into compliance with the updated </w:t>
      </w:r>
      <w:r w:rsidRPr="008245F1" w:rsidR="000E00CC">
        <w:rPr>
          <w:color w:val="000000"/>
          <w:sz w:val="22"/>
          <w:szCs w:val="22"/>
        </w:rPr>
        <w:t xml:space="preserve">translator interference complaint </w:t>
      </w:r>
      <w:r w:rsidRPr="008245F1" w:rsidR="00900640">
        <w:rPr>
          <w:color w:val="000000"/>
          <w:sz w:val="22"/>
          <w:szCs w:val="22"/>
        </w:rPr>
        <w:t>requirements.</w:t>
      </w:r>
      <w:r>
        <w:rPr>
          <w:rStyle w:val="FootnoteReference"/>
          <w:color w:val="000000"/>
          <w:sz w:val="22"/>
          <w:szCs w:val="22"/>
        </w:rPr>
        <w:footnoteReference w:id="8"/>
      </w:r>
      <w:r w:rsidRPr="008245F1" w:rsidR="00900640">
        <w:rPr>
          <w:color w:val="000000"/>
          <w:sz w:val="22"/>
          <w:szCs w:val="22"/>
        </w:rPr>
        <w:t xml:space="preserve"> </w:t>
      </w:r>
      <w:r w:rsidRPr="008245F1" w:rsidR="0044009B">
        <w:rPr>
          <w:color w:val="000000"/>
          <w:sz w:val="22"/>
          <w:szCs w:val="22"/>
        </w:rPr>
        <w:t xml:space="preserve"> </w:t>
      </w:r>
      <w:r w:rsidRPr="008245F1" w:rsidR="000E00CC">
        <w:rPr>
          <w:sz w:val="22"/>
          <w:szCs w:val="22"/>
        </w:rPr>
        <w:t xml:space="preserve">On September 20, 2019, Radio One filed </w:t>
      </w:r>
      <w:r w:rsidR="0026155F">
        <w:rPr>
          <w:sz w:val="22"/>
          <w:szCs w:val="22"/>
        </w:rPr>
        <w:t>the Time Extension Request</w:t>
      </w:r>
      <w:r w:rsidRPr="008245F1" w:rsidR="000E00CC">
        <w:rPr>
          <w:sz w:val="22"/>
          <w:szCs w:val="22"/>
        </w:rPr>
        <w:t xml:space="preserve">.  On September 23, 2019, Radio One filed the First Supplement, including 15 listener complaints, and on October 18, 2019, it filed the Second Supplement, </w:t>
      </w:r>
      <w:r w:rsidR="0026155F">
        <w:rPr>
          <w:sz w:val="22"/>
          <w:szCs w:val="22"/>
        </w:rPr>
        <w:t>including</w:t>
      </w:r>
      <w:r w:rsidRPr="008245F1" w:rsidR="000E00CC">
        <w:rPr>
          <w:sz w:val="22"/>
          <w:szCs w:val="22"/>
        </w:rPr>
        <w:t xml:space="preserve"> an additional 5 complaints.</w:t>
      </w:r>
      <w:r>
        <w:rPr>
          <w:rStyle w:val="FootnoteReference"/>
          <w:sz w:val="22"/>
          <w:szCs w:val="22"/>
        </w:rPr>
        <w:footnoteReference w:id="9"/>
      </w:r>
      <w:r w:rsidRPr="008245F1" w:rsidR="000E00CC">
        <w:rPr>
          <w:sz w:val="22"/>
          <w:szCs w:val="22"/>
        </w:rPr>
        <w:t xml:space="preserve">  </w:t>
      </w:r>
    </w:p>
    <w:p w:rsidR="00DD50D9" w:rsidP="003129FA" w14:paraId="3EAD6776" w14:textId="6E91D780">
      <w:pPr>
        <w:ind w:firstLine="720"/>
        <w:rPr>
          <w:sz w:val="22"/>
          <w:szCs w:val="22"/>
        </w:rPr>
      </w:pPr>
    </w:p>
    <w:p w:rsidR="00F2018F" w:rsidP="003129FA" w14:paraId="6C054D5F" w14:textId="324530A0">
      <w:pPr>
        <w:ind w:firstLine="720"/>
        <w:rPr>
          <w:sz w:val="22"/>
          <w:szCs w:val="22"/>
        </w:rPr>
      </w:pPr>
      <w:r>
        <w:rPr>
          <w:sz w:val="22"/>
          <w:szCs w:val="22"/>
        </w:rPr>
        <w:t xml:space="preserve">In the </w:t>
      </w:r>
      <w:r w:rsidR="0026155F">
        <w:rPr>
          <w:sz w:val="22"/>
          <w:szCs w:val="22"/>
        </w:rPr>
        <w:t xml:space="preserve">Supplements </w:t>
      </w:r>
      <w:r>
        <w:rPr>
          <w:sz w:val="22"/>
          <w:szCs w:val="22"/>
        </w:rPr>
        <w:t>Opposition, WDNC-AM argues that</w:t>
      </w:r>
      <w:r w:rsidR="004A6C5B">
        <w:rPr>
          <w:sz w:val="22"/>
          <w:szCs w:val="22"/>
        </w:rPr>
        <w:t xml:space="preserve"> most of</w:t>
      </w:r>
      <w:r>
        <w:rPr>
          <w:sz w:val="22"/>
          <w:szCs w:val="22"/>
        </w:rPr>
        <w:t xml:space="preserve"> the </w:t>
      </w:r>
      <w:r w:rsidR="0026155F">
        <w:rPr>
          <w:sz w:val="22"/>
          <w:szCs w:val="22"/>
        </w:rPr>
        <w:t xml:space="preserve">listener complaints submitted with the </w:t>
      </w:r>
      <w:r>
        <w:rPr>
          <w:sz w:val="22"/>
          <w:szCs w:val="22"/>
        </w:rPr>
        <w:t xml:space="preserve">Supplements do not meet the requirements </w:t>
      </w:r>
      <w:r w:rsidR="004A6C5B">
        <w:rPr>
          <w:sz w:val="22"/>
          <w:szCs w:val="22"/>
        </w:rPr>
        <w:t>for a valid listener complaint</w:t>
      </w:r>
      <w:r w:rsidR="00285E4A">
        <w:rPr>
          <w:sz w:val="22"/>
          <w:szCs w:val="22"/>
        </w:rPr>
        <w:t>—</w:t>
      </w:r>
      <w:r>
        <w:rPr>
          <w:sz w:val="22"/>
          <w:szCs w:val="22"/>
        </w:rPr>
        <w:t xml:space="preserve">specifically, that </w:t>
      </w:r>
      <w:r w:rsidR="00DB49BF">
        <w:rPr>
          <w:sz w:val="22"/>
          <w:szCs w:val="22"/>
        </w:rPr>
        <w:t>the</w:t>
      </w:r>
      <w:r w:rsidR="004A6C5B">
        <w:rPr>
          <w:sz w:val="22"/>
          <w:szCs w:val="22"/>
        </w:rPr>
        <w:t xml:space="preserve">y </w:t>
      </w:r>
      <w:r w:rsidR="00285E4A">
        <w:rPr>
          <w:sz w:val="22"/>
          <w:szCs w:val="22"/>
        </w:rPr>
        <w:t xml:space="preserve">either </w:t>
      </w:r>
      <w:r w:rsidR="00727CA6">
        <w:rPr>
          <w:sz w:val="22"/>
          <w:szCs w:val="22"/>
        </w:rPr>
        <w:t>do no</w:t>
      </w:r>
      <w:r w:rsidR="00DB49BF">
        <w:rPr>
          <w:sz w:val="22"/>
          <w:szCs w:val="22"/>
        </w:rPr>
        <w:t>t</w:t>
      </w:r>
      <w:r w:rsidR="00727CA6">
        <w:rPr>
          <w:sz w:val="22"/>
          <w:szCs w:val="22"/>
        </w:rPr>
        <w:t xml:space="preserve"> provide a complete </w:t>
      </w:r>
      <w:r w:rsidR="004A6C5B">
        <w:rPr>
          <w:sz w:val="22"/>
          <w:szCs w:val="22"/>
        </w:rPr>
        <w:t xml:space="preserve">home </w:t>
      </w:r>
      <w:r w:rsidR="00727CA6">
        <w:rPr>
          <w:sz w:val="22"/>
          <w:szCs w:val="22"/>
        </w:rPr>
        <w:t xml:space="preserve">address or </w:t>
      </w:r>
      <w:r w:rsidR="008456C9">
        <w:rPr>
          <w:sz w:val="22"/>
          <w:szCs w:val="22"/>
        </w:rPr>
        <w:t xml:space="preserve">do not </w:t>
      </w:r>
      <w:r w:rsidR="00727CA6">
        <w:rPr>
          <w:sz w:val="22"/>
          <w:szCs w:val="22"/>
        </w:rPr>
        <w:t>adequately specify the location of the predicted interference.</w:t>
      </w:r>
      <w:r>
        <w:rPr>
          <w:rStyle w:val="FootnoteReference"/>
          <w:sz w:val="22"/>
          <w:szCs w:val="22"/>
        </w:rPr>
        <w:footnoteReference w:id="10"/>
      </w:r>
      <w:r w:rsidR="00727CA6">
        <w:rPr>
          <w:sz w:val="22"/>
          <w:szCs w:val="22"/>
        </w:rPr>
        <w:t xml:space="preserve"> </w:t>
      </w:r>
      <w:r>
        <w:rPr>
          <w:sz w:val="22"/>
          <w:szCs w:val="22"/>
        </w:rPr>
        <w:t xml:space="preserve"> </w:t>
      </w:r>
      <w:r w:rsidR="00DB49BF">
        <w:rPr>
          <w:sz w:val="22"/>
          <w:szCs w:val="22"/>
        </w:rPr>
        <w:t xml:space="preserve">WDNC-AM </w:t>
      </w:r>
      <w:r w:rsidR="00285E4A">
        <w:rPr>
          <w:sz w:val="22"/>
          <w:szCs w:val="22"/>
        </w:rPr>
        <w:t xml:space="preserve">also </w:t>
      </w:r>
      <w:r w:rsidR="0026155F">
        <w:rPr>
          <w:sz w:val="22"/>
          <w:szCs w:val="22"/>
        </w:rPr>
        <w:t>states</w:t>
      </w:r>
      <w:r w:rsidR="00DB49BF">
        <w:rPr>
          <w:sz w:val="22"/>
          <w:szCs w:val="22"/>
        </w:rPr>
        <w:t xml:space="preserve"> that a </w:t>
      </w:r>
      <w:r w:rsidR="004D4DF5">
        <w:rPr>
          <w:sz w:val="22"/>
          <w:szCs w:val="22"/>
        </w:rPr>
        <w:t xml:space="preserve">co-owned and </w:t>
      </w:r>
      <w:r w:rsidR="00DB49BF">
        <w:rPr>
          <w:sz w:val="22"/>
          <w:szCs w:val="22"/>
        </w:rPr>
        <w:t>co-branded station</w:t>
      </w:r>
      <w:r w:rsidR="004D4DF5">
        <w:rPr>
          <w:sz w:val="22"/>
          <w:szCs w:val="22"/>
        </w:rPr>
        <w:t xml:space="preserve"> (both are marketed as “FOXY”)</w:t>
      </w:r>
      <w:r w:rsidR="0026155F">
        <w:rPr>
          <w:sz w:val="22"/>
          <w:szCs w:val="22"/>
        </w:rPr>
        <w:t>, WFXC</w:t>
      </w:r>
      <w:r w:rsidR="0072744B">
        <w:rPr>
          <w:sz w:val="22"/>
          <w:szCs w:val="22"/>
        </w:rPr>
        <w:t>(FM)</w:t>
      </w:r>
      <w:r w:rsidR="0026155F">
        <w:rPr>
          <w:sz w:val="22"/>
          <w:szCs w:val="22"/>
        </w:rPr>
        <w:t>, Durham, North Carolina (WFXC),</w:t>
      </w:r>
      <w:r w:rsidR="00DB49BF">
        <w:rPr>
          <w:sz w:val="22"/>
          <w:szCs w:val="22"/>
        </w:rPr>
        <w:t xml:space="preserve"> operates on a</w:t>
      </w:r>
      <w:r w:rsidR="0072744B">
        <w:rPr>
          <w:sz w:val="22"/>
          <w:szCs w:val="22"/>
        </w:rPr>
        <w:t xml:space="preserve"> separate </w:t>
      </w:r>
      <w:r w:rsidR="00DB49BF">
        <w:rPr>
          <w:sz w:val="22"/>
          <w:szCs w:val="22"/>
        </w:rPr>
        <w:t>frequency in Durham</w:t>
      </w:r>
      <w:r w:rsidR="004D4DF5">
        <w:rPr>
          <w:sz w:val="22"/>
          <w:szCs w:val="22"/>
        </w:rPr>
        <w:t xml:space="preserve"> and broadcasts the same programming</w:t>
      </w:r>
      <w:r w:rsidR="00DB49BF">
        <w:rPr>
          <w:sz w:val="22"/>
          <w:szCs w:val="22"/>
        </w:rPr>
        <w:t>, so that listeners</w:t>
      </w:r>
      <w:r w:rsidR="0072744B">
        <w:rPr>
          <w:sz w:val="22"/>
          <w:szCs w:val="22"/>
        </w:rPr>
        <w:t xml:space="preserve"> in that area have the option</w:t>
      </w:r>
      <w:r w:rsidR="00DB49BF">
        <w:rPr>
          <w:sz w:val="22"/>
          <w:szCs w:val="22"/>
        </w:rPr>
        <w:t xml:space="preserve"> to listen </w:t>
      </w:r>
      <w:r w:rsidR="004D4DF5">
        <w:rPr>
          <w:sz w:val="22"/>
          <w:szCs w:val="22"/>
        </w:rPr>
        <w:t>on another channel</w:t>
      </w:r>
      <w:r w:rsidR="00DB49BF">
        <w:rPr>
          <w:sz w:val="22"/>
          <w:szCs w:val="22"/>
        </w:rPr>
        <w:t>.</w:t>
      </w:r>
      <w:r>
        <w:rPr>
          <w:rStyle w:val="FootnoteReference"/>
          <w:sz w:val="22"/>
          <w:szCs w:val="22"/>
        </w:rPr>
        <w:footnoteReference w:id="11"/>
      </w:r>
      <w:r w:rsidR="00DB49BF">
        <w:rPr>
          <w:sz w:val="22"/>
          <w:szCs w:val="22"/>
        </w:rPr>
        <w:t xml:space="preserve">  WDNC-AM submits an engineering statement </w:t>
      </w:r>
      <w:r w:rsidR="00AC57D8">
        <w:rPr>
          <w:sz w:val="22"/>
          <w:szCs w:val="22"/>
        </w:rPr>
        <w:t>indicating</w:t>
      </w:r>
      <w:r w:rsidR="00DB49BF">
        <w:rPr>
          <w:sz w:val="22"/>
          <w:szCs w:val="22"/>
        </w:rPr>
        <w:t xml:space="preserve"> that the signal </w:t>
      </w:r>
      <w:r w:rsidR="00285E4A">
        <w:rPr>
          <w:sz w:val="22"/>
          <w:szCs w:val="22"/>
        </w:rPr>
        <w:t>strength</w:t>
      </w:r>
      <w:r w:rsidR="0026155F">
        <w:rPr>
          <w:sz w:val="22"/>
          <w:szCs w:val="22"/>
        </w:rPr>
        <w:t xml:space="preserve"> of</w:t>
      </w:r>
      <w:r w:rsidR="00DB49BF">
        <w:rPr>
          <w:sz w:val="22"/>
          <w:szCs w:val="22"/>
        </w:rPr>
        <w:t xml:space="preserve"> WFXC is significantly </w:t>
      </w:r>
      <w:r w:rsidR="00285E4A">
        <w:rPr>
          <w:sz w:val="22"/>
          <w:szCs w:val="22"/>
        </w:rPr>
        <w:t>higher</w:t>
      </w:r>
      <w:r w:rsidR="00DB49BF">
        <w:rPr>
          <w:sz w:val="22"/>
          <w:szCs w:val="22"/>
        </w:rPr>
        <w:t xml:space="preserve"> than WFXK in the areas </w:t>
      </w:r>
      <w:r w:rsidR="00285E4A">
        <w:rPr>
          <w:sz w:val="22"/>
          <w:szCs w:val="22"/>
        </w:rPr>
        <w:t>specified</w:t>
      </w:r>
      <w:r w:rsidR="00DB49BF">
        <w:rPr>
          <w:sz w:val="22"/>
          <w:szCs w:val="22"/>
        </w:rPr>
        <w:t xml:space="preserve"> by the complainants.</w:t>
      </w:r>
      <w:r>
        <w:rPr>
          <w:rStyle w:val="FootnoteReference"/>
          <w:sz w:val="22"/>
          <w:szCs w:val="22"/>
        </w:rPr>
        <w:footnoteReference w:id="12"/>
      </w:r>
      <w:r w:rsidR="00DB49BF">
        <w:rPr>
          <w:sz w:val="22"/>
          <w:szCs w:val="22"/>
        </w:rPr>
        <w:t xml:space="preserve">  Finally, WDNC-AM </w:t>
      </w:r>
      <w:r w:rsidR="004A6C5B">
        <w:rPr>
          <w:sz w:val="22"/>
          <w:szCs w:val="22"/>
        </w:rPr>
        <w:t>states</w:t>
      </w:r>
      <w:r w:rsidR="006A19BF">
        <w:rPr>
          <w:sz w:val="22"/>
          <w:szCs w:val="22"/>
        </w:rPr>
        <w:t xml:space="preserve"> that one of the listener complainants, Phyllis Coley-Davis</w:t>
      </w:r>
      <w:r w:rsidR="00AC57D8">
        <w:rPr>
          <w:sz w:val="22"/>
          <w:szCs w:val="22"/>
        </w:rPr>
        <w:t xml:space="preserve"> (Coley-Davis)</w:t>
      </w:r>
      <w:r w:rsidR="006A19BF">
        <w:rPr>
          <w:sz w:val="22"/>
          <w:szCs w:val="22"/>
        </w:rPr>
        <w:t>, informed one of its staff members that she has a talk show on Sunday mornings on WFXK.</w:t>
      </w:r>
      <w:r>
        <w:rPr>
          <w:rStyle w:val="FootnoteReference"/>
          <w:sz w:val="22"/>
          <w:szCs w:val="22"/>
        </w:rPr>
        <w:footnoteReference w:id="13"/>
      </w:r>
      <w:r w:rsidR="00AC57D8">
        <w:rPr>
          <w:sz w:val="22"/>
          <w:szCs w:val="22"/>
        </w:rPr>
        <w:t xml:space="preserve">  Therefore, according to WDNC-AM, </w:t>
      </w:r>
      <w:r w:rsidR="00884B23">
        <w:rPr>
          <w:sz w:val="22"/>
          <w:szCs w:val="22"/>
        </w:rPr>
        <w:t xml:space="preserve">the </w:t>
      </w:r>
      <w:r w:rsidR="00AC57D8">
        <w:rPr>
          <w:sz w:val="22"/>
          <w:szCs w:val="22"/>
        </w:rPr>
        <w:t xml:space="preserve">Coley-Davis </w:t>
      </w:r>
      <w:r w:rsidR="00884B23">
        <w:rPr>
          <w:sz w:val="22"/>
          <w:szCs w:val="22"/>
        </w:rPr>
        <w:t xml:space="preserve">complaint </w:t>
      </w:r>
      <w:r w:rsidR="004A6C5B">
        <w:rPr>
          <w:sz w:val="22"/>
          <w:szCs w:val="22"/>
        </w:rPr>
        <w:t>contains a false certification</w:t>
      </w:r>
      <w:r w:rsidR="0026155F">
        <w:rPr>
          <w:sz w:val="22"/>
          <w:szCs w:val="22"/>
        </w:rPr>
        <w:t xml:space="preserve"> </w:t>
      </w:r>
      <w:r w:rsidR="00AC57D8">
        <w:rPr>
          <w:sz w:val="22"/>
          <w:szCs w:val="22"/>
        </w:rPr>
        <w:t xml:space="preserve">that </w:t>
      </w:r>
      <w:r w:rsidR="00884B23">
        <w:rPr>
          <w:sz w:val="22"/>
          <w:szCs w:val="22"/>
        </w:rPr>
        <w:t>Coley-Davis</w:t>
      </w:r>
      <w:r w:rsidR="00AC57D8">
        <w:rPr>
          <w:sz w:val="22"/>
          <w:szCs w:val="22"/>
        </w:rPr>
        <w:t xml:space="preserve"> has “no </w:t>
      </w:r>
      <w:r w:rsidRPr="00AC57D8" w:rsidR="00AC57D8">
        <w:rPr>
          <w:sz w:val="22"/>
          <w:szCs w:val="22"/>
        </w:rPr>
        <w:t>legal, employment, financial, or familial affiliation or relationship” with WFXK.</w:t>
      </w:r>
      <w:r>
        <w:rPr>
          <w:sz w:val="22"/>
          <w:szCs w:val="22"/>
          <w:vertAlign w:val="superscript"/>
        </w:rPr>
        <w:footnoteReference w:id="14"/>
      </w:r>
      <w:r w:rsidR="00127941">
        <w:rPr>
          <w:sz w:val="22"/>
          <w:szCs w:val="22"/>
        </w:rPr>
        <w:t xml:space="preserve">  Radio One did not respond to this allegation.</w:t>
      </w:r>
    </w:p>
    <w:p w:rsidR="00CB7DE0" w:rsidP="00950B9B" w14:paraId="49F42533" w14:textId="77777777">
      <w:pPr>
        <w:rPr>
          <w:color w:val="000000"/>
          <w:sz w:val="22"/>
          <w:szCs w:val="22"/>
        </w:rPr>
      </w:pPr>
    </w:p>
    <w:p w:rsidR="00246C30" w:rsidP="00531661" w14:paraId="66C160A3" w14:textId="7EA48188">
      <w:pPr>
        <w:ind w:firstLine="720"/>
        <w:rPr>
          <w:color w:val="000000"/>
          <w:sz w:val="22"/>
          <w:szCs w:val="22"/>
        </w:rPr>
      </w:pPr>
      <w:r w:rsidRPr="005675BC">
        <w:rPr>
          <w:b/>
          <w:color w:val="000000"/>
          <w:spacing w:val="-7"/>
          <w:sz w:val="22"/>
          <w:szCs w:val="22"/>
        </w:rPr>
        <w:t>Discussion</w:t>
      </w:r>
      <w:r w:rsidRPr="005675BC" w:rsidR="003A3C89">
        <w:rPr>
          <w:b/>
          <w:color w:val="000000"/>
          <w:spacing w:val="-7"/>
          <w:sz w:val="22"/>
          <w:szCs w:val="22"/>
        </w:rPr>
        <w:t xml:space="preserve">. </w:t>
      </w:r>
      <w:r w:rsidRPr="005675BC">
        <w:rPr>
          <w:color w:val="000000"/>
          <w:spacing w:val="-7"/>
          <w:sz w:val="22"/>
          <w:szCs w:val="22"/>
        </w:rPr>
        <w:t xml:space="preserve"> </w:t>
      </w:r>
      <w:r w:rsidR="008B38CC">
        <w:rPr>
          <w:sz w:val="22"/>
          <w:szCs w:val="22"/>
        </w:rPr>
        <w:t>Pursuant</w:t>
      </w:r>
      <w:r w:rsidRPr="008C472B" w:rsidR="00531661">
        <w:rPr>
          <w:sz w:val="22"/>
          <w:szCs w:val="22"/>
        </w:rPr>
        <w:t xml:space="preserve"> to </w:t>
      </w:r>
      <w:r w:rsidR="008B38CC">
        <w:rPr>
          <w:sz w:val="22"/>
          <w:szCs w:val="22"/>
        </w:rPr>
        <w:t>s</w:t>
      </w:r>
      <w:r w:rsidRPr="008C472B" w:rsidR="00531661">
        <w:rPr>
          <w:sz w:val="22"/>
          <w:szCs w:val="22"/>
        </w:rPr>
        <w:t>ection</w:t>
      </w:r>
      <w:r w:rsidR="008B38CC">
        <w:rPr>
          <w:sz w:val="22"/>
          <w:szCs w:val="22"/>
        </w:rPr>
        <w:t>s</w:t>
      </w:r>
      <w:r w:rsidRPr="008C472B" w:rsidR="00531661">
        <w:rPr>
          <w:sz w:val="22"/>
          <w:szCs w:val="22"/>
        </w:rPr>
        <w:t xml:space="preserve"> 309</w:t>
      </w:r>
      <w:r w:rsidR="008B38CC">
        <w:rPr>
          <w:sz w:val="22"/>
          <w:szCs w:val="22"/>
        </w:rPr>
        <w:t xml:space="preserve">(d) and </w:t>
      </w:r>
      <w:r w:rsidRPr="008C472B" w:rsidR="00531661">
        <w:rPr>
          <w:sz w:val="22"/>
          <w:szCs w:val="22"/>
        </w:rPr>
        <w:t>(e) of the Communications Act</w:t>
      </w:r>
      <w:r w:rsidR="00296D8F">
        <w:rPr>
          <w:sz w:val="22"/>
          <w:szCs w:val="22"/>
        </w:rPr>
        <w:t xml:space="preserve"> of 1934, as amended</w:t>
      </w:r>
      <w:r w:rsidRPr="008C472B" w:rsidR="00531661">
        <w:rPr>
          <w:sz w:val="22"/>
          <w:szCs w:val="22"/>
        </w:rPr>
        <w:t xml:space="preserve">, </w:t>
      </w:r>
      <w:r w:rsidR="008B38CC">
        <w:rPr>
          <w:sz w:val="22"/>
          <w:szCs w:val="22"/>
        </w:rPr>
        <w:t>a petition to deny must contain specific allegations of fact sufficient to show that grant of the application would be prima facie inconsistent with the public interest, convenience, and necessity</w:t>
      </w:r>
      <w:r w:rsidRPr="008C472B" w:rsidR="00531661">
        <w:rPr>
          <w:sz w:val="22"/>
          <w:szCs w:val="22"/>
        </w:rPr>
        <w:t>.</w:t>
      </w:r>
      <w:r>
        <w:rPr>
          <w:rStyle w:val="FootnoteReference"/>
          <w:sz w:val="22"/>
          <w:szCs w:val="22"/>
        </w:rPr>
        <w:footnoteReference w:id="15"/>
      </w:r>
      <w:r w:rsidR="00531661">
        <w:rPr>
          <w:color w:val="000000"/>
          <w:sz w:val="22"/>
          <w:szCs w:val="22"/>
        </w:rPr>
        <w:t xml:space="preserve"> </w:t>
      </w:r>
      <w:r w:rsidR="008B38CC">
        <w:rPr>
          <w:color w:val="000000"/>
          <w:sz w:val="22"/>
          <w:szCs w:val="22"/>
        </w:rPr>
        <w:t xml:space="preserve"> </w:t>
      </w:r>
      <w:r w:rsidR="009B45F7">
        <w:rPr>
          <w:color w:val="000000"/>
          <w:sz w:val="22"/>
          <w:szCs w:val="22"/>
        </w:rPr>
        <w:t>The</w:t>
      </w:r>
      <w:r w:rsidR="0026155F">
        <w:rPr>
          <w:color w:val="000000"/>
          <w:sz w:val="22"/>
          <w:szCs w:val="22"/>
        </w:rPr>
        <w:t>se</w:t>
      </w:r>
      <w:r w:rsidR="009B45F7">
        <w:rPr>
          <w:color w:val="000000"/>
          <w:sz w:val="22"/>
          <w:szCs w:val="22"/>
        </w:rPr>
        <w:t xml:space="preserve"> allegations of fact, except for those of which official notice may be taken, must be supported by an </w:t>
      </w:r>
      <w:r w:rsidR="009B45F7">
        <w:rPr>
          <w:color w:val="000000"/>
          <w:sz w:val="22"/>
          <w:szCs w:val="22"/>
        </w:rPr>
        <w:t>affidavit or declaration under penalty of perjury of someone with personal knowledge of the facts alleged.</w:t>
      </w:r>
      <w:r>
        <w:rPr>
          <w:rStyle w:val="FootnoteReference"/>
          <w:color w:val="000000"/>
          <w:sz w:val="22"/>
          <w:szCs w:val="22"/>
        </w:rPr>
        <w:footnoteReference w:id="16"/>
      </w:r>
      <w:r w:rsidR="009B45F7">
        <w:rPr>
          <w:color w:val="000000"/>
          <w:sz w:val="22"/>
          <w:szCs w:val="22"/>
        </w:rPr>
        <w:t xml:space="preserve">  </w:t>
      </w:r>
      <w:r w:rsidR="00096F89">
        <w:rPr>
          <w:color w:val="000000"/>
          <w:sz w:val="22"/>
          <w:szCs w:val="22"/>
        </w:rPr>
        <w:t xml:space="preserve">A </w:t>
      </w:r>
      <w:r w:rsidR="008B38CC">
        <w:rPr>
          <w:color w:val="000000"/>
          <w:sz w:val="22"/>
          <w:szCs w:val="22"/>
        </w:rPr>
        <w:t xml:space="preserve">petition to deny </w:t>
      </w:r>
      <w:r w:rsidR="00D3521A">
        <w:rPr>
          <w:color w:val="000000"/>
          <w:sz w:val="22"/>
          <w:szCs w:val="22"/>
        </w:rPr>
        <w:t xml:space="preserve">based on section 74.1204(f) </w:t>
      </w:r>
      <w:r w:rsidR="008B38CC">
        <w:rPr>
          <w:color w:val="000000"/>
          <w:sz w:val="22"/>
          <w:szCs w:val="22"/>
        </w:rPr>
        <w:t>must</w:t>
      </w:r>
      <w:r w:rsidR="00096F89">
        <w:rPr>
          <w:color w:val="000000"/>
          <w:sz w:val="22"/>
          <w:szCs w:val="22"/>
        </w:rPr>
        <w:t xml:space="preserve"> establish </w:t>
      </w:r>
      <w:r w:rsidR="008B38CC">
        <w:rPr>
          <w:color w:val="000000"/>
          <w:sz w:val="22"/>
          <w:szCs w:val="22"/>
        </w:rPr>
        <w:t>that grant of the subject application “will result in interference to the reception” of an existing station within the affected station’s 45 dBu signal strength contour.</w:t>
      </w:r>
      <w:r>
        <w:rPr>
          <w:rStyle w:val="FootnoteReference"/>
          <w:color w:val="000000"/>
          <w:sz w:val="22"/>
          <w:szCs w:val="22"/>
        </w:rPr>
        <w:footnoteReference w:id="17"/>
      </w:r>
      <w:r w:rsidR="00096F89">
        <w:rPr>
          <w:color w:val="000000"/>
          <w:sz w:val="22"/>
          <w:szCs w:val="22"/>
        </w:rPr>
        <w:t xml:space="preserve">  </w:t>
      </w:r>
      <w:r w:rsidR="0056690C">
        <w:rPr>
          <w:color w:val="000000"/>
          <w:sz w:val="22"/>
          <w:szCs w:val="22"/>
        </w:rPr>
        <w:t xml:space="preserve">Such a claim must </w:t>
      </w:r>
      <w:r w:rsidR="007535C0">
        <w:rPr>
          <w:color w:val="000000"/>
          <w:sz w:val="22"/>
          <w:szCs w:val="22"/>
        </w:rPr>
        <w:t>contain</w:t>
      </w:r>
      <w:r w:rsidR="0056690C">
        <w:rPr>
          <w:color w:val="000000"/>
          <w:sz w:val="22"/>
          <w:szCs w:val="22"/>
        </w:rPr>
        <w:t xml:space="preserve"> </w:t>
      </w:r>
      <w:r w:rsidR="00096F89">
        <w:rPr>
          <w:color w:val="000000"/>
          <w:sz w:val="22"/>
          <w:szCs w:val="22"/>
        </w:rPr>
        <w:t>the following: (1) t</w:t>
      </w:r>
      <w:r w:rsidRPr="00096F89" w:rsidR="00096F89">
        <w:rPr>
          <w:color w:val="000000"/>
          <w:sz w:val="22"/>
          <w:szCs w:val="22"/>
        </w:rPr>
        <w:t xml:space="preserve">he minimum number of valid listener complaints </w:t>
      </w:r>
      <w:r w:rsidR="00096F89">
        <w:rPr>
          <w:color w:val="000000"/>
          <w:sz w:val="22"/>
          <w:szCs w:val="22"/>
        </w:rPr>
        <w:t xml:space="preserve">set out in </w:t>
      </w:r>
      <w:r w:rsidRPr="00096F89" w:rsidR="00096F89">
        <w:rPr>
          <w:color w:val="000000"/>
          <w:sz w:val="22"/>
          <w:szCs w:val="22"/>
        </w:rPr>
        <w:t xml:space="preserve">Table 1 </w:t>
      </w:r>
      <w:r w:rsidR="00096F89">
        <w:rPr>
          <w:color w:val="000000"/>
          <w:sz w:val="22"/>
          <w:szCs w:val="22"/>
        </w:rPr>
        <w:t>to</w:t>
      </w:r>
      <w:r w:rsidRPr="00096F89" w:rsidR="00096F89">
        <w:rPr>
          <w:color w:val="000000"/>
          <w:sz w:val="22"/>
          <w:szCs w:val="22"/>
        </w:rPr>
        <w:t xml:space="preserve"> </w:t>
      </w:r>
      <w:r w:rsidR="00096F89">
        <w:rPr>
          <w:color w:val="000000"/>
          <w:sz w:val="22"/>
          <w:szCs w:val="22"/>
        </w:rPr>
        <w:t>section</w:t>
      </w:r>
      <w:r w:rsidRPr="00096F89" w:rsidR="00096F89">
        <w:rPr>
          <w:color w:val="000000"/>
          <w:sz w:val="22"/>
          <w:szCs w:val="22"/>
        </w:rPr>
        <w:t xml:space="preserve"> 74.1203(a)(3)</w:t>
      </w:r>
      <w:r w:rsidR="00D3521A">
        <w:rPr>
          <w:color w:val="000000"/>
          <w:sz w:val="22"/>
          <w:szCs w:val="22"/>
        </w:rPr>
        <w:t>;</w:t>
      </w:r>
      <w:r>
        <w:rPr>
          <w:rStyle w:val="FootnoteReference"/>
          <w:color w:val="000000"/>
          <w:sz w:val="22"/>
          <w:szCs w:val="22"/>
        </w:rPr>
        <w:footnoteReference w:id="18"/>
      </w:r>
      <w:r w:rsidR="00096F89">
        <w:rPr>
          <w:color w:val="000000"/>
          <w:sz w:val="22"/>
          <w:szCs w:val="22"/>
        </w:rPr>
        <w:t xml:space="preserve"> (2) a</w:t>
      </w:r>
      <w:r w:rsidRPr="00096F89" w:rsidR="00096F89">
        <w:rPr>
          <w:color w:val="000000"/>
          <w:sz w:val="22"/>
          <w:szCs w:val="22"/>
        </w:rPr>
        <w:t xml:space="preserve"> map plotting the specific location of the alleged interference in relation to the complaining station's 45 dBu contour;</w:t>
      </w:r>
      <w:r w:rsidR="00096F89">
        <w:rPr>
          <w:color w:val="000000"/>
          <w:sz w:val="22"/>
          <w:szCs w:val="22"/>
        </w:rPr>
        <w:t xml:space="preserve"> (3) a</w:t>
      </w:r>
      <w:r w:rsidRPr="00096F89" w:rsidR="00096F89">
        <w:rPr>
          <w:color w:val="000000"/>
          <w:sz w:val="22"/>
          <w:szCs w:val="22"/>
        </w:rPr>
        <w:t xml:space="preserve"> statement that the complaining station is operating within its licensed parameters;</w:t>
      </w:r>
      <w:r w:rsidR="00096F89">
        <w:rPr>
          <w:color w:val="000000"/>
          <w:sz w:val="22"/>
          <w:szCs w:val="22"/>
        </w:rPr>
        <w:t xml:space="preserve"> (4) a</w:t>
      </w:r>
      <w:r w:rsidRPr="00096F89" w:rsidR="00096F89">
        <w:rPr>
          <w:color w:val="000000"/>
          <w:sz w:val="22"/>
          <w:szCs w:val="22"/>
        </w:rPr>
        <w:t xml:space="preserve"> statement that the complaining station licensee has used commercially reasonable efforts to inform the relevant translator licensee of the claimed interference and attempted private resolution; and</w:t>
      </w:r>
      <w:r w:rsidR="00096F89">
        <w:rPr>
          <w:color w:val="000000"/>
          <w:sz w:val="22"/>
          <w:szCs w:val="22"/>
        </w:rPr>
        <w:t xml:space="preserve"> (5) </w:t>
      </w:r>
      <w:r w:rsidRPr="00096F89" w:rsidR="00096F89">
        <w:rPr>
          <w:color w:val="000000"/>
          <w:sz w:val="22"/>
          <w:szCs w:val="22"/>
        </w:rPr>
        <w:t xml:space="preserve">U/D data demonstrating that at each listener location the undesired to desired signal strength exceeds </w:t>
      </w:r>
      <w:r w:rsidR="00096F89">
        <w:rPr>
          <w:color w:val="000000"/>
          <w:sz w:val="22"/>
          <w:szCs w:val="22"/>
        </w:rPr>
        <w:t>the limits specified in section 74.1203(f)(5)</w:t>
      </w:r>
      <w:r w:rsidRPr="00096F89" w:rsidR="00096F89">
        <w:rPr>
          <w:color w:val="000000"/>
          <w:sz w:val="22"/>
          <w:szCs w:val="22"/>
        </w:rPr>
        <w:t>.</w:t>
      </w:r>
      <w:r>
        <w:rPr>
          <w:rStyle w:val="FootnoteReference"/>
          <w:color w:val="000000"/>
          <w:sz w:val="22"/>
          <w:szCs w:val="22"/>
        </w:rPr>
        <w:footnoteReference w:id="19"/>
      </w:r>
      <w:r w:rsidR="00096F89">
        <w:rPr>
          <w:color w:val="000000"/>
          <w:sz w:val="22"/>
          <w:szCs w:val="22"/>
        </w:rPr>
        <w:t xml:space="preserve">  Radio One has failed to meet </w:t>
      </w:r>
      <w:r w:rsidR="00D3521A">
        <w:rPr>
          <w:color w:val="000000"/>
          <w:sz w:val="22"/>
          <w:szCs w:val="22"/>
        </w:rPr>
        <w:t xml:space="preserve">above </w:t>
      </w:r>
      <w:r w:rsidR="00096F89">
        <w:rPr>
          <w:color w:val="000000"/>
          <w:sz w:val="22"/>
          <w:szCs w:val="22"/>
        </w:rPr>
        <w:t>requirements</w:t>
      </w:r>
      <w:r w:rsidR="00D3521A">
        <w:rPr>
          <w:color w:val="000000"/>
          <w:sz w:val="22"/>
          <w:szCs w:val="22"/>
        </w:rPr>
        <w:t xml:space="preserve"> (1), (2), and (5) because most of the listener complaints submitted with the Petition to Deny and Supplement are not valid, for the following reasons.</w:t>
      </w:r>
    </w:p>
    <w:p w:rsidR="00096F89" w:rsidP="00531661" w14:paraId="4F20CC01" w14:textId="383F232C">
      <w:pPr>
        <w:ind w:firstLine="720"/>
        <w:rPr>
          <w:color w:val="000000"/>
          <w:sz w:val="22"/>
          <w:szCs w:val="22"/>
        </w:rPr>
      </w:pPr>
    </w:p>
    <w:p w:rsidR="00EA464C" w:rsidP="00531661" w14:paraId="56649E00" w14:textId="1B300E80">
      <w:pPr>
        <w:ind w:firstLine="720"/>
        <w:rPr>
          <w:color w:val="000000"/>
          <w:sz w:val="22"/>
          <w:szCs w:val="22"/>
        </w:rPr>
      </w:pPr>
      <w:r>
        <w:rPr>
          <w:color w:val="000000"/>
          <w:sz w:val="22"/>
          <w:szCs w:val="22"/>
        </w:rPr>
        <w:t>B</w:t>
      </w:r>
      <w:r w:rsidR="00156D08">
        <w:rPr>
          <w:color w:val="000000"/>
          <w:sz w:val="22"/>
          <w:szCs w:val="22"/>
        </w:rPr>
        <w:t>ased on the population within WFXK’s 60 dBu service contour,</w:t>
      </w:r>
      <w:r w:rsidR="00C479E3">
        <w:rPr>
          <w:color w:val="000000"/>
          <w:sz w:val="22"/>
          <w:szCs w:val="22"/>
        </w:rPr>
        <w:t xml:space="preserve"> Radio One must submit</w:t>
      </w:r>
      <w:r w:rsidR="00285E4A">
        <w:rPr>
          <w:color w:val="000000"/>
          <w:sz w:val="22"/>
          <w:szCs w:val="22"/>
        </w:rPr>
        <w:t xml:space="preserve"> a minimum of</w:t>
      </w:r>
      <w:r w:rsidR="00156D08">
        <w:rPr>
          <w:color w:val="000000"/>
          <w:sz w:val="22"/>
          <w:szCs w:val="22"/>
        </w:rPr>
        <w:t xml:space="preserve"> </w:t>
      </w:r>
      <w:r w:rsidR="00D12066">
        <w:rPr>
          <w:color w:val="000000"/>
          <w:sz w:val="22"/>
          <w:szCs w:val="22"/>
        </w:rPr>
        <w:t>15</w:t>
      </w:r>
      <w:r w:rsidR="00096F89">
        <w:rPr>
          <w:color w:val="000000"/>
          <w:sz w:val="22"/>
          <w:szCs w:val="22"/>
        </w:rPr>
        <w:t xml:space="preserve"> valid listener </w:t>
      </w:r>
      <w:r w:rsidR="00156D08">
        <w:rPr>
          <w:color w:val="000000"/>
          <w:sz w:val="22"/>
          <w:szCs w:val="22"/>
        </w:rPr>
        <w:t>complaints</w:t>
      </w:r>
      <w:r w:rsidR="00096F89">
        <w:rPr>
          <w:color w:val="000000"/>
          <w:sz w:val="22"/>
          <w:szCs w:val="22"/>
        </w:rPr>
        <w:t xml:space="preserve"> to </w:t>
      </w:r>
      <w:r w:rsidR="00156D08">
        <w:rPr>
          <w:color w:val="000000"/>
          <w:sz w:val="22"/>
          <w:szCs w:val="22"/>
        </w:rPr>
        <w:t>support its claim of predicted interference</w:t>
      </w:r>
      <w:r w:rsidR="00285E4A">
        <w:rPr>
          <w:color w:val="000000"/>
          <w:sz w:val="22"/>
          <w:szCs w:val="22"/>
        </w:rPr>
        <w:t xml:space="preserve"> from the Station</w:t>
      </w:r>
      <w:r w:rsidR="00156D08">
        <w:rPr>
          <w:color w:val="000000"/>
          <w:sz w:val="22"/>
          <w:szCs w:val="22"/>
        </w:rPr>
        <w:t>.</w:t>
      </w:r>
      <w:r>
        <w:rPr>
          <w:rStyle w:val="FootnoteReference"/>
          <w:color w:val="000000"/>
          <w:sz w:val="22"/>
          <w:szCs w:val="22"/>
        </w:rPr>
        <w:footnoteReference w:id="20"/>
      </w:r>
      <w:r w:rsidR="00096F89">
        <w:rPr>
          <w:color w:val="000000"/>
          <w:sz w:val="22"/>
          <w:szCs w:val="22"/>
        </w:rPr>
        <w:t xml:space="preserve">  </w:t>
      </w:r>
      <w:r>
        <w:rPr>
          <w:color w:val="000000"/>
          <w:sz w:val="22"/>
          <w:szCs w:val="22"/>
        </w:rPr>
        <w:t>To be considered valid, each</w:t>
      </w:r>
      <w:r w:rsidR="00096F89">
        <w:rPr>
          <w:color w:val="000000"/>
          <w:sz w:val="22"/>
          <w:szCs w:val="22"/>
        </w:rPr>
        <w:t xml:space="preserve"> listener complaint must be signed and dated by the listener and contain the following information: </w:t>
      </w:r>
      <w:r w:rsidR="00156D08">
        <w:rPr>
          <w:color w:val="000000"/>
          <w:sz w:val="22"/>
          <w:szCs w:val="22"/>
        </w:rPr>
        <w:t>(1) the complainant’s full name, address, and phone number; (2) a clear, concise, and accurate description of the location where interference is alleged or predicted to occur; (3) a statement that the complainant listens over-the-air to the desired station at least twice a month; and (4) a statement that the complainant has no legal, financial, employment, or familial affiliation or relationship with the desired station.</w:t>
      </w:r>
      <w:r>
        <w:rPr>
          <w:rStyle w:val="FootnoteReference"/>
          <w:color w:val="000000"/>
          <w:sz w:val="22"/>
          <w:szCs w:val="22"/>
        </w:rPr>
        <w:footnoteReference w:id="21"/>
      </w:r>
      <w:r w:rsidR="00096F89">
        <w:rPr>
          <w:color w:val="000000"/>
          <w:sz w:val="22"/>
          <w:szCs w:val="22"/>
        </w:rPr>
        <w:t xml:space="preserve"> </w:t>
      </w:r>
      <w:r w:rsidR="007535C0">
        <w:rPr>
          <w:color w:val="000000"/>
          <w:sz w:val="22"/>
          <w:szCs w:val="22"/>
        </w:rPr>
        <w:t xml:space="preserve"> </w:t>
      </w:r>
    </w:p>
    <w:p w:rsidR="00C479E3" w:rsidP="00C479E3" w14:paraId="2491CB39" w14:textId="082E09D9">
      <w:pPr>
        <w:rPr>
          <w:color w:val="000000"/>
          <w:sz w:val="22"/>
          <w:szCs w:val="22"/>
        </w:rPr>
      </w:pPr>
    </w:p>
    <w:p w:rsidR="00BE0E99" w:rsidP="00C706DF" w14:paraId="16923F50" w14:textId="7594FD6A">
      <w:pPr>
        <w:ind w:firstLine="720"/>
        <w:rPr>
          <w:sz w:val="22"/>
          <w:szCs w:val="22"/>
        </w:rPr>
      </w:pPr>
      <w:r>
        <w:rPr>
          <w:sz w:val="22"/>
          <w:szCs w:val="22"/>
        </w:rPr>
        <w:t xml:space="preserve">As explained in the </w:t>
      </w:r>
      <w:bookmarkStart w:id="1" w:name="_Hlk36742060"/>
      <w:r>
        <w:rPr>
          <w:i/>
          <w:iCs/>
          <w:sz w:val="22"/>
          <w:szCs w:val="22"/>
        </w:rPr>
        <w:t>Translator Interference Order</w:t>
      </w:r>
      <w:r>
        <w:rPr>
          <w:sz w:val="22"/>
          <w:szCs w:val="22"/>
        </w:rPr>
        <w:t>,</w:t>
      </w:r>
      <w:r>
        <w:rPr>
          <w:i/>
          <w:iCs/>
          <w:sz w:val="22"/>
          <w:szCs w:val="22"/>
        </w:rPr>
        <w:t xml:space="preserve"> </w:t>
      </w:r>
      <w:bookmarkEnd w:id="1"/>
      <w:r>
        <w:rPr>
          <w:sz w:val="22"/>
          <w:szCs w:val="22"/>
        </w:rPr>
        <w:t>a</w:t>
      </w:r>
      <w:r w:rsidR="00C706DF">
        <w:rPr>
          <w:sz w:val="22"/>
          <w:szCs w:val="22"/>
        </w:rPr>
        <w:t xml:space="preserve">n appropriate description of the location where interference is predicted to occur would include </w:t>
      </w:r>
      <w:r w:rsidRPr="00C706DF" w:rsidR="00C706DF">
        <w:rPr>
          <w:sz w:val="22"/>
          <w:szCs w:val="22"/>
        </w:rPr>
        <w:t>map coordinates, street addresses, street intersections, or other descriptions such</w:t>
      </w:r>
      <w:r w:rsidR="00C706DF">
        <w:rPr>
          <w:sz w:val="22"/>
          <w:szCs w:val="22"/>
        </w:rPr>
        <w:t xml:space="preserve"> </w:t>
      </w:r>
      <w:r w:rsidRPr="00C706DF" w:rsidR="00C706DF">
        <w:rPr>
          <w:sz w:val="22"/>
          <w:szCs w:val="22"/>
        </w:rPr>
        <w:t>as “along Route XX near mile marker XX” or “between Exits 1 and 2 on Route XX.”</w:t>
      </w:r>
      <w:r>
        <w:rPr>
          <w:rStyle w:val="FootnoteReference"/>
          <w:sz w:val="22"/>
          <w:szCs w:val="22"/>
        </w:rPr>
        <w:footnoteReference w:id="22"/>
      </w:r>
      <w:r w:rsidRPr="00C706DF" w:rsidR="00C706DF">
        <w:rPr>
          <w:sz w:val="22"/>
          <w:szCs w:val="22"/>
        </w:rPr>
        <w:t xml:space="preserve"> </w:t>
      </w:r>
      <w:r>
        <w:rPr>
          <w:sz w:val="22"/>
          <w:szCs w:val="22"/>
        </w:rPr>
        <w:t xml:space="preserve"> </w:t>
      </w:r>
      <w:r w:rsidRPr="00C706DF" w:rsidR="00C706DF">
        <w:rPr>
          <w:sz w:val="22"/>
          <w:szCs w:val="22"/>
        </w:rPr>
        <w:t xml:space="preserve">Unacceptable descriptions </w:t>
      </w:r>
      <w:r w:rsidR="00285E4A">
        <w:rPr>
          <w:sz w:val="22"/>
          <w:szCs w:val="22"/>
        </w:rPr>
        <w:t xml:space="preserve">would </w:t>
      </w:r>
      <w:r w:rsidRPr="00C706DF" w:rsidR="00C706DF">
        <w:rPr>
          <w:sz w:val="22"/>
          <w:szCs w:val="22"/>
        </w:rPr>
        <w:t>include</w:t>
      </w:r>
      <w:r w:rsidR="00285E4A">
        <w:rPr>
          <w:sz w:val="22"/>
          <w:szCs w:val="22"/>
        </w:rPr>
        <w:t xml:space="preserve"> general locations such as</w:t>
      </w:r>
      <w:r w:rsidRPr="00C706DF" w:rsidR="00C706DF">
        <w:rPr>
          <w:sz w:val="22"/>
          <w:szCs w:val="22"/>
        </w:rPr>
        <w:t xml:space="preserve"> “on my way to work” or “downtown</w:t>
      </w:r>
      <w:r>
        <w:rPr>
          <w:sz w:val="22"/>
          <w:szCs w:val="22"/>
        </w:rPr>
        <w:t>.</w:t>
      </w:r>
      <w:r w:rsidRPr="00C706DF" w:rsidR="00C706DF">
        <w:rPr>
          <w:sz w:val="22"/>
          <w:szCs w:val="22"/>
        </w:rPr>
        <w:t xml:space="preserve">” </w:t>
      </w:r>
      <w:r w:rsidR="00067A55">
        <w:rPr>
          <w:sz w:val="22"/>
          <w:szCs w:val="22"/>
        </w:rPr>
        <w:t xml:space="preserve"> The purpose of this requirement is to identify whether the locations are </w:t>
      </w:r>
      <w:r w:rsidR="00953717">
        <w:rPr>
          <w:sz w:val="22"/>
          <w:szCs w:val="22"/>
        </w:rPr>
        <w:t>within the complaining station’s 45 dBu contour and to provide the translator with sufficient information to determine wh</w:t>
      </w:r>
      <w:r w:rsidR="00D3521A">
        <w:rPr>
          <w:sz w:val="22"/>
          <w:szCs w:val="22"/>
        </w:rPr>
        <w:t>at</w:t>
      </w:r>
      <w:r w:rsidR="00953717">
        <w:rPr>
          <w:sz w:val="22"/>
          <w:szCs w:val="22"/>
        </w:rPr>
        <w:t xml:space="preserve"> measures </w:t>
      </w:r>
      <w:r w:rsidR="00D3521A">
        <w:rPr>
          <w:sz w:val="22"/>
          <w:szCs w:val="22"/>
        </w:rPr>
        <w:t>are necessary to</w:t>
      </w:r>
      <w:r w:rsidR="00953717">
        <w:rPr>
          <w:sz w:val="22"/>
          <w:szCs w:val="22"/>
        </w:rPr>
        <w:t xml:space="preserve"> resolve the complaint.</w:t>
      </w:r>
      <w:r>
        <w:rPr>
          <w:rStyle w:val="FootnoteReference"/>
          <w:sz w:val="22"/>
          <w:szCs w:val="22"/>
        </w:rPr>
        <w:footnoteReference w:id="23"/>
      </w:r>
      <w:r w:rsidR="00953717">
        <w:rPr>
          <w:sz w:val="22"/>
          <w:szCs w:val="22"/>
        </w:rPr>
        <w:t xml:space="preserve"> </w:t>
      </w:r>
    </w:p>
    <w:p w:rsidR="0074091B" w:rsidP="00C706DF" w14:paraId="4A42F535" w14:textId="77777777">
      <w:pPr>
        <w:ind w:firstLine="720"/>
        <w:rPr>
          <w:sz w:val="22"/>
          <w:szCs w:val="22"/>
        </w:rPr>
      </w:pPr>
    </w:p>
    <w:p w:rsidR="00953717" w:rsidP="00953717" w14:paraId="5BD0CA87" w14:textId="5662245D">
      <w:pPr>
        <w:ind w:firstLine="720"/>
        <w:rPr>
          <w:color w:val="000000"/>
          <w:sz w:val="22"/>
          <w:szCs w:val="22"/>
        </w:rPr>
      </w:pPr>
      <w:r>
        <w:rPr>
          <w:color w:val="000000"/>
          <w:sz w:val="22"/>
          <w:szCs w:val="22"/>
        </w:rPr>
        <w:t xml:space="preserve">In this case, </w:t>
      </w:r>
      <w:r w:rsidR="00164472">
        <w:rPr>
          <w:color w:val="000000"/>
          <w:sz w:val="22"/>
          <w:szCs w:val="22"/>
        </w:rPr>
        <w:t>17</w:t>
      </w:r>
      <w:r w:rsidR="00CB5601">
        <w:rPr>
          <w:color w:val="000000"/>
          <w:sz w:val="22"/>
          <w:szCs w:val="22"/>
        </w:rPr>
        <w:t xml:space="preserve"> of the 2</w:t>
      </w:r>
      <w:r w:rsidR="00164472">
        <w:rPr>
          <w:color w:val="000000"/>
          <w:sz w:val="22"/>
          <w:szCs w:val="22"/>
        </w:rPr>
        <w:t>0</w:t>
      </w:r>
      <w:r w:rsidR="00CB5601">
        <w:rPr>
          <w:color w:val="000000"/>
          <w:sz w:val="22"/>
          <w:szCs w:val="22"/>
        </w:rPr>
        <w:t xml:space="preserve"> </w:t>
      </w:r>
      <w:r>
        <w:rPr>
          <w:color w:val="000000"/>
          <w:sz w:val="22"/>
          <w:szCs w:val="22"/>
        </w:rPr>
        <w:t xml:space="preserve">listener complaints submitted by Radio One do not contain a “clear, concise, and accurate description of the location where interference is alleged or predicted to occur.”  </w:t>
      </w:r>
      <w:r w:rsidR="00D3521A">
        <w:rPr>
          <w:color w:val="000000"/>
          <w:sz w:val="22"/>
          <w:szCs w:val="22"/>
        </w:rPr>
        <w:t>Five</w:t>
      </w:r>
      <w:r>
        <w:rPr>
          <w:color w:val="000000"/>
          <w:sz w:val="22"/>
          <w:szCs w:val="22"/>
        </w:rPr>
        <w:t xml:space="preserve"> </w:t>
      </w:r>
      <w:r w:rsidR="00C811CD">
        <w:rPr>
          <w:color w:val="000000"/>
          <w:sz w:val="22"/>
          <w:szCs w:val="22"/>
        </w:rPr>
        <w:t xml:space="preserve">complaints </w:t>
      </w:r>
      <w:r>
        <w:rPr>
          <w:color w:val="000000"/>
          <w:sz w:val="22"/>
          <w:szCs w:val="22"/>
        </w:rPr>
        <w:t xml:space="preserve">contain no description of the location </w:t>
      </w:r>
      <w:r w:rsidR="006870F2">
        <w:rPr>
          <w:color w:val="000000"/>
          <w:sz w:val="22"/>
          <w:szCs w:val="22"/>
        </w:rPr>
        <w:t xml:space="preserve">but </w:t>
      </w:r>
      <w:r>
        <w:rPr>
          <w:color w:val="000000"/>
          <w:sz w:val="22"/>
          <w:szCs w:val="22"/>
        </w:rPr>
        <w:t>are accompanied by maps with hand- or computer-drawn marks.</w:t>
      </w:r>
      <w:r>
        <w:rPr>
          <w:rStyle w:val="FootnoteReference"/>
          <w:color w:val="000000"/>
          <w:sz w:val="22"/>
          <w:szCs w:val="22"/>
        </w:rPr>
        <w:footnoteReference w:id="24"/>
      </w:r>
      <w:r>
        <w:rPr>
          <w:color w:val="000000"/>
          <w:sz w:val="22"/>
          <w:szCs w:val="22"/>
        </w:rPr>
        <w:t xml:space="preserve">  These maps are not signed and therefore cannot be verified to originate with the listener complainant.  </w:t>
      </w:r>
      <w:r w:rsidR="00C811CD">
        <w:rPr>
          <w:color w:val="000000"/>
          <w:sz w:val="22"/>
          <w:szCs w:val="22"/>
        </w:rPr>
        <w:t>Twelve complaints</w:t>
      </w:r>
      <w:r>
        <w:rPr>
          <w:color w:val="000000"/>
          <w:sz w:val="22"/>
          <w:szCs w:val="22"/>
        </w:rPr>
        <w:t xml:space="preserve"> include a description that is unacceptably vague, consisting of, for example, an entire highway</w:t>
      </w:r>
      <w:r w:rsidR="00C21E0E">
        <w:rPr>
          <w:color w:val="000000"/>
          <w:sz w:val="22"/>
          <w:szCs w:val="22"/>
        </w:rPr>
        <w:t>,</w:t>
      </w:r>
      <w:r>
        <w:rPr>
          <w:color w:val="000000"/>
          <w:sz w:val="22"/>
          <w:szCs w:val="22"/>
        </w:rPr>
        <w:t xml:space="preserve"> street</w:t>
      </w:r>
      <w:r w:rsidR="00C21E0E">
        <w:rPr>
          <w:color w:val="000000"/>
          <w:sz w:val="22"/>
          <w:szCs w:val="22"/>
        </w:rPr>
        <w:t>, or</w:t>
      </w:r>
      <w:r>
        <w:rPr>
          <w:color w:val="000000"/>
          <w:sz w:val="22"/>
          <w:szCs w:val="22"/>
        </w:rPr>
        <w:t xml:space="preserve"> neighborhood such as </w:t>
      </w:r>
      <w:r w:rsidR="00C21E0E">
        <w:rPr>
          <w:color w:val="000000"/>
          <w:sz w:val="22"/>
          <w:szCs w:val="22"/>
        </w:rPr>
        <w:t xml:space="preserve">“15-501,” </w:t>
      </w:r>
      <w:r>
        <w:rPr>
          <w:color w:val="000000"/>
          <w:sz w:val="22"/>
          <w:szCs w:val="22"/>
        </w:rPr>
        <w:t xml:space="preserve">“downtown Durham,” </w:t>
      </w:r>
      <w:r>
        <w:rPr>
          <w:color w:val="000000"/>
          <w:sz w:val="22"/>
          <w:szCs w:val="22"/>
        </w:rPr>
        <w:t>“Southpoint” or “UNC campus.”</w:t>
      </w:r>
      <w:r>
        <w:rPr>
          <w:rStyle w:val="FootnoteReference"/>
          <w:color w:val="000000"/>
          <w:sz w:val="22"/>
          <w:szCs w:val="22"/>
        </w:rPr>
        <w:footnoteReference w:id="25"/>
      </w:r>
      <w:r w:rsidR="00C21E0E">
        <w:rPr>
          <w:color w:val="000000"/>
          <w:sz w:val="22"/>
          <w:szCs w:val="22"/>
        </w:rPr>
        <w:t xml:space="preserve">  Under the guidance provided in the </w:t>
      </w:r>
      <w:r w:rsidRPr="00C21E0E" w:rsidR="00C21E0E">
        <w:rPr>
          <w:i/>
          <w:iCs/>
          <w:color w:val="000000"/>
          <w:sz w:val="22"/>
          <w:szCs w:val="22"/>
        </w:rPr>
        <w:t>Translator Interference Order</w:t>
      </w:r>
      <w:r w:rsidRPr="00C21E0E" w:rsidR="00C21E0E">
        <w:rPr>
          <w:color w:val="000000"/>
          <w:sz w:val="22"/>
          <w:szCs w:val="22"/>
        </w:rPr>
        <w:t>,</w:t>
      </w:r>
      <w:r w:rsidR="00C21E0E">
        <w:rPr>
          <w:color w:val="000000"/>
          <w:sz w:val="22"/>
          <w:szCs w:val="22"/>
        </w:rPr>
        <w:t xml:space="preserve"> a location that is a stretch of road must include an additional identifier such as a cross-street, mile marker, or exit</w:t>
      </w:r>
      <w:r w:rsidR="0091589B">
        <w:rPr>
          <w:color w:val="000000"/>
          <w:sz w:val="22"/>
          <w:szCs w:val="22"/>
        </w:rPr>
        <w:t xml:space="preserve"> number so that the location can be objectively mapped.  </w:t>
      </w:r>
      <w:r w:rsidR="00C811CD">
        <w:rPr>
          <w:color w:val="000000"/>
          <w:sz w:val="22"/>
          <w:szCs w:val="22"/>
        </w:rPr>
        <w:t xml:space="preserve">An individual listener may submit multiple </w:t>
      </w:r>
      <w:r w:rsidR="00ED6D52">
        <w:rPr>
          <w:color w:val="000000"/>
          <w:sz w:val="22"/>
          <w:szCs w:val="22"/>
        </w:rPr>
        <w:t xml:space="preserve">such </w:t>
      </w:r>
      <w:r w:rsidR="00C811CD">
        <w:rPr>
          <w:color w:val="000000"/>
          <w:sz w:val="22"/>
          <w:szCs w:val="22"/>
        </w:rPr>
        <w:t>specific</w:t>
      </w:r>
      <w:r w:rsidR="00ED6D52">
        <w:rPr>
          <w:color w:val="000000"/>
          <w:sz w:val="22"/>
          <w:szCs w:val="22"/>
        </w:rPr>
        <w:t>ally defined</w:t>
      </w:r>
      <w:r w:rsidR="00C811CD">
        <w:rPr>
          <w:color w:val="000000"/>
          <w:sz w:val="22"/>
          <w:szCs w:val="22"/>
        </w:rPr>
        <w:t xml:space="preserve"> listening locations</w:t>
      </w:r>
      <w:r w:rsidR="00757A06">
        <w:rPr>
          <w:color w:val="000000"/>
          <w:sz w:val="22"/>
          <w:szCs w:val="22"/>
        </w:rPr>
        <w:t>;</w:t>
      </w:r>
      <w:r w:rsidR="00C811CD">
        <w:rPr>
          <w:color w:val="000000"/>
          <w:sz w:val="22"/>
          <w:szCs w:val="22"/>
        </w:rPr>
        <w:t xml:space="preserve"> </w:t>
      </w:r>
      <w:r w:rsidR="00757A06">
        <w:rPr>
          <w:color w:val="000000"/>
          <w:sz w:val="22"/>
          <w:szCs w:val="22"/>
        </w:rPr>
        <w:t xml:space="preserve">however, </w:t>
      </w:r>
      <w:r w:rsidR="00ED6D52">
        <w:rPr>
          <w:color w:val="000000"/>
          <w:sz w:val="22"/>
          <w:szCs w:val="22"/>
        </w:rPr>
        <w:t xml:space="preserve">a more </w:t>
      </w:r>
      <w:r w:rsidR="00757A06">
        <w:rPr>
          <w:color w:val="000000"/>
          <w:sz w:val="22"/>
          <w:szCs w:val="22"/>
        </w:rPr>
        <w:t xml:space="preserve">generalized description, such as the name of an entire highway, town, or city neighborhood, cannot support a valid listener complaint </w:t>
      </w:r>
      <w:r w:rsidR="00ED6D52">
        <w:rPr>
          <w:color w:val="000000"/>
          <w:sz w:val="22"/>
          <w:szCs w:val="22"/>
        </w:rPr>
        <w:t>n</w:t>
      </w:r>
      <w:r w:rsidR="00757A06">
        <w:rPr>
          <w:color w:val="000000"/>
          <w:sz w:val="22"/>
          <w:szCs w:val="22"/>
        </w:rPr>
        <w:t xml:space="preserve">or </w:t>
      </w:r>
      <w:r w:rsidR="00682F11">
        <w:rPr>
          <w:color w:val="000000"/>
          <w:sz w:val="22"/>
          <w:szCs w:val="22"/>
        </w:rPr>
        <w:t xml:space="preserve">adequately </w:t>
      </w:r>
      <w:r w:rsidR="00757A06">
        <w:rPr>
          <w:color w:val="000000"/>
          <w:sz w:val="22"/>
          <w:szCs w:val="22"/>
        </w:rPr>
        <w:t>define the remedial obligations of the translator at issue</w:t>
      </w:r>
      <w:r w:rsidR="0091589B">
        <w:rPr>
          <w:color w:val="000000"/>
          <w:sz w:val="22"/>
          <w:szCs w:val="22"/>
        </w:rPr>
        <w:t xml:space="preserve">. </w:t>
      </w:r>
      <w:r w:rsidR="004A6C5B">
        <w:rPr>
          <w:color w:val="000000"/>
          <w:sz w:val="22"/>
          <w:szCs w:val="22"/>
        </w:rPr>
        <w:t xml:space="preserve"> For this reason, we find that Radio One has failed to submit the required minimum number of </w:t>
      </w:r>
      <w:r w:rsidR="004D35D3">
        <w:rPr>
          <w:color w:val="000000"/>
          <w:sz w:val="22"/>
          <w:szCs w:val="22"/>
        </w:rPr>
        <w:t xml:space="preserve">valid </w:t>
      </w:r>
      <w:r w:rsidR="004A6C5B">
        <w:rPr>
          <w:color w:val="000000"/>
          <w:sz w:val="22"/>
          <w:szCs w:val="22"/>
        </w:rPr>
        <w:t xml:space="preserve">listener complaints. </w:t>
      </w:r>
    </w:p>
    <w:p w:rsidR="00785D7D" w:rsidP="00953717" w14:paraId="0B212FD1" w14:textId="52386EB0">
      <w:pPr>
        <w:ind w:firstLine="720"/>
        <w:rPr>
          <w:color w:val="000000"/>
          <w:sz w:val="22"/>
          <w:szCs w:val="22"/>
        </w:rPr>
      </w:pPr>
    </w:p>
    <w:p w:rsidR="00BC79EA" w:rsidP="00953717" w14:paraId="1C5A4F7C" w14:textId="420B4F57">
      <w:pPr>
        <w:ind w:firstLine="720"/>
        <w:rPr>
          <w:color w:val="000000"/>
          <w:sz w:val="22"/>
          <w:szCs w:val="22"/>
        </w:rPr>
      </w:pPr>
      <w:r>
        <w:rPr>
          <w:color w:val="000000"/>
          <w:sz w:val="22"/>
          <w:szCs w:val="22"/>
        </w:rPr>
        <w:t>Regarding WDNC-FM’s allegation of false certification, t</w:t>
      </w:r>
      <w:r w:rsidRPr="003C6214" w:rsidR="00C811CD">
        <w:rPr>
          <w:color w:val="000000"/>
          <w:sz w:val="22"/>
          <w:szCs w:val="22"/>
        </w:rPr>
        <w:t xml:space="preserve">he Commission </w:t>
      </w:r>
      <w:r w:rsidR="00C811CD">
        <w:rPr>
          <w:color w:val="000000"/>
          <w:sz w:val="22"/>
          <w:szCs w:val="22"/>
        </w:rPr>
        <w:t>“</w:t>
      </w:r>
      <w:r w:rsidRPr="003C6214" w:rsidR="00C811CD">
        <w:rPr>
          <w:color w:val="000000"/>
          <w:sz w:val="22"/>
          <w:szCs w:val="22"/>
        </w:rPr>
        <w:t>relies heavily on the honesty and probity of its licensees in a regulatory system that is largely self-policing</w:t>
      </w:r>
      <w:r w:rsidR="00C811CD">
        <w:rPr>
          <w:color w:val="000000"/>
          <w:sz w:val="22"/>
          <w:szCs w:val="22"/>
        </w:rPr>
        <w:t>.”</w:t>
      </w:r>
      <w:r>
        <w:rPr>
          <w:rStyle w:val="FootnoteReference"/>
          <w:color w:val="000000"/>
          <w:sz w:val="22"/>
          <w:szCs w:val="22"/>
        </w:rPr>
        <w:footnoteReference w:id="26"/>
      </w:r>
      <w:r w:rsidR="00C811CD">
        <w:rPr>
          <w:color w:val="000000"/>
          <w:sz w:val="22"/>
          <w:szCs w:val="22"/>
        </w:rPr>
        <w:t xml:space="preserve">  </w:t>
      </w:r>
      <w:r>
        <w:rPr>
          <w:color w:val="000000"/>
          <w:sz w:val="22"/>
          <w:szCs w:val="22"/>
        </w:rPr>
        <w:t>Specifically, a</w:t>
      </w:r>
      <w:r w:rsidR="00FF4F85">
        <w:rPr>
          <w:color w:val="000000"/>
          <w:sz w:val="22"/>
          <w:szCs w:val="22"/>
        </w:rPr>
        <w:t>s</w:t>
      </w:r>
      <w:r w:rsidR="00785D7D">
        <w:rPr>
          <w:color w:val="000000"/>
          <w:sz w:val="22"/>
          <w:szCs w:val="22"/>
        </w:rPr>
        <w:t xml:space="preserve"> the Commission made clear in the </w:t>
      </w:r>
      <w:r w:rsidR="00785D7D">
        <w:rPr>
          <w:i/>
          <w:iCs/>
          <w:color w:val="000000"/>
          <w:sz w:val="22"/>
          <w:szCs w:val="22"/>
        </w:rPr>
        <w:t>Translator Interference Order</w:t>
      </w:r>
      <w:r w:rsidR="00785D7D">
        <w:rPr>
          <w:color w:val="000000"/>
          <w:sz w:val="22"/>
          <w:szCs w:val="22"/>
        </w:rPr>
        <w:t>,</w:t>
      </w:r>
      <w:r w:rsidR="00785D7D">
        <w:rPr>
          <w:i/>
          <w:iCs/>
          <w:color w:val="000000"/>
          <w:sz w:val="22"/>
          <w:szCs w:val="22"/>
        </w:rPr>
        <w:t xml:space="preserve"> </w:t>
      </w:r>
      <w:r w:rsidR="00FF4F85">
        <w:rPr>
          <w:color w:val="000000"/>
          <w:sz w:val="22"/>
          <w:szCs w:val="22"/>
        </w:rPr>
        <w:t>“[i]t is the responsibility</w:t>
      </w:r>
      <w:r w:rsidR="003C6214">
        <w:rPr>
          <w:color w:val="000000"/>
          <w:sz w:val="22"/>
          <w:szCs w:val="22"/>
        </w:rPr>
        <w:t xml:space="preserve"> </w:t>
      </w:r>
      <w:r w:rsidR="00FF4F85">
        <w:rPr>
          <w:color w:val="000000"/>
          <w:sz w:val="22"/>
          <w:szCs w:val="22"/>
        </w:rPr>
        <w:t>of the complaining station to verify the validity of listener complaints, including those submitted electronically, and failure to do so or knowingly submitting false information will be subject to strict enforcement measures.”</w:t>
      </w:r>
      <w:r>
        <w:rPr>
          <w:rStyle w:val="FootnoteReference"/>
          <w:color w:val="000000"/>
          <w:sz w:val="22"/>
          <w:szCs w:val="22"/>
        </w:rPr>
        <w:footnoteReference w:id="27"/>
      </w:r>
      <w:r w:rsidR="00FF4F85">
        <w:rPr>
          <w:color w:val="000000"/>
          <w:sz w:val="22"/>
          <w:szCs w:val="22"/>
        </w:rPr>
        <w:t xml:space="preserve">  </w:t>
      </w:r>
      <w:r>
        <w:rPr>
          <w:color w:val="000000"/>
          <w:sz w:val="22"/>
          <w:szCs w:val="22"/>
        </w:rPr>
        <w:t>Finally,</w:t>
      </w:r>
      <w:r w:rsidR="00C811CD">
        <w:rPr>
          <w:color w:val="000000"/>
          <w:sz w:val="22"/>
          <w:szCs w:val="22"/>
        </w:rPr>
        <w:t xml:space="preserve"> s</w:t>
      </w:r>
      <w:r w:rsidR="00FF4F85">
        <w:rPr>
          <w:color w:val="000000"/>
          <w:sz w:val="22"/>
          <w:szCs w:val="22"/>
        </w:rPr>
        <w:t>ection 1.17 of the rules states that any holder of a Commission license may not “provide material factual information that is incorrect or misleading without a reasonable basis for believing that any such material factual statement is correct and not misleading.”</w:t>
      </w:r>
      <w:r>
        <w:rPr>
          <w:rStyle w:val="FootnoteReference"/>
          <w:color w:val="000000"/>
          <w:sz w:val="22"/>
          <w:szCs w:val="22"/>
        </w:rPr>
        <w:footnoteReference w:id="28"/>
      </w:r>
      <w:r w:rsidR="007A676F">
        <w:rPr>
          <w:color w:val="000000"/>
          <w:sz w:val="22"/>
          <w:szCs w:val="22"/>
        </w:rPr>
        <w:t xml:space="preserve">  </w:t>
      </w:r>
    </w:p>
    <w:p w:rsidR="00BC79EA" w:rsidP="00953717" w14:paraId="7DC48EAE" w14:textId="77777777">
      <w:pPr>
        <w:ind w:firstLine="720"/>
        <w:rPr>
          <w:color w:val="000000"/>
          <w:sz w:val="22"/>
          <w:szCs w:val="22"/>
        </w:rPr>
      </w:pPr>
    </w:p>
    <w:p w:rsidR="00785D7D" w:rsidP="00F2018F" w14:paraId="59FB3F6F" w14:textId="5E399BD4">
      <w:pPr>
        <w:ind w:firstLine="720"/>
        <w:rPr>
          <w:color w:val="000000"/>
          <w:sz w:val="22"/>
          <w:szCs w:val="22"/>
        </w:rPr>
      </w:pPr>
      <w:r>
        <w:rPr>
          <w:color w:val="000000"/>
          <w:sz w:val="22"/>
          <w:szCs w:val="22"/>
        </w:rPr>
        <w:t xml:space="preserve">In this case, </w:t>
      </w:r>
      <w:r w:rsidR="00BC79EA">
        <w:rPr>
          <w:color w:val="000000"/>
          <w:sz w:val="22"/>
          <w:szCs w:val="22"/>
        </w:rPr>
        <w:t>WDNC-</w:t>
      </w:r>
      <w:r w:rsidR="00F2018F">
        <w:rPr>
          <w:color w:val="000000"/>
          <w:sz w:val="22"/>
          <w:szCs w:val="22"/>
        </w:rPr>
        <w:t>A</w:t>
      </w:r>
      <w:r w:rsidR="00BC79EA">
        <w:rPr>
          <w:color w:val="000000"/>
          <w:sz w:val="22"/>
          <w:szCs w:val="22"/>
        </w:rPr>
        <w:t>M alleges that Coley-Davis has a “regular Sunday morning talk show” on WFXK</w:t>
      </w:r>
      <w:bookmarkStart w:id="2" w:name="_Hlk36567982"/>
      <w:r w:rsidR="00BC79EA">
        <w:rPr>
          <w:color w:val="000000"/>
          <w:sz w:val="22"/>
          <w:szCs w:val="22"/>
        </w:rPr>
        <w:t>.</w:t>
      </w:r>
      <w:r>
        <w:rPr>
          <w:rStyle w:val="FootnoteReference"/>
          <w:color w:val="000000"/>
          <w:sz w:val="22"/>
          <w:szCs w:val="22"/>
        </w:rPr>
        <w:footnoteReference w:id="29"/>
      </w:r>
      <w:r w:rsidR="00BC79EA">
        <w:rPr>
          <w:color w:val="000000"/>
          <w:sz w:val="22"/>
          <w:szCs w:val="22"/>
        </w:rPr>
        <w:t xml:space="preserve">  </w:t>
      </w:r>
      <w:bookmarkEnd w:id="2"/>
      <w:r w:rsidR="0045461C">
        <w:rPr>
          <w:color w:val="000000"/>
          <w:sz w:val="22"/>
          <w:szCs w:val="22"/>
        </w:rPr>
        <w:t>T</w:t>
      </w:r>
      <w:r w:rsidR="00BC79EA">
        <w:rPr>
          <w:color w:val="000000"/>
          <w:sz w:val="22"/>
          <w:szCs w:val="22"/>
        </w:rPr>
        <w:t>his allegation</w:t>
      </w:r>
      <w:r w:rsidR="00376178">
        <w:rPr>
          <w:color w:val="000000"/>
          <w:sz w:val="22"/>
          <w:szCs w:val="22"/>
        </w:rPr>
        <w:t xml:space="preserve"> is based on information provided to the declarant </w:t>
      </w:r>
      <w:r w:rsidR="00884B23">
        <w:rPr>
          <w:color w:val="000000"/>
          <w:sz w:val="22"/>
          <w:szCs w:val="22"/>
        </w:rPr>
        <w:t xml:space="preserve">William Patnaud </w:t>
      </w:r>
      <w:r w:rsidR="00376178">
        <w:rPr>
          <w:color w:val="000000"/>
          <w:sz w:val="22"/>
          <w:szCs w:val="22"/>
        </w:rPr>
        <w:t xml:space="preserve">by unidentified </w:t>
      </w:r>
      <w:r w:rsidR="003373CD">
        <w:rPr>
          <w:color w:val="000000"/>
          <w:sz w:val="22"/>
          <w:szCs w:val="22"/>
        </w:rPr>
        <w:t>WDNC-</w:t>
      </w:r>
      <w:r w:rsidR="00F2018F">
        <w:rPr>
          <w:color w:val="000000"/>
          <w:sz w:val="22"/>
          <w:szCs w:val="22"/>
        </w:rPr>
        <w:t>A</w:t>
      </w:r>
      <w:r w:rsidR="003373CD">
        <w:rPr>
          <w:color w:val="000000"/>
          <w:sz w:val="22"/>
          <w:szCs w:val="22"/>
        </w:rPr>
        <w:t xml:space="preserve">M </w:t>
      </w:r>
      <w:r w:rsidR="00376178">
        <w:rPr>
          <w:color w:val="000000"/>
          <w:sz w:val="22"/>
          <w:szCs w:val="22"/>
        </w:rPr>
        <w:t>staff.</w:t>
      </w:r>
      <w:r>
        <w:rPr>
          <w:rStyle w:val="FootnoteReference"/>
          <w:color w:val="000000"/>
          <w:sz w:val="22"/>
          <w:szCs w:val="22"/>
        </w:rPr>
        <w:footnoteReference w:id="30"/>
      </w:r>
      <w:r w:rsidR="00376178">
        <w:rPr>
          <w:color w:val="000000"/>
          <w:sz w:val="22"/>
          <w:szCs w:val="22"/>
        </w:rPr>
        <w:t xml:space="preserve">  Therefore, it does not meet the requirement that an allegation be supported by the declaration</w:t>
      </w:r>
      <w:r w:rsidRPr="00376178" w:rsidR="00376178">
        <w:rPr>
          <w:color w:val="000000"/>
          <w:sz w:val="22"/>
          <w:szCs w:val="22"/>
        </w:rPr>
        <w:t xml:space="preserve"> </w:t>
      </w:r>
      <w:r w:rsidR="00376178">
        <w:rPr>
          <w:color w:val="000000"/>
          <w:sz w:val="22"/>
          <w:szCs w:val="22"/>
        </w:rPr>
        <w:t>of someone with personal knowledge of the facts</w:t>
      </w:r>
      <w:r w:rsidR="00BC79EA">
        <w:rPr>
          <w:color w:val="000000"/>
          <w:sz w:val="22"/>
          <w:szCs w:val="22"/>
        </w:rPr>
        <w:t xml:space="preserve">. </w:t>
      </w:r>
      <w:r w:rsidR="00376178">
        <w:rPr>
          <w:color w:val="000000"/>
          <w:sz w:val="22"/>
          <w:szCs w:val="22"/>
        </w:rPr>
        <w:t xml:space="preserve"> </w:t>
      </w:r>
      <w:r w:rsidR="00C811CD">
        <w:rPr>
          <w:color w:val="000000"/>
          <w:sz w:val="22"/>
          <w:szCs w:val="22"/>
        </w:rPr>
        <w:t>Likewise</w:t>
      </w:r>
      <w:r w:rsidR="00376178">
        <w:rPr>
          <w:color w:val="000000"/>
          <w:sz w:val="22"/>
          <w:szCs w:val="22"/>
        </w:rPr>
        <w:t>, t</w:t>
      </w:r>
      <w:r w:rsidR="00A03707">
        <w:rPr>
          <w:color w:val="000000"/>
          <w:sz w:val="22"/>
          <w:szCs w:val="22"/>
        </w:rPr>
        <w:t xml:space="preserve">he website </w:t>
      </w:r>
      <w:r w:rsidR="003373CD">
        <w:rPr>
          <w:color w:val="000000"/>
          <w:sz w:val="22"/>
          <w:szCs w:val="22"/>
        </w:rPr>
        <w:t xml:space="preserve">that </w:t>
      </w:r>
      <w:r w:rsidR="00A03707">
        <w:rPr>
          <w:color w:val="000000"/>
          <w:sz w:val="22"/>
          <w:szCs w:val="22"/>
        </w:rPr>
        <w:t>WDNC-</w:t>
      </w:r>
      <w:r w:rsidR="00F2018F">
        <w:rPr>
          <w:color w:val="000000"/>
          <w:sz w:val="22"/>
          <w:szCs w:val="22"/>
        </w:rPr>
        <w:t>A</w:t>
      </w:r>
      <w:r w:rsidR="00A03707">
        <w:rPr>
          <w:color w:val="000000"/>
          <w:sz w:val="22"/>
          <w:szCs w:val="22"/>
        </w:rPr>
        <w:t>M cites does not</w:t>
      </w:r>
      <w:r w:rsidR="00AC57D8">
        <w:rPr>
          <w:color w:val="000000"/>
          <w:sz w:val="22"/>
          <w:szCs w:val="22"/>
        </w:rPr>
        <w:t xml:space="preserve"> demonstrate</w:t>
      </w:r>
      <w:r w:rsidR="00A03707">
        <w:rPr>
          <w:color w:val="000000"/>
          <w:sz w:val="22"/>
          <w:szCs w:val="22"/>
        </w:rPr>
        <w:t xml:space="preserve"> that Coley-Davis </w:t>
      </w:r>
      <w:r w:rsidR="003373CD">
        <w:rPr>
          <w:color w:val="000000"/>
          <w:sz w:val="22"/>
          <w:szCs w:val="22"/>
        </w:rPr>
        <w:t>currently broadcasts a regular program</w:t>
      </w:r>
      <w:r w:rsidR="00A03707">
        <w:rPr>
          <w:color w:val="000000"/>
          <w:sz w:val="22"/>
          <w:szCs w:val="22"/>
        </w:rPr>
        <w:t xml:space="preserve"> on WFXK</w:t>
      </w:r>
      <w:r w:rsidR="00AC57D8">
        <w:rPr>
          <w:color w:val="000000"/>
          <w:sz w:val="22"/>
          <w:szCs w:val="22"/>
        </w:rPr>
        <w:t>, although it appears that she may have in the past</w:t>
      </w:r>
      <w:r w:rsidR="00A03707">
        <w:rPr>
          <w:color w:val="000000"/>
          <w:sz w:val="22"/>
          <w:szCs w:val="22"/>
        </w:rPr>
        <w:t xml:space="preserve">. </w:t>
      </w:r>
      <w:r w:rsidR="003373CD">
        <w:rPr>
          <w:color w:val="000000"/>
          <w:sz w:val="22"/>
          <w:szCs w:val="22"/>
        </w:rPr>
        <w:t xml:space="preserve"> </w:t>
      </w:r>
      <w:r w:rsidR="004A6C5B">
        <w:rPr>
          <w:color w:val="000000"/>
          <w:sz w:val="22"/>
          <w:szCs w:val="22"/>
        </w:rPr>
        <w:t xml:space="preserve">We conclude </w:t>
      </w:r>
      <w:r w:rsidR="00AC57D8">
        <w:rPr>
          <w:color w:val="000000"/>
          <w:sz w:val="22"/>
          <w:szCs w:val="22"/>
        </w:rPr>
        <w:t xml:space="preserve">that </w:t>
      </w:r>
      <w:r w:rsidR="0045461C">
        <w:rPr>
          <w:color w:val="000000"/>
          <w:sz w:val="22"/>
          <w:szCs w:val="22"/>
        </w:rPr>
        <w:t xml:space="preserve">the </w:t>
      </w:r>
      <w:r w:rsidR="00376178">
        <w:rPr>
          <w:color w:val="000000"/>
          <w:sz w:val="22"/>
          <w:szCs w:val="22"/>
        </w:rPr>
        <w:t xml:space="preserve">record </w:t>
      </w:r>
      <w:r w:rsidR="0072744B">
        <w:rPr>
          <w:color w:val="000000"/>
          <w:sz w:val="22"/>
          <w:szCs w:val="22"/>
        </w:rPr>
        <w:t xml:space="preserve">here </w:t>
      </w:r>
      <w:r w:rsidR="00376178">
        <w:rPr>
          <w:color w:val="000000"/>
          <w:sz w:val="22"/>
          <w:szCs w:val="22"/>
        </w:rPr>
        <w:t xml:space="preserve">does not support </w:t>
      </w:r>
      <w:r w:rsidR="00BC79EA">
        <w:rPr>
          <w:color w:val="000000"/>
          <w:sz w:val="22"/>
          <w:szCs w:val="22"/>
        </w:rPr>
        <w:t>a</w:t>
      </w:r>
      <w:r w:rsidR="00E8654C">
        <w:rPr>
          <w:color w:val="000000"/>
          <w:sz w:val="22"/>
          <w:szCs w:val="22"/>
        </w:rPr>
        <w:t>n</w:t>
      </w:r>
      <w:r w:rsidR="00BC79EA">
        <w:rPr>
          <w:color w:val="000000"/>
          <w:sz w:val="22"/>
          <w:szCs w:val="22"/>
        </w:rPr>
        <w:t xml:space="preserve"> </w:t>
      </w:r>
      <w:r w:rsidR="0045461C">
        <w:rPr>
          <w:color w:val="000000"/>
          <w:sz w:val="22"/>
          <w:szCs w:val="22"/>
        </w:rPr>
        <w:t>enforcement action</w:t>
      </w:r>
      <w:r w:rsidR="00E8654C">
        <w:rPr>
          <w:color w:val="000000"/>
          <w:sz w:val="22"/>
          <w:szCs w:val="22"/>
        </w:rPr>
        <w:t xml:space="preserve"> under section 1.17</w:t>
      </w:r>
      <w:r w:rsidR="003373CD">
        <w:rPr>
          <w:color w:val="000000"/>
          <w:sz w:val="22"/>
          <w:szCs w:val="22"/>
        </w:rPr>
        <w:t xml:space="preserve">.  </w:t>
      </w:r>
      <w:r w:rsidR="00C811CD">
        <w:rPr>
          <w:color w:val="000000"/>
          <w:sz w:val="22"/>
          <w:szCs w:val="22"/>
        </w:rPr>
        <w:t xml:space="preserve">Because </w:t>
      </w:r>
      <w:r w:rsidR="00E8654C">
        <w:rPr>
          <w:color w:val="000000"/>
          <w:sz w:val="22"/>
          <w:szCs w:val="22"/>
        </w:rPr>
        <w:t xml:space="preserve">we deny the Petition on other grounds, we do not find further inquiry into the validity of the Coley-Davis Complaint to be necessary at this time.  </w:t>
      </w:r>
      <w:r w:rsidR="0045461C">
        <w:rPr>
          <w:color w:val="000000"/>
          <w:sz w:val="22"/>
          <w:szCs w:val="22"/>
        </w:rPr>
        <w:t xml:space="preserve">However, we caution Radio One to be attentive in the future to its obligation to verify the information contained in </w:t>
      </w:r>
      <w:r w:rsidR="008245F1">
        <w:rPr>
          <w:color w:val="000000"/>
          <w:sz w:val="22"/>
          <w:szCs w:val="22"/>
        </w:rPr>
        <w:t xml:space="preserve">its </w:t>
      </w:r>
      <w:r w:rsidR="0045461C">
        <w:rPr>
          <w:color w:val="000000"/>
          <w:sz w:val="22"/>
          <w:szCs w:val="22"/>
        </w:rPr>
        <w:t>listener complaints</w:t>
      </w:r>
      <w:r w:rsidR="009B45F7">
        <w:rPr>
          <w:color w:val="000000"/>
          <w:sz w:val="22"/>
          <w:szCs w:val="22"/>
        </w:rPr>
        <w:t xml:space="preserve">, including </w:t>
      </w:r>
      <w:r w:rsidR="00C811CD">
        <w:rPr>
          <w:color w:val="000000"/>
          <w:sz w:val="22"/>
          <w:szCs w:val="22"/>
        </w:rPr>
        <w:t xml:space="preserve">the required certifications and that the complaint </w:t>
      </w:r>
      <w:r w:rsidR="0072744B">
        <w:rPr>
          <w:color w:val="000000"/>
          <w:sz w:val="22"/>
          <w:szCs w:val="22"/>
        </w:rPr>
        <w:t>be</w:t>
      </w:r>
      <w:r w:rsidR="00C811CD">
        <w:rPr>
          <w:color w:val="000000"/>
          <w:sz w:val="22"/>
          <w:szCs w:val="22"/>
        </w:rPr>
        <w:t xml:space="preserve"> either </w:t>
      </w:r>
      <w:r w:rsidR="00AC57D8">
        <w:rPr>
          <w:color w:val="000000"/>
          <w:sz w:val="22"/>
          <w:szCs w:val="22"/>
        </w:rPr>
        <w:t xml:space="preserve">personally or electronically </w:t>
      </w:r>
      <w:r w:rsidR="009B45F7">
        <w:rPr>
          <w:color w:val="000000"/>
          <w:sz w:val="22"/>
          <w:szCs w:val="22"/>
        </w:rPr>
        <w:t>signed by the listener</w:t>
      </w:r>
      <w:r w:rsidR="0045461C">
        <w:rPr>
          <w:color w:val="000000"/>
          <w:sz w:val="22"/>
          <w:szCs w:val="22"/>
        </w:rPr>
        <w:t xml:space="preserve">.  </w:t>
      </w:r>
    </w:p>
    <w:p w:rsidR="008245F1" w:rsidP="00953717" w14:paraId="30A6C440" w14:textId="08C38A1E">
      <w:pPr>
        <w:ind w:firstLine="720"/>
        <w:rPr>
          <w:color w:val="000000"/>
          <w:sz w:val="22"/>
          <w:szCs w:val="22"/>
        </w:rPr>
      </w:pPr>
    </w:p>
    <w:p w:rsidR="008245F1" w:rsidP="00953717" w14:paraId="50966395" w14:textId="351117EE">
      <w:pPr>
        <w:ind w:firstLine="720"/>
        <w:rPr>
          <w:color w:val="000000"/>
          <w:sz w:val="22"/>
          <w:szCs w:val="22"/>
        </w:rPr>
      </w:pPr>
      <w:r>
        <w:rPr>
          <w:color w:val="000000"/>
          <w:sz w:val="22"/>
          <w:szCs w:val="22"/>
        </w:rPr>
        <w:t>Finally, we</w:t>
      </w:r>
      <w:r w:rsidR="000076A4">
        <w:rPr>
          <w:color w:val="000000"/>
          <w:sz w:val="22"/>
          <w:szCs w:val="22"/>
        </w:rPr>
        <w:t xml:space="preserve"> note that </w:t>
      </w:r>
      <w:r w:rsidR="0072744B">
        <w:rPr>
          <w:color w:val="000000"/>
          <w:sz w:val="22"/>
          <w:szCs w:val="22"/>
        </w:rPr>
        <w:t>most of the areas described by listeners in this case</w:t>
      </w:r>
      <w:r>
        <w:rPr>
          <w:color w:val="000000"/>
          <w:sz w:val="22"/>
          <w:szCs w:val="22"/>
        </w:rPr>
        <w:t xml:space="preserve"> are </w:t>
      </w:r>
      <w:r w:rsidR="00E122DF">
        <w:rPr>
          <w:color w:val="000000"/>
          <w:sz w:val="22"/>
          <w:szCs w:val="22"/>
        </w:rPr>
        <w:t xml:space="preserve">outside the 60 dBu contour of </w:t>
      </w:r>
      <w:r w:rsidR="00BA04C5">
        <w:rPr>
          <w:color w:val="000000"/>
          <w:sz w:val="22"/>
          <w:szCs w:val="22"/>
        </w:rPr>
        <w:t xml:space="preserve">WFXK </w:t>
      </w:r>
      <w:r w:rsidR="00E122DF">
        <w:rPr>
          <w:color w:val="000000"/>
          <w:sz w:val="22"/>
          <w:szCs w:val="22"/>
        </w:rPr>
        <w:t xml:space="preserve">but within the 60 dBu contour of WFXK’s </w:t>
      </w:r>
      <w:r w:rsidR="00845C9F">
        <w:rPr>
          <w:color w:val="000000"/>
          <w:sz w:val="22"/>
          <w:szCs w:val="22"/>
        </w:rPr>
        <w:t>sister station WFXC</w:t>
      </w:r>
      <w:r>
        <w:rPr>
          <w:color w:val="000000"/>
          <w:sz w:val="22"/>
          <w:szCs w:val="22"/>
        </w:rPr>
        <w:t>.</w:t>
      </w:r>
      <w:r w:rsidR="00E122DF">
        <w:rPr>
          <w:color w:val="000000"/>
          <w:sz w:val="22"/>
          <w:szCs w:val="22"/>
        </w:rPr>
        <w:t xml:space="preserve"> </w:t>
      </w:r>
      <w:r>
        <w:rPr>
          <w:color w:val="000000"/>
          <w:sz w:val="22"/>
          <w:szCs w:val="22"/>
        </w:rPr>
        <w:t xml:space="preserve"> </w:t>
      </w:r>
      <w:r w:rsidR="00E122DF">
        <w:rPr>
          <w:color w:val="000000"/>
          <w:sz w:val="22"/>
          <w:szCs w:val="22"/>
        </w:rPr>
        <w:t xml:space="preserve">Both stations are branded as “FOXY” and broadcast the same </w:t>
      </w:r>
      <w:r w:rsidR="00422044">
        <w:rPr>
          <w:color w:val="000000"/>
          <w:sz w:val="22"/>
          <w:szCs w:val="22"/>
        </w:rPr>
        <w:t>programming</w:t>
      </w:r>
      <w:r w:rsidR="00E122DF">
        <w:rPr>
          <w:color w:val="000000"/>
          <w:sz w:val="22"/>
          <w:szCs w:val="22"/>
        </w:rPr>
        <w:t>.</w:t>
      </w:r>
      <w:r>
        <w:rPr>
          <w:rStyle w:val="FootnoteReference"/>
          <w:color w:val="000000"/>
          <w:sz w:val="22"/>
          <w:szCs w:val="22"/>
        </w:rPr>
        <w:footnoteReference w:id="31"/>
      </w:r>
      <w:r w:rsidR="00E122DF">
        <w:rPr>
          <w:color w:val="000000"/>
          <w:sz w:val="22"/>
          <w:szCs w:val="22"/>
        </w:rPr>
        <w:t xml:space="preserve">  </w:t>
      </w:r>
      <w:r>
        <w:rPr>
          <w:color w:val="000000"/>
          <w:sz w:val="22"/>
          <w:szCs w:val="22"/>
        </w:rPr>
        <w:t xml:space="preserve">Because of the signal overlap, </w:t>
      </w:r>
      <w:r w:rsidR="00422044">
        <w:rPr>
          <w:color w:val="000000"/>
          <w:sz w:val="22"/>
          <w:szCs w:val="22"/>
        </w:rPr>
        <w:t xml:space="preserve">the same programming, </w:t>
      </w:r>
      <w:r>
        <w:rPr>
          <w:color w:val="000000"/>
          <w:sz w:val="22"/>
          <w:szCs w:val="22"/>
        </w:rPr>
        <w:t>the similarity of the two callsigns, and the fact that both stations are branded as “FOXY,” we find that</w:t>
      </w:r>
      <w:r w:rsidR="00E122DF">
        <w:rPr>
          <w:color w:val="000000"/>
          <w:sz w:val="22"/>
          <w:szCs w:val="22"/>
        </w:rPr>
        <w:t xml:space="preserve"> there is </w:t>
      </w:r>
      <w:r w:rsidR="0072744B">
        <w:rPr>
          <w:color w:val="000000"/>
          <w:sz w:val="22"/>
          <w:szCs w:val="22"/>
        </w:rPr>
        <w:t xml:space="preserve">a </w:t>
      </w:r>
      <w:r w:rsidR="00E122DF">
        <w:rPr>
          <w:color w:val="000000"/>
          <w:sz w:val="22"/>
          <w:szCs w:val="22"/>
        </w:rPr>
        <w:t>potential for consumer confusion between these stations</w:t>
      </w:r>
      <w:r>
        <w:rPr>
          <w:color w:val="000000"/>
          <w:sz w:val="22"/>
          <w:szCs w:val="22"/>
        </w:rPr>
        <w:t>.</w:t>
      </w:r>
      <w:r w:rsidR="00E122DF">
        <w:rPr>
          <w:color w:val="000000"/>
          <w:sz w:val="22"/>
          <w:szCs w:val="22"/>
        </w:rPr>
        <w:t xml:space="preserve"> </w:t>
      </w:r>
      <w:r>
        <w:rPr>
          <w:color w:val="000000"/>
          <w:sz w:val="22"/>
          <w:szCs w:val="22"/>
        </w:rPr>
        <w:t xml:space="preserve"> </w:t>
      </w:r>
      <w:r w:rsidR="003373CD">
        <w:rPr>
          <w:color w:val="000000"/>
          <w:sz w:val="22"/>
          <w:szCs w:val="22"/>
        </w:rPr>
        <w:t xml:space="preserve">Therefore, we direct Radio One, if it chooses to pursue </w:t>
      </w:r>
      <w:r w:rsidR="0072744B">
        <w:rPr>
          <w:color w:val="000000"/>
          <w:sz w:val="22"/>
          <w:szCs w:val="22"/>
        </w:rPr>
        <w:t>any further</w:t>
      </w:r>
      <w:r w:rsidR="004A6C5B">
        <w:rPr>
          <w:color w:val="000000"/>
          <w:sz w:val="22"/>
          <w:szCs w:val="22"/>
        </w:rPr>
        <w:t xml:space="preserve"> interference</w:t>
      </w:r>
      <w:r w:rsidR="0072744B">
        <w:rPr>
          <w:color w:val="000000"/>
          <w:sz w:val="22"/>
          <w:szCs w:val="22"/>
        </w:rPr>
        <w:t xml:space="preserve"> claims</w:t>
      </w:r>
      <w:r w:rsidR="005D5E70">
        <w:rPr>
          <w:color w:val="000000"/>
          <w:sz w:val="22"/>
          <w:szCs w:val="22"/>
        </w:rPr>
        <w:t xml:space="preserve"> regarding these stations</w:t>
      </w:r>
      <w:r w:rsidR="003373CD">
        <w:rPr>
          <w:color w:val="000000"/>
          <w:sz w:val="22"/>
          <w:szCs w:val="22"/>
        </w:rPr>
        <w:t xml:space="preserve">, to </w:t>
      </w:r>
      <w:r>
        <w:rPr>
          <w:color w:val="000000"/>
          <w:sz w:val="22"/>
          <w:szCs w:val="22"/>
        </w:rPr>
        <w:t xml:space="preserve">ensure that </w:t>
      </w:r>
      <w:r w:rsidR="0072744B">
        <w:rPr>
          <w:color w:val="000000"/>
          <w:sz w:val="22"/>
          <w:szCs w:val="22"/>
        </w:rPr>
        <w:t xml:space="preserve">its </w:t>
      </w:r>
      <w:r w:rsidR="00D12066">
        <w:rPr>
          <w:color w:val="000000"/>
          <w:sz w:val="22"/>
          <w:szCs w:val="22"/>
        </w:rPr>
        <w:t xml:space="preserve">standardized </w:t>
      </w:r>
      <w:r>
        <w:rPr>
          <w:color w:val="000000"/>
          <w:sz w:val="22"/>
          <w:szCs w:val="22"/>
        </w:rPr>
        <w:t xml:space="preserve">listener complaint makes a clear </w:t>
      </w:r>
      <w:r w:rsidR="003373CD">
        <w:rPr>
          <w:color w:val="000000"/>
          <w:sz w:val="22"/>
          <w:szCs w:val="22"/>
        </w:rPr>
        <w:t xml:space="preserve">distinction between </w:t>
      </w:r>
      <w:r w:rsidR="004A6C5B">
        <w:rPr>
          <w:color w:val="000000"/>
          <w:sz w:val="22"/>
          <w:szCs w:val="22"/>
        </w:rPr>
        <w:t>these two stations—</w:t>
      </w:r>
      <w:r w:rsidR="0072744B">
        <w:rPr>
          <w:color w:val="000000"/>
          <w:sz w:val="22"/>
          <w:szCs w:val="22"/>
        </w:rPr>
        <w:t xml:space="preserve">including </w:t>
      </w:r>
      <w:r w:rsidR="0072744B">
        <w:rPr>
          <w:color w:val="000000"/>
          <w:sz w:val="22"/>
          <w:szCs w:val="22"/>
        </w:rPr>
        <w:t>avoiding</w:t>
      </w:r>
      <w:r w:rsidR="004A6C5B">
        <w:rPr>
          <w:color w:val="000000"/>
          <w:sz w:val="22"/>
          <w:szCs w:val="22"/>
        </w:rPr>
        <w:t>, where possible,</w:t>
      </w:r>
      <w:r w:rsidR="0072744B">
        <w:rPr>
          <w:color w:val="000000"/>
          <w:sz w:val="22"/>
          <w:szCs w:val="22"/>
        </w:rPr>
        <w:t xml:space="preserve"> generalized references to “FOXY”</w:t>
      </w:r>
      <w:r w:rsidR="004A6C5B">
        <w:rPr>
          <w:color w:val="000000"/>
          <w:sz w:val="22"/>
          <w:szCs w:val="22"/>
        </w:rPr>
        <w:t>—</w:t>
      </w:r>
      <w:r>
        <w:rPr>
          <w:color w:val="000000"/>
          <w:sz w:val="22"/>
          <w:szCs w:val="22"/>
        </w:rPr>
        <w:t>so</w:t>
      </w:r>
      <w:r w:rsidR="003373CD">
        <w:rPr>
          <w:color w:val="000000"/>
          <w:sz w:val="22"/>
          <w:szCs w:val="22"/>
        </w:rPr>
        <w:t xml:space="preserve"> that listeners understand which station </w:t>
      </w:r>
      <w:r w:rsidR="004A6C5B">
        <w:rPr>
          <w:color w:val="000000"/>
          <w:sz w:val="22"/>
          <w:szCs w:val="22"/>
        </w:rPr>
        <w:t>may be affected</w:t>
      </w:r>
      <w:r w:rsidR="003373CD">
        <w:rPr>
          <w:color w:val="000000"/>
          <w:sz w:val="22"/>
          <w:szCs w:val="22"/>
        </w:rPr>
        <w:t xml:space="preserve">.  </w:t>
      </w:r>
      <w:r w:rsidR="00E122DF">
        <w:rPr>
          <w:color w:val="000000"/>
          <w:sz w:val="22"/>
          <w:szCs w:val="22"/>
        </w:rPr>
        <w:t xml:space="preserve"> </w:t>
      </w:r>
    </w:p>
    <w:p w:rsidR="005C394E" w:rsidP="00531661" w14:paraId="53F3D43D" w14:textId="77777777">
      <w:pPr>
        <w:ind w:firstLine="720"/>
        <w:rPr>
          <w:color w:val="000000"/>
          <w:sz w:val="22"/>
          <w:szCs w:val="22"/>
        </w:rPr>
      </w:pPr>
    </w:p>
    <w:p w:rsidR="00C2561A" w:rsidP="00CB304C" w14:paraId="4C220179" w14:textId="0AC335D9">
      <w:pPr>
        <w:ind w:firstLine="720"/>
        <w:rPr>
          <w:sz w:val="22"/>
          <w:szCs w:val="22"/>
        </w:rPr>
      </w:pPr>
      <w:r w:rsidRPr="00600276">
        <w:rPr>
          <w:b/>
          <w:spacing w:val="-2"/>
          <w:sz w:val="22"/>
          <w:szCs w:val="22"/>
        </w:rPr>
        <w:t>Conclusion/Actions.</w:t>
      </w:r>
      <w:r>
        <w:rPr>
          <w:b/>
          <w:spacing w:val="-2"/>
          <w:sz w:val="22"/>
          <w:szCs w:val="22"/>
        </w:rPr>
        <w:t xml:space="preserve">  </w:t>
      </w:r>
      <w:r>
        <w:rPr>
          <w:spacing w:val="-2"/>
          <w:sz w:val="22"/>
          <w:szCs w:val="22"/>
        </w:rPr>
        <w:t xml:space="preserve">For these reasons, </w:t>
      </w:r>
      <w:r w:rsidRPr="00837679">
        <w:rPr>
          <w:spacing w:val="-2"/>
          <w:sz w:val="22"/>
          <w:szCs w:val="22"/>
        </w:rPr>
        <w:t xml:space="preserve">IT IS </w:t>
      </w:r>
      <w:r>
        <w:rPr>
          <w:spacing w:val="-2"/>
          <w:sz w:val="22"/>
          <w:szCs w:val="22"/>
        </w:rPr>
        <w:t>O</w:t>
      </w:r>
      <w:r w:rsidRPr="00837679">
        <w:rPr>
          <w:spacing w:val="-2"/>
          <w:sz w:val="22"/>
          <w:szCs w:val="22"/>
        </w:rPr>
        <w:t>RDERED</w:t>
      </w:r>
      <w:r w:rsidR="00697C50">
        <w:rPr>
          <w:spacing w:val="-2"/>
          <w:sz w:val="22"/>
          <w:szCs w:val="22"/>
        </w:rPr>
        <w:t xml:space="preserve"> </w:t>
      </w:r>
      <w:r w:rsidR="00CF39C2">
        <w:rPr>
          <w:spacing w:val="-2"/>
          <w:sz w:val="22"/>
          <w:szCs w:val="22"/>
        </w:rPr>
        <w:t>t</w:t>
      </w:r>
      <w:r>
        <w:rPr>
          <w:sz w:val="22"/>
          <w:szCs w:val="22"/>
        </w:rPr>
        <w:t xml:space="preserve">hat the </w:t>
      </w:r>
      <w:r w:rsidR="00E8654C">
        <w:rPr>
          <w:sz w:val="22"/>
          <w:szCs w:val="22"/>
        </w:rPr>
        <w:t>p</w:t>
      </w:r>
      <w:r w:rsidR="00E8654C">
        <w:rPr>
          <w:color w:val="000000"/>
          <w:sz w:val="22"/>
          <w:szCs w:val="22"/>
        </w:rPr>
        <w:t>etition to deny filed by Radio One Licenses, LLC, on April 4, 2018</w:t>
      </w:r>
      <w:r w:rsidR="006D59BE">
        <w:rPr>
          <w:sz w:val="22"/>
          <w:szCs w:val="22"/>
        </w:rPr>
        <w:t xml:space="preserve">, </w:t>
      </w:r>
      <w:r>
        <w:rPr>
          <w:sz w:val="22"/>
          <w:szCs w:val="22"/>
        </w:rPr>
        <w:t xml:space="preserve">IS </w:t>
      </w:r>
      <w:r w:rsidR="00E8654C">
        <w:rPr>
          <w:sz w:val="22"/>
          <w:szCs w:val="22"/>
        </w:rPr>
        <w:t xml:space="preserve">DENIED </w:t>
      </w:r>
      <w:r>
        <w:rPr>
          <w:sz w:val="22"/>
          <w:szCs w:val="22"/>
        </w:rPr>
        <w:t>and</w:t>
      </w:r>
      <w:r w:rsidR="00E8654C">
        <w:rPr>
          <w:sz w:val="22"/>
          <w:szCs w:val="22"/>
        </w:rPr>
        <w:t xml:space="preserve"> the</w:t>
      </w:r>
      <w:r>
        <w:rPr>
          <w:sz w:val="22"/>
          <w:szCs w:val="22"/>
        </w:rPr>
        <w:t xml:space="preserve"> </w:t>
      </w:r>
      <w:r w:rsidR="00E8654C">
        <w:rPr>
          <w:color w:val="000000"/>
          <w:sz w:val="22"/>
          <w:szCs w:val="22"/>
        </w:rPr>
        <w:t xml:space="preserve">long form </w:t>
      </w:r>
      <w:r w:rsidR="001C51BD">
        <w:rPr>
          <w:color w:val="000000"/>
          <w:sz w:val="22"/>
          <w:szCs w:val="22"/>
        </w:rPr>
        <w:t xml:space="preserve">construction permit </w:t>
      </w:r>
      <w:r w:rsidR="00E8654C">
        <w:rPr>
          <w:color w:val="000000"/>
          <w:sz w:val="22"/>
          <w:szCs w:val="22"/>
        </w:rPr>
        <w:t>application for a new cross-service FM translator station filed on March 1</w:t>
      </w:r>
      <w:r w:rsidR="00BA04C5">
        <w:rPr>
          <w:color w:val="000000"/>
          <w:sz w:val="22"/>
          <w:szCs w:val="22"/>
        </w:rPr>
        <w:t>4</w:t>
      </w:r>
      <w:r w:rsidR="00E8654C">
        <w:rPr>
          <w:color w:val="000000"/>
          <w:sz w:val="22"/>
          <w:szCs w:val="22"/>
        </w:rPr>
        <w:t>, 2018, by WDNC-AM, LLC</w:t>
      </w:r>
      <w:r w:rsidR="006D59BE">
        <w:rPr>
          <w:sz w:val="22"/>
          <w:szCs w:val="22"/>
        </w:rPr>
        <w:t xml:space="preserve">, </w:t>
      </w:r>
      <w:r w:rsidR="00E8654C">
        <w:rPr>
          <w:color w:val="000000"/>
          <w:sz w:val="22"/>
          <w:szCs w:val="22"/>
        </w:rPr>
        <w:t>File No. BNPFT-20180314AAN</w:t>
      </w:r>
      <w:r w:rsidR="006D59BE">
        <w:rPr>
          <w:sz w:val="22"/>
          <w:szCs w:val="22"/>
        </w:rPr>
        <w:t>,</w:t>
      </w:r>
      <w:r>
        <w:rPr>
          <w:sz w:val="22"/>
          <w:szCs w:val="22"/>
        </w:rPr>
        <w:t xml:space="preserve"> IS </w:t>
      </w:r>
      <w:r w:rsidR="00840848">
        <w:rPr>
          <w:sz w:val="22"/>
          <w:szCs w:val="22"/>
        </w:rPr>
        <w:t>GRANTED</w:t>
      </w:r>
      <w:r>
        <w:rPr>
          <w:sz w:val="22"/>
          <w:szCs w:val="22"/>
        </w:rPr>
        <w:t>.</w:t>
      </w:r>
    </w:p>
    <w:p w:rsidR="004F4161" w:rsidP="006E4F48" w14:paraId="4F9F6C94" w14:textId="77777777">
      <w:pPr>
        <w:ind w:firstLine="720"/>
        <w:rPr>
          <w:color w:val="000000"/>
          <w:sz w:val="22"/>
          <w:szCs w:val="22"/>
        </w:rPr>
      </w:pPr>
    </w:p>
    <w:p w:rsidR="00633232" w:rsidRPr="005675BC" w:rsidP="00194180" w14:paraId="321539A4" w14:textId="77777777">
      <w:pPr>
        <w:tabs>
          <w:tab w:val="left" w:pos="270"/>
        </w:tab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sidR="00F41B2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Sincerely,</w:t>
      </w:r>
    </w:p>
    <w:p w:rsidR="00AF3FFF" w:rsidRPr="005675BC" w14:paraId="7351142E" w14:textId="77777777">
      <w:pPr>
        <w:tabs>
          <w:tab w:val="left" w:pos="0"/>
          <w:tab w:val="left" w:pos="270"/>
        </w:tabs>
        <w:suppressAutoHyphens/>
        <w:rPr>
          <w:color w:val="000000"/>
          <w:sz w:val="22"/>
          <w:szCs w:val="22"/>
        </w:rPr>
      </w:pPr>
    </w:p>
    <w:p w:rsidR="00194180" w14:paraId="08800D1E" w14:textId="77777777">
      <w:pPr>
        <w:tabs>
          <w:tab w:val="left" w:pos="0"/>
          <w:tab w:val="left" w:pos="270"/>
        </w:tabs>
        <w:suppressAutoHyphens/>
        <w:rPr>
          <w:color w:val="000000"/>
          <w:sz w:val="22"/>
          <w:szCs w:val="22"/>
        </w:rPr>
      </w:pPr>
    </w:p>
    <w:p w:rsidR="00E6665D" w:rsidRPr="005675BC" w14:paraId="3383FAA9" w14:textId="77777777">
      <w:pPr>
        <w:tabs>
          <w:tab w:val="left" w:pos="0"/>
          <w:tab w:val="left" w:pos="270"/>
        </w:tabs>
        <w:suppressAutoHyphens/>
        <w:rPr>
          <w:color w:val="000000"/>
          <w:sz w:val="22"/>
          <w:szCs w:val="22"/>
        </w:rPr>
      </w:pPr>
    </w:p>
    <w:p w:rsidR="00194180" w:rsidRPr="005675BC" w14:paraId="6933F92A" w14:textId="77777777">
      <w:pPr>
        <w:tabs>
          <w:tab w:val="left" w:pos="0"/>
          <w:tab w:val="left" w:pos="270"/>
        </w:tabs>
        <w:suppressAutoHyphens/>
        <w:rPr>
          <w:color w:val="000000"/>
          <w:sz w:val="22"/>
          <w:szCs w:val="22"/>
        </w:rPr>
      </w:pPr>
    </w:p>
    <w:p w:rsidR="00633232" w14:paraId="09EA9CF3" w14:textId="77777777">
      <w:pPr>
        <w:tabs>
          <w:tab w:val="left" w:pos="0"/>
        </w:tabs>
        <w:suppressAutoHyphens/>
        <w:outlineLvl w:val="0"/>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007C2050">
        <w:rPr>
          <w:color w:val="000000"/>
          <w:sz w:val="22"/>
          <w:szCs w:val="22"/>
        </w:rPr>
        <w:t>Albert Shuldiner</w:t>
      </w:r>
    </w:p>
    <w:p w:rsidR="00633232" w:rsidRPr="005675BC" w14:paraId="0893BDD8" w14:textId="77777777">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00EE2D0A">
        <w:rPr>
          <w:color w:val="000000"/>
          <w:sz w:val="22"/>
          <w:szCs w:val="22"/>
        </w:rPr>
        <w:tab/>
      </w:r>
      <w:r w:rsidR="00EE2D0A">
        <w:rPr>
          <w:color w:val="000000"/>
          <w:sz w:val="22"/>
          <w:szCs w:val="22"/>
        </w:rPr>
        <w:tab/>
      </w:r>
      <w:r w:rsidRPr="005675BC">
        <w:rPr>
          <w:color w:val="000000"/>
          <w:sz w:val="22"/>
          <w:szCs w:val="22"/>
        </w:rPr>
        <w:t>Chief, Audio Division</w:t>
      </w:r>
    </w:p>
    <w:p w:rsidR="00775FED" w:rsidRPr="005675BC" w:rsidP="00837C4A" w14:paraId="26E6B75A" w14:textId="77777777">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Media Bureau</w:t>
      </w:r>
    </w:p>
    <w:sectPr>
      <w:footerReference w:type="even" r:id="rId5"/>
      <w:footerReference w:type="default" r:id="rId6"/>
      <w:headerReference w:type="first" r:id="rId7"/>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B39" w14:paraId="2CC5A45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0B39" w14:paraId="353DF6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B39" w14:paraId="7BD9491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ED2">
      <w:rPr>
        <w:rStyle w:val="PageNumber"/>
        <w:noProof/>
      </w:rPr>
      <w:t>2</w:t>
    </w:r>
    <w:r>
      <w:rPr>
        <w:rStyle w:val="PageNumber"/>
      </w:rPr>
      <w:fldChar w:fldCharType="end"/>
    </w:r>
  </w:p>
  <w:p w:rsidR="00420B39" w14:paraId="59D6B4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3E29" w14:paraId="7C14ADCA" w14:textId="77777777">
      <w:r>
        <w:separator/>
      </w:r>
    </w:p>
  </w:footnote>
  <w:footnote w:type="continuationSeparator" w:id="1">
    <w:p w:rsidR="00A63E29" w14:paraId="29E2E8AC" w14:textId="77777777">
      <w:r>
        <w:continuationSeparator/>
      </w:r>
    </w:p>
  </w:footnote>
  <w:footnote w:id="2">
    <w:p w:rsidR="00A6795C" w:rsidRPr="00A6795C" w:rsidP="00D3521A" w14:paraId="5F6B033B" w14:textId="4266EB00">
      <w:pPr>
        <w:pStyle w:val="FootnoteText"/>
        <w:spacing w:after="120"/>
      </w:pPr>
      <w:r>
        <w:rPr>
          <w:rStyle w:val="FootnoteReference"/>
        </w:rPr>
        <w:footnoteRef/>
      </w:r>
      <w:r>
        <w:t xml:space="preserve"> </w:t>
      </w:r>
      <w:r w:rsidRPr="00A6795C">
        <w:rPr>
          <w:i/>
        </w:rPr>
        <w:t xml:space="preserve">See </w:t>
      </w:r>
      <w:r>
        <w:rPr>
          <w:i/>
        </w:rPr>
        <w:t>Broadcast Applications</w:t>
      </w:r>
      <w:r>
        <w:t xml:space="preserve">, Public Notice, Report No. </w:t>
      </w:r>
      <w:r w:rsidR="00943AAE">
        <w:t>29196</w:t>
      </w:r>
      <w:r>
        <w:t xml:space="preserve"> (</w:t>
      </w:r>
      <w:r w:rsidR="00943AAE">
        <w:t>Mar</w:t>
      </w:r>
      <w:r>
        <w:t xml:space="preserve">. </w:t>
      </w:r>
      <w:r w:rsidR="00943AAE">
        <w:t>20</w:t>
      </w:r>
      <w:r>
        <w:t>, 2018).</w:t>
      </w:r>
    </w:p>
  </w:footnote>
  <w:footnote w:id="3">
    <w:p w:rsidR="00A6795C" w:rsidRPr="00A6795C" w:rsidP="00D3521A" w14:paraId="2767E978" w14:textId="6C6F28F7">
      <w:pPr>
        <w:pStyle w:val="FootnoteText"/>
        <w:spacing w:after="120"/>
      </w:pPr>
      <w:r>
        <w:rPr>
          <w:rStyle w:val="FootnoteReference"/>
        </w:rPr>
        <w:footnoteRef/>
      </w:r>
      <w:r>
        <w:t xml:space="preserve"> </w:t>
      </w:r>
      <w:r w:rsidR="00E86F7F">
        <w:t xml:space="preserve">On </w:t>
      </w:r>
      <w:r w:rsidR="001412BB">
        <w:t xml:space="preserve">April 19, 2018, WDNC-AM filed an opposition to the Petition to Deny (Opposition).  On April 30, 2018, Radio One filed a reply to the Opposition (Reply).  </w:t>
      </w:r>
      <w:r w:rsidR="001A396D">
        <w:t>On August 22, 2019, the Audio Division, Media Bureau (Bureau), notified Radio One that the Petition to Deny would be processed under the new rules relating to the processing of FM translator applications</w:t>
      </w:r>
      <w:r w:rsidR="002E53EE">
        <w:t xml:space="preserve"> and </w:t>
      </w:r>
      <w:r w:rsidR="00F70ABE">
        <w:t xml:space="preserve">gave </w:t>
      </w:r>
      <w:r w:rsidR="002E53EE">
        <w:t>Radio One 30 days to supplement the Petition to Deny to satisfy the new requirements</w:t>
      </w:r>
      <w:r w:rsidR="001A396D">
        <w:t xml:space="preserve">.  </w:t>
      </w:r>
      <w:r w:rsidR="001A396D">
        <w:rPr>
          <w:i/>
          <w:iCs/>
        </w:rPr>
        <w:t xml:space="preserve">Letter from James D. Bradshaw, Senior Deputy Chief, Audio Division, Media Bureau, to Karen Wishart, Esq, Vice President and Chief Administrative Office, Urban One, Inc. </w:t>
      </w:r>
      <w:r w:rsidR="001A396D">
        <w:t xml:space="preserve">(Aug. 22, 2019) (citing </w:t>
      </w:r>
      <w:r w:rsidR="001A396D">
        <w:rPr>
          <w:i/>
          <w:iCs/>
        </w:rPr>
        <w:t>Amendment of Part 74 of the Commission’s Rules Regarding Translator Interference</w:t>
      </w:r>
      <w:r w:rsidR="001A396D">
        <w:t xml:space="preserve">, Report and Order, 34 FCC Rcd </w:t>
      </w:r>
      <w:r w:rsidR="002E53EE">
        <w:t>3457 (2019))</w:t>
      </w:r>
      <w:r w:rsidR="001A396D">
        <w:rPr>
          <w:i/>
          <w:iCs/>
        </w:rPr>
        <w:t xml:space="preserve">. </w:t>
      </w:r>
      <w:r w:rsidR="001412BB">
        <w:t>On September 20, 2019, Radio One filed a request for an extension of time</w:t>
      </w:r>
      <w:r w:rsidR="0026155F">
        <w:t xml:space="preserve"> (Time Extension Request)</w:t>
      </w:r>
      <w:r w:rsidR="001412BB">
        <w:t xml:space="preserve">.  On September 23, 2019, Radio One filed a supplement to the Petition to Deny (First Supplement).  On October 18, 2019, Radio One filed another supplement to the Petition to Deny (Second Supplement) (collectively, Supplements).  On November 13, 2019, WDNC-AM filed an opposition to the Supplements (Supplements Opposition). </w:t>
      </w:r>
    </w:p>
  </w:footnote>
  <w:footnote w:id="4">
    <w:p w:rsidR="0067415B" w:rsidRPr="001F33B0" w:rsidP="00D3521A" w14:paraId="4A9D8141" w14:textId="03E85AEA">
      <w:pPr>
        <w:pStyle w:val="FootnoteText"/>
        <w:spacing w:after="120"/>
      </w:pPr>
      <w:r>
        <w:rPr>
          <w:rStyle w:val="FootnoteReference"/>
        </w:rPr>
        <w:footnoteRef/>
      </w:r>
      <w:r>
        <w:t xml:space="preserve"> 47 CFR § 74.1204(f)</w:t>
      </w:r>
      <w:r w:rsidR="00422044">
        <w:t xml:space="preserve"> (effective August 13, 2019.  </w:t>
      </w:r>
      <w:r w:rsidR="00422044">
        <w:rPr>
          <w:i/>
          <w:iCs/>
        </w:rPr>
        <w:t xml:space="preserve">See infra </w:t>
      </w:r>
      <w:r w:rsidR="00422044">
        <w:t xml:space="preserve">note 5) </w:t>
      </w:r>
      <w:r>
        <w:t>(“</w:t>
      </w:r>
      <w:r w:rsidRPr="0067415B">
        <w:t>An application for an FM translator station will not be accepted for filing even though the proposed operation would not involve overlap of field strength contours with any other station, as set forth in paragraph (a) of this section, if grant of the authorization will result in interference to the reception of a regularly used, off-the-air signal of any authorized co-channel, first, second or third adjacent channel broadcast station, including previously authorized secondary service stations within the 45 dBu field strength contour of the desired station.</w:t>
      </w:r>
      <w:r>
        <w:t>”).</w:t>
      </w:r>
    </w:p>
  </w:footnote>
  <w:footnote w:id="5">
    <w:p w:rsidR="002F2535" w:rsidP="00D3521A" w14:paraId="15548B95" w14:textId="50B82A43">
      <w:pPr>
        <w:pStyle w:val="FootnoteText"/>
        <w:spacing w:after="120"/>
      </w:pPr>
      <w:r>
        <w:rPr>
          <w:rStyle w:val="FootnoteReference"/>
        </w:rPr>
        <w:footnoteRef/>
      </w:r>
      <w:r>
        <w:t xml:space="preserve"> Petition to Deny at 1-2.</w:t>
      </w:r>
    </w:p>
  </w:footnote>
  <w:footnote w:id="6">
    <w:p w:rsidR="00900640" w:rsidP="00D3521A" w14:paraId="6E2F6ED5" w14:textId="2279AFD9">
      <w:pPr>
        <w:pStyle w:val="FootnoteText"/>
        <w:spacing w:after="120"/>
      </w:pPr>
      <w:r>
        <w:rPr>
          <w:rStyle w:val="FootnoteReference"/>
        </w:rPr>
        <w:footnoteRef/>
      </w:r>
      <w:r>
        <w:t xml:space="preserve"> </w:t>
      </w:r>
      <w:r>
        <w:rPr>
          <w:i/>
          <w:iCs/>
        </w:rPr>
        <w:t>See Amendment of Part 74 of the Commission’s Rules Regarding Translator Interference</w:t>
      </w:r>
      <w:r>
        <w:t>, Report and Order, 34 FCC Rcd 3457 (2019)</w:t>
      </w:r>
      <w:r w:rsidR="000E00CC">
        <w:t xml:space="preserve"> (</w:t>
      </w:r>
      <w:r w:rsidRPr="000E00CC" w:rsidR="000E00CC">
        <w:rPr>
          <w:i/>
          <w:iCs/>
        </w:rPr>
        <w:t>Translator Interference Order</w:t>
      </w:r>
      <w:r w:rsidR="000E00CC">
        <w:t>)</w:t>
      </w:r>
      <w:r w:rsidRPr="00C371CA" w:rsidR="00C371CA">
        <w:t xml:space="preserve"> </w:t>
      </w:r>
      <w:r w:rsidR="00C371CA">
        <w:t>(petitions for reconsideration pending)</w:t>
      </w:r>
      <w:r w:rsidR="0067415B">
        <w:t xml:space="preserve">; </w:t>
      </w:r>
      <w:r w:rsidR="0067415B">
        <w:rPr>
          <w:i/>
          <w:iCs/>
        </w:rPr>
        <w:t>Media Bureau Announces August 13, 2019, Effective Date of Amended Rules for FM Translator Interference</w:t>
      </w:r>
      <w:r w:rsidR="0067415B">
        <w:t>, Public Notice, 34 FCC Rcd 7004 (MB 2019</w:t>
      </w:r>
      <w:r w:rsidR="00C371CA">
        <w:t>)</w:t>
      </w:r>
      <w:r>
        <w:t>.</w:t>
      </w:r>
    </w:p>
  </w:footnote>
  <w:footnote w:id="7">
    <w:p w:rsidR="000E00CC" w:rsidRPr="000E00CC" w:rsidP="00D3521A" w14:paraId="761C2924" w14:textId="1DA8F6EE">
      <w:pPr>
        <w:pStyle w:val="FootnoteText"/>
        <w:spacing w:after="120"/>
      </w:pPr>
      <w:r>
        <w:rPr>
          <w:rStyle w:val="FootnoteReference"/>
        </w:rPr>
        <w:footnoteRef/>
      </w:r>
      <w:r>
        <w:t xml:space="preserve"> </w:t>
      </w:r>
      <w:r>
        <w:rPr>
          <w:i/>
          <w:iCs/>
        </w:rPr>
        <w:t>Translator Interference Order</w:t>
      </w:r>
      <w:r>
        <w:t>, 34 FCC Rcd at 3482, para. 49 (internal citation omitted).</w:t>
      </w:r>
    </w:p>
  </w:footnote>
  <w:footnote w:id="8">
    <w:p w:rsidR="00900640" w:rsidRPr="00253340" w:rsidP="00D3521A" w14:paraId="2BD8B7FF" w14:textId="248AA94A">
      <w:pPr>
        <w:pStyle w:val="FootnoteText"/>
        <w:spacing w:after="120"/>
      </w:pPr>
      <w:r>
        <w:rPr>
          <w:rStyle w:val="FootnoteReference"/>
        </w:rPr>
        <w:footnoteRef/>
      </w:r>
      <w:r>
        <w:t xml:space="preserve"> </w:t>
      </w:r>
      <w:r>
        <w:rPr>
          <w:i/>
          <w:iCs/>
        </w:rPr>
        <w:t xml:space="preserve">See Letter from James D. Bradshaw, Senior Deputy Chief, Audio Division, Media Bureau, to Karen Wishart, Esq, Vice President and Chief Administrative Office, Urban One, Inc. </w:t>
      </w:r>
      <w:r>
        <w:t>(Aug. 22, 2019)</w:t>
      </w:r>
      <w:r w:rsidR="00253340">
        <w:t xml:space="preserve"> (</w:t>
      </w:r>
      <w:r w:rsidR="00253340">
        <w:rPr>
          <w:i/>
          <w:iCs/>
        </w:rPr>
        <w:t>Deficiency Letter</w:t>
      </w:r>
      <w:r w:rsidR="00253340">
        <w:t>)</w:t>
      </w:r>
      <w:r>
        <w:t>.</w:t>
      </w:r>
      <w:r w:rsidR="00253340">
        <w:t xml:space="preserve">  The </w:t>
      </w:r>
      <w:r w:rsidR="00253340">
        <w:rPr>
          <w:i/>
          <w:iCs/>
        </w:rPr>
        <w:t xml:space="preserve">Deficiency Letter </w:t>
      </w:r>
      <w:r w:rsidR="00253340">
        <w:t xml:space="preserve">identified a number of deficiencies, including the minimum number of </w:t>
      </w:r>
      <w:r w:rsidR="00F53251">
        <w:t xml:space="preserve">valid </w:t>
      </w:r>
      <w:r w:rsidR="00253340">
        <w:t>listener complaints, relevant maps, and requisite certifications.</w:t>
      </w:r>
    </w:p>
  </w:footnote>
  <w:footnote w:id="9">
    <w:p w:rsidR="000E00CC" w:rsidP="00D3521A" w14:paraId="19AFBA1A" w14:textId="60802654">
      <w:pPr>
        <w:pStyle w:val="FootnoteText"/>
        <w:spacing w:after="120"/>
      </w:pPr>
      <w:r>
        <w:rPr>
          <w:rStyle w:val="FootnoteReference"/>
        </w:rPr>
        <w:footnoteRef/>
      </w:r>
      <w:r>
        <w:t xml:space="preserve"> </w:t>
      </w:r>
      <w:r>
        <w:rPr>
          <w:i/>
          <w:iCs/>
        </w:rPr>
        <w:t xml:space="preserve">See </w:t>
      </w:r>
      <w:r>
        <w:t>First Supplement, Attach. A;</w:t>
      </w:r>
      <w:r w:rsidRPr="000E00CC">
        <w:t xml:space="preserve"> </w:t>
      </w:r>
      <w:r>
        <w:t>Second Supplement, Attach. B.</w:t>
      </w:r>
    </w:p>
  </w:footnote>
  <w:footnote w:id="10">
    <w:p w:rsidR="00727CA6" w:rsidP="00D3521A" w14:paraId="5379FBBF" w14:textId="7A687D48">
      <w:pPr>
        <w:pStyle w:val="FootnoteText"/>
        <w:spacing w:after="120"/>
      </w:pPr>
      <w:r>
        <w:rPr>
          <w:rStyle w:val="FootnoteReference"/>
        </w:rPr>
        <w:footnoteRef/>
      </w:r>
      <w:r>
        <w:t xml:space="preserve"> </w:t>
      </w:r>
      <w:r w:rsidR="0026155F">
        <w:t xml:space="preserve">Supplements </w:t>
      </w:r>
      <w:r>
        <w:t xml:space="preserve">Opposition at </w:t>
      </w:r>
      <w:r w:rsidR="0026155F">
        <w:t>2-</w:t>
      </w:r>
      <w:r>
        <w:t>3.</w:t>
      </w:r>
    </w:p>
  </w:footnote>
  <w:footnote w:id="11">
    <w:p w:rsidR="00DB49BF" w:rsidP="00D3521A" w14:paraId="3C019E49" w14:textId="07818364">
      <w:pPr>
        <w:pStyle w:val="FootnoteText"/>
        <w:spacing w:after="120"/>
      </w:pPr>
      <w:r>
        <w:rPr>
          <w:rStyle w:val="FootnoteReference"/>
        </w:rPr>
        <w:footnoteRef/>
      </w:r>
      <w:r>
        <w:t xml:space="preserve"> </w:t>
      </w:r>
      <w:r w:rsidRPr="001F644D" w:rsidR="001F644D">
        <w:rPr>
          <w:i/>
          <w:iCs/>
        </w:rPr>
        <w:t>Id.</w:t>
      </w:r>
      <w:r w:rsidR="001F644D">
        <w:t xml:space="preserve"> </w:t>
      </w:r>
      <w:r w:rsidRPr="001F644D">
        <w:t>at</w:t>
      </w:r>
      <w:r>
        <w:t xml:space="preserve"> 4-6</w:t>
      </w:r>
    </w:p>
  </w:footnote>
  <w:footnote w:id="12">
    <w:p w:rsidR="00DB49BF" w:rsidP="00D3521A" w14:paraId="52998EC5" w14:textId="47968321">
      <w:pPr>
        <w:pStyle w:val="FootnoteText"/>
        <w:spacing w:after="120"/>
      </w:pPr>
      <w:r>
        <w:rPr>
          <w:rStyle w:val="FootnoteReference"/>
        </w:rPr>
        <w:footnoteRef/>
      </w:r>
      <w:r>
        <w:t xml:space="preserve"> </w:t>
      </w:r>
      <w:r w:rsidRPr="001F644D" w:rsidR="001F644D">
        <w:rPr>
          <w:i/>
          <w:iCs/>
        </w:rPr>
        <w:t>Id.</w:t>
      </w:r>
      <w:r w:rsidR="001F644D">
        <w:t>,</w:t>
      </w:r>
      <w:r>
        <w:t xml:space="preserve"> </w:t>
      </w:r>
      <w:r w:rsidR="0026155F">
        <w:t>Attach. A (</w:t>
      </w:r>
      <w:r>
        <w:t>Declaration of William Patnaud</w:t>
      </w:r>
      <w:r w:rsidR="0026155F">
        <w:t>)</w:t>
      </w:r>
      <w:r>
        <w:t>.</w:t>
      </w:r>
    </w:p>
  </w:footnote>
  <w:footnote w:id="13">
    <w:p w:rsidR="006A19BF" w:rsidP="00D3521A" w14:paraId="7C23EEB3" w14:textId="11D8E47E">
      <w:pPr>
        <w:pStyle w:val="FootnoteText"/>
        <w:spacing w:after="120"/>
      </w:pPr>
      <w:r>
        <w:rPr>
          <w:rStyle w:val="FootnoteReference"/>
        </w:rPr>
        <w:footnoteRef/>
      </w:r>
      <w:r>
        <w:t xml:space="preserve"> </w:t>
      </w:r>
      <w:r w:rsidRPr="001F644D" w:rsidR="001F644D">
        <w:rPr>
          <w:i/>
          <w:iCs/>
        </w:rPr>
        <w:t>Id.</w:t>
      </w:r>
      <w:r w:rsidR="001F644D">
        <w:t xml:space="preserve"> </w:t>
      </w:r>
      <w:r>
        <w:t xml:space="preserve">at </w:t>
      </w:r>
      <w:r w:rsidR="00AC57D8">
        <w:t>4</w:t>
      </w:r>
      <w:r w:rsidR="001F644D">
        <w:t>.</w:t>
      </w:r>
    </w:p>
  </w:footnote>
  <w:footnote w:id="14">
    <w:p w:rsidR="00AC57D8" w:rsidP="00D3521A" w14:paraId="49977869" w14:textId="506E9000">
      <w:pPr>
        <w:pStyle w:val="FootnoteText"/>
        <w:spacing w:after="120"/>
      </w:pPr>
      <w:r>
        <w:rPr>
          <w:rStyle w:val="FootnoteReference"/>
        </w:rPr>
        <w:footnoteRef/>
      </w:r>
      <w:r>
        <w:t xml:space="preserve"> </w:t>
      </w:r>
      <w:r w:rsidRPr="001F644D" w:rsidR="001F644D">
        <w:rPr>
          <w:i/>
          <w:iCs/>
        </w:rPr>
        <w:t>Id.</w:t>
      </w:r>
      <w:r w:rsidR="001F644D">
        <w:t xml:space="preserve"> </w:t>
      </w:r>
      <w:r w:rsidRPr="001F644D" w:rsidR="001F644D">
        <w:t>at</w:t>
      </w:r>
      <w:r w:rsidR="001F644D">
        <w:t xml:space="preserve"> </w:t>
      </w:r>
      <w:r>
        <w:t>4.</w:t>
      </w:r>
    </w:p>
  </w:footnote>
  <w:footnote w:id="15">
    <w:p w:rsidR="00531661" w:rsidRPr="007D4564" w:rsidP="00D3521A" w14:paraId="3E0DA45E" w14:textId="6CE915BA">
      <w:pPr>
        <w:pStyle w:val="FootnoteText"/>
        <w:spacing w:after="120"/>
      </w:pPr>
      <w:r w:rsidRPr="007D4564">
        <w:rPr>
          <w:rStyle w:val="FootnoteReference"/>
        </w:rPr>
        <w:footnoteRef/>
      </w:r>
      <w:r w:rsidRPr="007D4564">
        <w:t xml:space="preserve"> </w:t>
      </w:r>
      <w:r w:rsidR="008B38CC">
        <w:t>47 U.S.C. § 309(a)</w:t>
      </w:r>
      <w:r w:rsidR="0026155F">
        <w:t>;</w:t>
      </w:r>
      <w:r w:rsidR="0026155F">
        <w:rPr>
          <w:i/>
        </w:rPr>
        <w:t xml:space="preserve"> s</w:t>
      </w:r>
      <w:r w:rsidRPr="00D66625">
        <w:rPr>
          <w:i/>
        </w:rPr>
        <w:t>ee</w:t>
      </w:r>
      <w:r w:rsidR="0026155F">
        <w:rPr>
          <w:i/>
        </w:rPr>
        <w:t xml:space="preserve"> also</w:t>
      </w:r>
      <w:r w:rsidRPr="00D66625">
        <w:rPr>
          <w:i/>
        </w:rPr>
        <w:t>, e.g., WWOR-TV, Inc.,</w:t>
      </w:r>
      <w:r w:rsidRPr="00D66625">
        <w:t xml:space="preserve"> Memorandum Opinion a</w:t>
      </w:r>
      <w:r w:rsidR="006F6CDA">
        <w:t>nd Order, 6 FCC Rcd 193, 197 n.</w:t>
      </w:r>
      <w:r w:rsidRPr="00D66625">
        <w:t xml:space="preserve">10 (1990); </w:t>
      </w:r>
      <w:r w:rsidRPr="00D66625">
        <w:rPr>
          <w:i/>
        </w:rPr>
        <w:t>Area Christian Television, Inc.</w:t>
      </w:r>
      <w:r w:rsidRPr="00D66625">
        <w:t xml:space="preserve">, Memorandum Opinion and </w:t>
      </w:r>
      <w:r>
        <w:t>Order, 60 RR 2d 862, 864 (1986).</w:t>
      </w:r>
    </w:p>
  </w:footnote>
  <w:footnote w:id="16">
    <w:p w:rsidR="009B45F7" w:rsidP="00D3521A" w14:paraId="47D2E904" w14:textId="2249E043">
      <w:pPr>
        <w:pStyle w:val="FootnoteText"/>
        <w:spacing w:after="120"/>
      </w:pPr>
      <w:r>
        <w:rPr>
          <w:rStyle w:val="FootnoteReference"/>
        </w:rPr>
        <w:footnoteRef/>
      </w:r>
      <w:r>
        <w:t xml:space="preserve"> 47 U.S.C. § 309(d).</w:t>
      </w:r>
    </w:p>
  </w:footnote>
  <w:footnote w:id="17">
    <w:p w:rsidR="008B38CC" w:rsidP="00D3521A" w14:paraId="216CBBC0" w14:textId="576EC3F8">
      <w:pPr>
        <w:pStyle w:val="FootnoteText"/>
        <w:spacing w:after="120"/>
      </w:pPr>
      <w:r>
        <w:rPr>
          <w:rStyle w:val="FootnoteReference"/>
        </w:rPr>
        <w:footnoteRef/>
      </w:r>
      <w:r>
        <w:t xml:space="preserve"> 47 CFR § 74.1204(f).</w:t>
      </w:r>
    </w:p>
  </w:footnote>
  <w:footnote w:id="18">
    <w:p w:rsidR="00D3521A" w:rsidP="00D3521A" w14:paraId="0F53E775" w14:textId="6D3C049A">
      <w:pPr>
        <w:pStyle w:val="FootnoteText"/>
        <w:spacing w:after="120"/>
      </w:pPr>
      <w:r>
        <w:rPr>
          <w:rStyle w:val="FootnoteReference"/>
        </w:rPr>
        <w:footnoteRef/>
      </w:r>
      <w:r>
        <w:t xml:space="preserve"> 47 CFR § 74.1203(a).</w:t>
      </w:r>
    </w:p>
  </w:footnote>
  <w:footnote w:id="19">
    <w:p w:rsidR="00096F89" w:rsidP="00D3521A" w14:paraId="251EFFD7" w14:textId="2474BF15">
      <w:pPr>
        <w:pStyle w:val="FootnoteText"/>
        <w:spacing w:after="120"/>
      </w:pPr>
      <w:r>
        <w:rPr>
          <w:rStyle w:val="FootnoteReference"/>
        </w:rPr>
        <w:footnoteRef/>
      </w:r>
      <w:r>
        <w:t xml:space="preserve"> 47 CFR § 74.1204(f).</w:t>
      </w:r>
    </w:p>
  </w:footnote>
  <w:footnote w:id="20">
    <w:p w:rsidR="0056690C" w:rsidP="00D3521A" w14:paraId="739C609E" w14:textId="57D7E341">
      <w:pPr>
        <w:pStyle w:val="FootnoteText"/>
        <w:spacing w:after="120"/>
      </w:pPr>
      <w:r>
        <w:rPr>
          <w:rStyle w:val="FootnoteReference"/>
        </w:rPr>
        <w:footnoteRef/>
      </w:r>
      <w:r>
        <w:t xml:space="preserve"> </w:t>
      </w:r>
      <w:r>
        <w:rPr>
          <w:i/>
          <w:iCs/>
        </w:rPr>
        <w:t xml:space="preserve">See </w:t>
      </w:r>
      <w:r>
        <w:t>First Supplement at 2 (</w:t>
      </w:r>
      <w:r w:rsidRPr="0056690C">
        <w:t>calculat</w:t>
      </w:r>
      <w:r>
        <w:t>ing</w:t>
      </w:r>
      <w:r w:rsidRPr="0056690C">
        <w:t xml:space="preserve"> the population within the WFXK 60 dBu contour to be 1,421,654 people</w:t>
      </w:r>
      <w:r>
        <w:t>); 47 CFR § 74.1203(a)(3).</w:t>
      </w:r>
    </w:p>
  </w:footnote>
  <w:footnote w:id="21">
    <w:p w:rsidR="00156D08" w:rsidP="00D3521A" w14:paraId="05EFF378" w14:textId="70DDEC69">
      <w:pPr>
        <w:pStyle w:val="FootnoteText"/>
        <w:spacing w:after="120"/>
      </w:pPr>
      <w:r>
        <w:rPr>
          <w:rStyle w:val="FootnoteReference"/>
        </w:rPr>
        <w:footnoteRef/>
      </w:r>
      <w:r>
        <w:t xml:space="preserve"> 47 CFR § 74.1204(k).</w:t>
      </w:r>
    </w:p>
  </w:footnote>
  <w:footnote w:id="22">
    <w:p w:rsidR="00C706DF" w:rsidRPr="00C706DF" w:rsidP="00D3521A" w14:paraId="1A3FA737" w14:textId="0A3EAD17">
      <w:pPr>
        <w:pStyle w:val="FootnoteText"/>
        <w:spacing w:after="120"/>
      </w:pPr>
      <w:r>
        <w:rPr>
          <w:rStyle w:val="FootnoteReference"/>
        </w:rPr>
        <w:footnoteRef/>
      </w:r>
      <w:r>
        <w:t xml:space="preserve"> </w:t>
      </w:r>
      <w:r>
        <w:rPr>
          <w:i/>
          <w:iCs/>
        </w:rPr>
        <w:t>Translator Interference Order</w:t>
      </w:r>
      <w:r>
        <w:t xml:space="preserve">, </w:t>
      </w:r>
      <w:r w:rsidR="00953717">
        <w:t>34 FCC Rcd at 3466, n.65.</w:t>
      </w:r>
    </w:p>
  </w:footnote>
  <w:footnote w:id="23">
    <w:p w:rsidR="00953717" w:rsidRPr="00953717" w:rsidP="00D3521A" w14:paraId="674624E5" w14:textId="5B6C0035">
      <w:pPr>
        <w:pStyle w:val="FootnoteText"/>
        <w:spacing w:after="120"/>
      </w:pPr>
      <w:r>
        <w:rPr>
          <w:rStyle w:val="FootnoteReference"/>
        </w:rPr>
        <w:footnoteRef/>
      </w:r>
      <w:r>
        <w:t xml:space="preserve"> </w:t>
      </w:r>
      <w:r w:rsidRPr="001F644D" w:rsidR="001F644D">
        <w:rPr>
          <w:i/>
          <w:iCs/>
        </w:rPr>
        <w:t>Id.</w:t>
      </w:r>
    </w:p>
  </w:footnote>
  <w:footnote w:id="24">
    <w:p w:rsidR="00953717" w:rsidP="00D3521A" w14:paraId="73F690BB" w14:textId="35AA6F41">
      <w:pPr>
        <w:pStyle w:val="FootnoteText"/>
        <w:spacing w:after="120"/>
      </w:pPr>
      <w:r>
        <w:rPr>
          <w:rStyle w:val="FootnoteReference"/>
        </w:rPr>
        <w:footnoteRef/>
      </w:r>
      <w:r>
        <w:t xml:space="preserve"> </w:t>
      </w:r>
      <w:r w:rsidRPr="00953717">
        <w:rPr>
          <w:i/>
          <w:iCs/>
        </w:rPr>
        <w:t xml:space="preserve">See </w:t>
      </w:r>
      <w:r>
        <w:t xml:space="preserve">Statements of Lisa Greene, Kelly Foster, Sherry Wallace, Juanita Harris, </w:t>
      </w:r>
      <w:r w:rsidR="00D3521A">
        <w:t xml:space="preserve">and </w:t>
      </w:r>
      <w:r>
        <w:t>Angela Brown.</w:t>
      </w:r>
    </w:p>
  </w:footnote>
  <w:footnote w:id="25">
    <w:p w:rsidR="00953717" w:rsidRPr="00953717" w:rsidP="00D3521A" w14:paraId="37F4D49E" w14:textId="4B6F6003">
      <w:pPr>
        <w:pStyle w:val="FootnoteText"/>
        <w:spacing w:after="120"/>
      </w:pPr>
      <w:r>
        <w:rPr>
          <w:rStyle w:val="FootnoteReference"/>
        </w:rPr>
        <w:footnoteRef/>
      </w:r>
      <w:r>
        <w:t xml:space="preserve"> </w:t>
      </w:r>
      <w:r>
        <w:rPr>
          <w:i/>
          <w:iCs/>
        </w:rPr>
        <w:t xml:space="preserve">See </w:t>
      </w:r>
      <w:r w:rsidR="00164472">
        <w:t xml:space="preserve">Listener Complaints </w:t>
      </w:r>
      <w:r>
        <w:t xml:space="preserve">of </w:t>
      </w:r>
      <w:r w:rsidR="00D3521A">
        <w:t xml:space="preserve">Tiffany N. Lowe-Payne, </w:t>
      </w:r>
      <w:r w:rsidR="00164472">
        <w:t xml:space="preserve">Kamren Thomas, Tanisha Toomer, Bria Byrd, Meiena Riggsbee, Marcia Simpson, Jamonte Bethea, Chenique Jones, Turkessa Crump, Che’ Wells, Kipland DeCosta Breeze II, and Shamecca Caines.  </w:t>
      </w:r>
      <w:r w:rsidR="00386314">
        <w:t xml:space="preserve">The remaining complainant, </w:t>
      </w:r>
      <w:r w:rsidR="00164472">
        <w:t>Ashley Harper</w:t>
      </w:r>
      <w:r w:rsidR="00386314">
        <w:t xml:space="preserve">, did not provide a complete address and is therefore unacceptable as well.  However, we find that the Lorna West </w:t>
      </w:r>
      <w:r w:rsidR="00422044">
        <w:t xml:space="preserve">complaint </w:t>
      </w:r>
      <w:r w:rsidR="00386314">
        <w:t xml:space="preserve">is acceptable, because the address is complete and the point at which highway 15-501 enters Chapel Hill can be accurately plotted.  </w:t>
      </w:r>
    </w:p>
  </w:footnote>
  <w:footnote w:id="26">
    <w:p w:rsidR="00C811CD" w:rsidP="00C811CD" w14:paraId="2CC2BC75" w14:textId="609E3DEC">
      <w:pPr>
        <w:pStyle w:val="FootnoteText"/>
        <w:spacing w:after="120"/>
      </w:pPr>
      <w:r>
        <w:rPr>
          <w:rStyle w:val="FootnoteReference"/>
        </w:rPr>
        <w:footnoteRef/>
      </w:r>
      <w:r>
        <w:t xml:space="preserve"> </w:t>
      </w:r>
      <w:r w:rsidRPr="003C6214">
        <w:rPr>
          <w:i/>
          <w:iCs/>
        </w:rPr>
        <w:t>Contemporary Media, Inc. et al. v. FCC</w:t>
      </w:r>
      <w:r w:rsidRPr="003C6214">
        <w:t>, 214 F.3d 187, 193, 196 (D.C. Cir. 2000)</w:t>
      </w:r>
      <w:r>
        <w:t xml:space="preserve"> (citing </w:t>
      </w:r>
      <w:r w:rsidRPr="003C6214">
        <w:rPr>
          <w:i/>
          <w:iCs/>
        </w:rPr>
        <w:t>Leflore Broad. Co. v. FCC</w:t>
      </w:r>
      <w:r w:rsidRPr="003C6214">
        <w:t>, 636 F.2d 454, 461 (D.C.Cir.1980) (“[E]ffective regulation is premised upon the agency's ability to depend upon the representations made to it by its licensees.</w:t>
      </w:r>
      <w:r w:rsidR="007E46D8">
        <w:t xml:space="preserve"> </w:t>
      </w:r>
      <w:r w:rsidRPr="003C6214">
        <w:t>.</w:t>
      </w:r>
      <w:r w:rsidR="007E46D8">
        <w:t xml:space="preserve"> </w:t>
      </w:r>
      <w:r w:rsidRPr="003C6214">
        <w:t>..”)</w:t>
      </w:r>
      <w:r>
        <w:t>)</w:t>
      </w:r>
      <w:r w:rsidRPr="003C6214">
        <w:t>.</w:t>
      </w:r>
    </w:p>
  </w:footnote>
  <w:footnote w:id="27">
    <w:p w:rsidR="00FF4F85" w:rsidP="00D3521A" w14:paraId="473B884D" w14:textId="6B590BC2">
      <w:pPr>
        <w:pStyle w:val="FootnoteText"/>
        <w:spacing w:after="120"/>
      </w:pPr>
      <w:r>
        <w:rPr>
          <w:rStyle w:val="FootnoteReference"/>
        </w:rPr>
        <w:footnoteRef/>
      </w:r>
      <w:r>
        <w:t xml:space="preserve"> </w:t>
      </w:r>
      <w:r>
        <w:rPr>
          <w:i/>
          <w:iCs/>
        </w:rPr>
        <w:t>Translator Interference Order</w:t>
      </w:r>
      <w:r>
        <w:t>, 34 FCC Rcd at 3467, para. 17.</w:t>
      </w:r>
    </w:p>
  </w:footnote>
  <w:footnote w:id="28">
    <w:p w:rsidR="00FF4F85" w:rsidP="00D3521A" w14:paraId="5396235C" w14:textId="1E8D4C20">
      <w:pPr>
        <w:pStyle w:val="FootnoteText"/>
        <w:spacing w:after="120"/>
      </w:pPr>
      <w:r>
        <w:rPr>
          <w:rStyle w:val="FootnoteReference"/>
        </w:rPr>
        <w:footnoteRef/>
      </w:r>
      <w:r>
        <w:t xml:space="preserve"> 47 CFR § 1.17(a)(2).</w:t>
      </w:r>
    </w:p>
  </w:footnote>
  <w:footnote w:id="29">
    <w:p w:rsidR="00BC79EA" w:rsidP="00D3521A" w14:paraId="0E0E04B1" w14:textId="0661A34B">
      <w:pPr>
        <w:pStyle w:val="FootnoteText"/>
        <w:spacing w:after="120"/>
      </w:pPr>
      <w:r>
        <w:rPr>
          <w:rStyle w:val="FootnoteReference"/>
        </w:rPr>
        <w:footnoteRef/>
      </w:r>
      <w:r>
        <w:t xml:space="preserve"> </w:t>
      </w:r>
      <w:r w:rsidR="00C811CD">
        <w:t xml:space="preserve">Supplements </w:t>
      </w:r>
      <w:r>
        <w:t>Opposition at 4.</w:t>
      </w:r>
    </w:p>
  </w:footnote>
  <w:footnote w:id="30">
    <w:p w:rsidR="00884B23" w:rsidP="00D3521A" w14:paraId="3D620E94" w14:textId="78192316">
      <w:pPr>
        <w:pStyle w:val="FootnoteText"/>
        <w:spacing w:after="120"/>
      </w:pPr>
      <w:r>
        <w:rPr>
          <w:rStyle w:val="FootnoteReference"/>
        </w:rPr>
        <w:footnoteRef/>
      </w:r>
      <w:r>
        <w:t xml:space="preserve"> </w:t>
      </w:r>
      <w:r w:rsidRPr="001F644D" w:rsidR="001F644D">
        <w:rPr>
          <w:i/>
          <w:iCs/>
        </w:rPr>
        <w:t>Id.</w:t>
      </w:r>
      <w:r w:rsidRPr="00884B23">
        <w:t xml:space="preserve">, </w:t>
      </w:r>
      <w:r w:rsidR="00C811CD">
        <w:t>Attach. A (</w:t>
      </w:r>
      <w:r w:rsidRPr="00884B23">
        <w:t>Declaration of William Patnaud</w:t>
      </w:r>
      <w:r w:rsidR="00C811CD">
        <w:t>)</w:t>
      </w:r>
      <w:r w:rsidRPr="00884B23">
        <w:t>.</w:t>
      </w:r>
    </w:p>
  </w:footnote>
  <w:footnote w:id="31">
    <w:p w:rsidR="00E122DF" w:rsidRPr="00E122DF" w:rsidP="00D3521A" w14:paraId="19C94B5B" w14:textId="794E8C3F">
      <w:pPr>
        <w:pStyle w:val="FootnoteText"/>
        <w:spacing w:after="120"/>
      </w:pPr>
      <w:r>
        <w:rPr>
          <w:rStyle w:val="FootnoteReference"/>
        </w:rPr>
        <w:footnoteRef/>
      </w:r>
      <w:r>
        <w:t xml:space="preserve"> </w:t>
      </w:r>
      <w:r w:rsidRPr="0072744B">
        <w:rPr>
          <w:i/>
          <w:iCs/>
        </w:rPr>
        <w:t>See</w:t>
      </w:r>
      <w:r>
        <w:t xml:space="preserve"> FOXY </w:t>
      </w:r>
      <w:r w:rsidR="0072744B">
        <w:t>H</w:t>
      </w:r>
      <w:r>
        <w:t xml:space="preserve">ome </w:t>
      </w:r>
      <w:r w:rsidR="0072744B">
        <w:t>P</w:t>
      </w:r>
      <w:r>
        <w:t xml:space="preserve">age, </w:t>
      </w:r>
      <w:r w:rsidRPr="00E122DF">
        <w:t>https://foxync.com/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B39" w14:paraId="1388630F" w14:textId="77777777">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8240"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33465" name="Picture 1"/>
                  <pic:cNvPicPr>
                    <a:picLocks noChangeAspect="1" noChangeArrowheads="1"/>
                  </pic:cNvPicPr>
                </pic:nvPicPr>
                <pic:blipFill>
                  <a:blip xmlns:r="http://schemas.openxmlformats.org/officeDocument/2006/relationships" r:embed="rId1">
                    <a:lum contrast="6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b/>
        <w:sz w:val="22"/>
      </w:rPr>
      <w:t>Federal Communications Commission</w:t>
    </w:r>
  </w:p>
  <w:p w:rsidR="00420B39" w14:paraId="724CF310" w14:textId="77777777">
    <w:pPr>
      <w:jc w:val="center"/>
      <w:rPr>
        <w:b/>
        <w:sz w:val="22"/>
      </w:rPr>
    </w:pPr>
    <w:r>
      <w:rPr>
        <w:b/>
        <w:sz w:val="22"/>
      </w:rPr>
      <w:t>Washington, D.C. 20554</w:t>
    </w:r>
  </w:p>
  <w:p w:rsidR="00420B39" w14:paraId="0D15AAFF" w14:textId="77777777">
    <w:pPr>
      <w:jc w:val="cente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3A502B"/>
    <w:multiLevelType w:val="hybridMultilevel"/>
    <w:tmpl w:val="41C0D6BE"/>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4AD5151D"/>
    <w:multiLevelType w:val="hybridMultilevel"/>
    <w:tmpl w:val="4BCC1E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51A63E6"/>
    <w:multiLevelType w:val="hybridMultilevel"/>
    <w:tmpl w:val="CCA8F89C"/>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D0"/>
    <w:rsid w:val="00001290"/>
    <w:rsid w:val="00001E44"/>
    <w:rsid w:val="000047FA"/>
    <w:rsid w:val="00004B80"/>
    <w:rsid w:val="00004F89"/>
    <w:rsid w:val="00005D35"/>
    <w:rsid w:val="000060CA"/>
    <w:rsid w:val="000063A5"/>
    <w:rsid w:val="000076A4"/>
    <w:rsid w:val="0000783B"/>
    <w:rsid w:val="00007916"/>
    <w:rsid w:val="00007A8D"/>
    <w:rsid w:val="000102A2"/>
    <w:rsid w:val="000104B2"/>
    <w:rsid w:val="00010EC8"/>
    <w:rsid w:val="00012C5B"/>
    <w:rsid w:val="00012E61"/>
    <w:rsid w:val="00014A5D"/>
    <w:rsid w:val="000165DF"/>
    <w:rsid w:val="00017D97"/>
    <w:rsid w:val="0002009F"/>
    <w:rsid w:val="00021B46"/>
    <w:rsid w:val="00022113"/>
    <w:rsid w:val="000228B5"/>
    <w:rsid w:val="00022F75"/>
    <w:rsid w:val="000241A7"/>
    <w:rsid w:val="00027667"/>
    <w:rsid w:val="00027EB4"/>
    <w:rsid w:val="00032872"/>
    <w:rsid w:val="000329B6"/>
    <w:rsid w:val="00034A2A"/>
    <w:rsid w:val="00034D8C"/>
    <w:rsid w:val="000355AC"/>
    <w:rsid w:val="00036470"/>
    <w:rsid w:val="00036D03"/>
    <w:rsid w:val="00037CCF"/>
    <w:rsid w:val="00041F5D"/>
    <w:rsid w:val="00042568"/>
    <w:rsid w:val="0004256E"/>
    <w:rsid w:val="00042D30"/>
    <w:rsid w:val="00043182"/>
    <w:rsid w:val="00043C86"/>
    <w:rsid w:val="00045C0A"/>
    <w:rsid w:val="0004625F"/>
    <w:rsid w:val="00046465"/>
    <w:rsid w:val="0004649F"/>
    <w:rsid w:val="000472C0"/>
    <w:rsid w:val="000472E5"/>
    <w:rsid w:val="000504B5"/>
    <w:rsid w:val="00050961"/>
    <w:rsid w:val="00051383"/>
    <w:rsid w:val="00052114"/>
    <w:rsid w:val="00052560"/>
    <w:rsid w:val="000526E3"/>
    <w:rsid w:val="00052821"/>
    <w:rsid w:val="00054836"/>
    <w:rsid w:val="00055389"/>
    <w:rsid w:val="00055A2E"/>
    <w:rsid w:val="00056350"/>
    <w:rsid w:val="00060C16"/>
    <w:rsid w:val="000622BC"/>
    <w:rsid w:val="00063839"/>
    <w:rsid w:val="00063956"/>
    <w:rsid w:val="00066068"/>
    <w:rsid w:val="000661A0"/>
    <w:rsid w:val="00067221"/>
    <w:rsid w:val="000673A6"/>
    <w:rsid w:val="0006756A"/>
    <w:rsid w:val="00067A55"/>
    <w:rsid w:val="000702D3"/>
    <w:rsid w:val="00071742"/>
    <w:rsid w:val="00072A66"/>
    <w:rsid w:val="00072DD8"/>
    <w:rsid w:val="00072E33"/>
    <w:rsid w:val="00072FE1"/>
    <w:rsid w:val="0007355A"/>
    <w:rsid w:val="000740D6"/>
    <w:rsid w:val="00074650"/>
    <w:rsid w:val="00074915"/>
    <w:rsid w:val="00076242"/>
    <w:rsid w:val="00076D7C"/>
    <w:rsid w:val="00076D7D"/>
    <w:rsid w:val="000809FC"/>
    <w:rsid w:val="00082F9B"/>
    <w:rsid w:val="000832B2"/>
    <w:rsid w:val="00084E50"/>
    <w:rsid w:val="000858EC"/>
    <w:rsid w:val="000873B7"/>
    <w:rsid w:val="00087AB1"/>
    <w:rsid w:val="00090956"/>
    <w:rsid w:val="00091BDC"/>
    <w:rsid w:val="00093FE6"/>
    <w:rsid w:val="0009550F"/>
    <w:rsid w:val="0009556E"/>
    <w:rsid w:val="00096D91"/>
    <w:rsid w:val="00096F89"/>
    <w:rsid w:val="00097325"/>
    <w:rsid w:val="000A2AD6"/>
    <w:rsid w:val="000A4901"/>
    <w:rsid w:val="000A6B1D"/>
    <w:rsid w:val="000B1DB8"/>
    <w:rsid w:val="000B3BFC"/>
    <w:rsid w:val="000B6F1B"/>
    <w:rsid w:val="000B790C"/>
    <w:rsid w:val="000C12E5"/>
    <w:rsid w:val="000C283A"/>
    <w:rsid w:val="000C478E"/>
    <w:rsid w:val="000C5CE9"/>
    <w:rsid w:val="000C6AB0"/>
    <w:rsid w:val="000C77E6"/>
    <w:rsid w:val="000D0612"/>
    <w:rsid w:val="000D090A"/>
    <w:rsid w:val="000D0A72"/>
    <w:rsid w:val="000D17C0"/>
    <w:rsid w:val="000D2F8E"/>
    <w:rsid w:val="000D60A2"/>
    <w:rsid w:val="000D65F5"/>
    <w:rsid w:val="000D6F54"/>
    <w:rsid w:val="000D7F2B"/>
    <w:rsid w:val="000E00CC"/>
    <w:rsid w:val="000E0489"/>
    <w:rsid w:val="000E0DA0"/>
    <w:rsid w:val="000E61F4"/>
    <w:rsid w:val="000E651A"/>
    <w:rsid w:val="000F0353"/>
    <w:rsid w:val="000F2F58"/>
    <w:rsid w:val="000F301B"/>
    <w:rsid w:val="000F4396"/>
    <w:rsid w:val="000F6DD7"/>
    <w:rsid w:val="000F776A"/>
    <w:rsid w:val="00100497"/>
    <w:rsid w:val="00100A51"/>
    <w:rsid w:val="00102035"/>
    <w:rsid w:val="0010213C"/>
    <w:rsid w:val="00103DE5"/>
    <w:rsid w:val="001057A8"/>
    <w:rsid w:val="00106091"/>
    <w:rsid w:val="00106526"/>
    <w:rsid w:val="00107B37"/>
    <w:rsid w:val="0011124A"/>
    <w:rsid w:val="00111C73"/>
    <w:rsid w:val="001125A6"/>
    <w:rsid w:val="00115188"/>
    <w:rsid w:val="001162FC"/>
    <w:rsid w:val="00116D10"/>
    <w:rsid w:val="00117B2D"/>
    <w:rsid w:val="00117B88"/>
    <w:rsid w:val="001204E8"/>
    <w:rsid w:val="001213E8"/>
    <w:rsid w:val="00122D4D"/>
    <w:rsid w:val="001230A5"/>
    <w:rsid w:val="00123AA2"/>
    <w:rsid w:val="00123B3F"/>
    <w:rsid w:val="00126D18"/>
    <w:rsid w:val="001276DF"/>
    <w:rsid w:val="001278F9"/>
    <w:rsid w:val="00127941"/>
    <w:rsid w:val="00127D16"/>
    <w:rsid w:val="0013075A"/>
    <w:rsid w:val="00130A33"/>
    <w:rsid w:val="00131150"/>
    <w:rsid w:val="0013173F"/>
    <w:rsid w:val="00131B32"/>
    <w:rsid w:val="00131C6F"/>
    <w:rsid w:val="00132B78"/>
    <w:rsid w:val="00133012"/>
    <w:rsid w:val="0013316C"/>
    <w:rsid w:val="00133477"/>
    <w:rsid w:val="001334BC"/>
    <w:rsid w:val="001402A4"/>
    <w:rsid w:val="001404A3"/>
    <w:rsid w:val="001412BB"/>
    <w:rsid w:val="001429BD"/>
    <w:rsid w:val="00143351"/>
    <w:rsid w:val="0014451C"/>
    <w:rsid w:val="00145B19"/>
    <w:rsid w:val="00147993"/>
    <w:rsid w:val="00151091"/>
    <w:rsid w:val="00151546"/>
    <w:rsid w:val="001519B4"/>
    <w:rsid w:val="00154D6B"/>
    <w:rsid w:val="00156D08"/>
    <w:rsid w:val="00160575"/>
    <w:rsid w:val="00160F35"/>
    <w:rsid w:val="00163362"/>
    <w:rsid w:val="00163CDB"/>
    <w:rsid w:val="00164249"/>
    <w:rsid w:val="00164472"/>
    <w:rsid w:val="00165D30"/>
    <w:rsid w:val="00165F49"/>
    <w:rsid w:val="0017097C"/>
    <w:rsid w:val="001735B5"/>
    <w:rsid w:val="00173953"/>
    <w:rsid w:val="00173C42"/>
    <w:rsid w:val="00173E8C"/>
    <w:rsid w:val="00176809"/>
    <w:rsid w:val="00177A72"/>
    <w:rsid w:val="00180CC6"/>
    <w:rsid w:val="001813B6"/>
    <w:rsid w:val="001828AD"/>
    <w:rsid w:val="00183EBA"/>
    <w:rsid w:val="001855DF"/>
    <w:rsid w:val="00185764"/>
    <w:rsid w:val="00186398"/>
    <w:rsid w:val="001868B0"/>
    <w:rsid w:val="001900F7"/>
    <w:rsid w:val="0019083F"/>
    <w:rsid w:val="00190E42"/>
    <w:rsid w:val="00191E25"/>
    <w:rsid w:val="00192577"/>
    <w:rsid w:val="00193440"/>
    <w:rsid w:val="00194097"/>
    <w:rsid w:val="00194180"/>
    <w:rsid w:val="0019597E"/>
    <w:rsid w:val="00196333"/>
    <w:rsid w:val="00196B33"/>
    <w:rsid w:val="00197BBE"/>
    <w:rsid w:val="001A0F7D"/>
    <w:rsid w:val="001A2DAB"/>
    <w:rsid w:val="001A38FD"/>
    <w:rsid w:val="001A396D"/>
    <w:rsid w:val="001A3D3F"/>
    <w:rsid w:val="001A441F"/>
    <w:rsid w:val="001A5181"/>
    <w:rsid w:val="001A5290"/>
    <w:rsid w:val="001A5488"/>
    <w:rsid w:val="001A6BBE"/>
    <w:rsid w:val="001A7129"/>
    <w:rsid w:val="001A7D3E"/>
    <w:rsid w:val="001B26BA"/>
    <w:rsid w:val="001B3063"/>
    <w:rsid w:val="001B441E"/>
    <w:rsid w:val="001B4EFE"/>
    <w:rsid w:val="001B5849"/>
    <w:rsid w:val="001B770D"/>
    <w:rsid w:val="001C0653"/>
    <w:rsid w:val="001C08D1"/>
    <w:rsid w:val="001C09CB"/>
    <w:rsid w:val="001C0AAA"/>
    <w:rsid w:val="001C25C1"/>
    <w:rsid w:val="001C3662"/>
    <w:rsid w:val="001C4031"/>
    <w:rsid w:val="001C4499"/>
    <w:rsid w:val="001C51BD"/>
    <w:rsid w:val="001C5FA4"/>
    <w:rsid w:val="001C79E5"/>
    <w:rsid w:val="001D23B9"/>
    <w:rsid w:val="001D3323"/>
    <w:rsid w:val="001D3F83"/>
    <w:rsid w:val="001D4A32"/>
    <w:rsid w:val="001D4BD6"/>
    <w:rsid w:val="001D5271"/>
    <w:rsid w:val="001E325B"/>
    <w:rsid w:val="001E3E63"/>
    <w:rsid w:val="001E444B"/>
    <w:rsid w:val="001E4623"/>
    <w:rsid w:val="001E6099"/>
    <w:rsid w:val="001E72DF"/>
    <w:rsid w:val="001F0CDF"/>
    <w:rsid w:val="001F2C05"/>
    <w:rsid w:val="001F31BC"/>
    <w:rsid w:val="001F33B0"/>
    <w:rsid w:val="001F33C0"/>
    <w:rsid w:val="001F3B14"/>
    <w:rsid w:val="001F52D3"/>
    <w:rsid w:val="001F55AC"/>
    <w:rsid w:val="001F5A1E"/>
    <w:rsid w:val="001F644D"/>
    <w:rsid w:val="001F682A"/>
    <w:rsid w:val="001F6D46"/>
    <w:rsid w:val="001F76E3"/>
    <w:rsid w:val="001F7E03"/>
    <w:rsid w:val="00200332"/>
    <w:rsid w:val="0020096E"/>
    <w:rsid w:val="00200B4C"/>
    <w:rsid w:val="0020149E"/>
    <w:rsid w:val="002016DE"/>
    <w:rsid w:val="002021BA"/>
    <w:rsid w:val="00202440"/>
    <w:rsid w:val="002024D2"/>
    <w:rsid w:val="002027BF"/>
    <w:rsid w:val="0020297D"/>
    <w:rsid w:val="0020329C"/>
    <w:rsid w:val="002043B6"/>
    <w:rsid w:val="00204E9C"/>
    <w:rsid w:val="0020553A"/>
    <w:rsid w:val="002118FC"/>
    <w:rsid w:val="00212189"/>
    <w:rsid w:val="00212542"/>
    <w:rsid w:val="002128F2"/>
    <w:rsid w:val="00214156"/>
    <w:rsid w:val="00214857"/>
    <w:rsid w:val="00215AAE"/>
    <w:rsid w:val="00216249"/>
    <w:rsid w:val="002164C0"/>
    <w:rsid w:val="002179D0"/>
    <w:rsid w:val="00220F67"/>
    <w:rsid w:val="0022135F"/>
    <w:rsid w:val="00221542"/>
    <w:rsid w:val="002226F2"/>
    <w:rsid w:val="00223C51"/>
    <w:rsid w:val="002249F0"/>
    <w:rsid w:val="00224ABA"/>
    <w:rsid w:val="00230E69"/>
    <w:rsid w:val="00231854"/>
    <w:rsid w:val="00233A9B"/>
    <w:rsid w:val="002344E3"/>
    <w:rsid w:val="0023463E"/>
    <w:rsid w:val="002347F4"/>
    <w:rsid w:val="00235471"/>
    <w:rsid w:val="002356B0"/>
    <w:rsid w:val="00237509"/>
    <w:rsid w:val="002377F5"/>
    <w:rsid w:val="002402D9"/>
    <w:rsid w:val="002419BD"/>
    <w:rsid w:val="00241A67"/>
    <w:rsid w:val="00243FB4"/>
    <w:rsid w:val="00245A49"/>
    <w:rsid w:val="00245D13"/>
    <w:rsid w:val="0024676C"/>
    <w:rsid w:val="00246C30"/>
    <w:rsid w:val="00246F3B"/>
    <w:rsid w:val="002475C2"/>
    <w:rsid w:val="00247C65"/>
    <w:rsid w:val="002529BC"/>
    <w:rsid w:val="00253340"/>
    <w:rsid w:val="00253565"/>
    <w:rsid w:val="0025593D"/>
    <w:rsid w:val="0026046E"/>
    <w:rsid w:val="002608EA"/>
    <w:rsid w:val="0026155F"/>
    <w:rsid w:val="00262AC9"/>
    <w:rsid w:val="0026436A"/>
    <w:rsid w:val="00264D96"/>
    <w:rsid w:val="00264E12"/>
    <w:rsid w:val="00266244"/>
    <w:rsid w:val="00266B27"/>
    <w:rsid w:val="00273459"/>
    <w:rsid w:val="002737B9"/>
    <w:rsid w:val="0027461F"/>
    <w:rsid w:val="0027478E"/>
    <w:rsid w:val="002757A9"/>
    <w:rsid w:val="00276495"/>
    <w:rsid w:val="00276771"/>
    <w:rsid w:val="00277009"/>
    <w:rsid w:val="0028020E"/>
    <w:rsid w:val="00281CC4"/>
    <w:rsid w:val="00284AC4"/>
    <w:rsid w:val="00285E4A"/>
    <w:rsid w:val="0028615C"/>
    <w:rsid w:val="00286C27"/>
    <w:rsid w:val="00291841"/>
    <w:rsid w:val="00291B5A"/>
    <w:rsid w:val="00292046"/>
    <w:rsid w:val="002926DE"/>
    <w:rsid w:val="00292D02"/>
    <w:rsid w:val="00293B02"/>
    <w:rsid w:val="00294429"/>
    <w:rsid w:val="00295179"/>
    <w:rsid w:val="00295F1A"/>
    <w:rsid w:val="00296450"/>
    <w:rsid w:val="00296D8F"/>
    <w:rsid w:val="002976E8"/>
    <w:rsid w:val="002A04F3"/>
    <w:rsid w:val="002A0920"/>
    <w:rsid w:val="002A1B58"/>
    <w:rsid w:val="002A1F9B"/>
    <w:rsid w:val="002A2F71"/>
    <w:rsid w:val="002A3A39"/>
    <w:rsid w:val="002A4094"/>
    <w:rsid w:val="002A46C1"/>
    <w:rsid w:val="002A48DD"/>
    <w:rsid w:val="002A65F8"/>
    <w:rsid w:val="002A6C79"/>
    <w:rsid w:val="002A6E5B"/>
    <w:rsid w:val="002B02C0"/>
    <w:rsid w:val="002B158E"/>
    <w:rsid w:val="002B232A"/>
    <w:rsid w:val="002B2612"/>
    <w:rsid w:val="002B4D80"/>
    <w:rsid w:val="002B513F"/>
    <w:rsid w:val="002B5350"/>
    <w:rsid w:val="002B592E"/>
    <w:rsid w:val="002B5AAC"/>
    <w:rsid w:val="002B5FAE"/>
    <w:rsid w:val="002C01E1"/>
    <w:rsid w:val="002C04E5"/>
    <w:rsid w:val="002C13A6"/>
    <w:rsid w:val="002C1B4F"/>
    <w:rsid w:val="002C4A65"/>
    <w:rsid w:val="002C7A0F"/>
    <w:rsid w:val="002D05EE"/>
    <w:rsid w:val="002D1342"/>
    <w:rsid w:val="002D29A3"/>
    <w:rsid w:val="002D2BCE"/>
    <w:rsid w:val="002D32A2"/>
    <w:rsid w:val="002D3387"/>
    <w:rsid w:val="002D472F"/>
    <w:rsid w:val="002D681A"/>
    <w:rsid w:val="002D6CEC"/>
    <w:rsid w:val="002E021F"/>
    <w:rsid w:val="002E10CF"/>
    <w:rsid w:val="002E3BBF"/>
    <w:rsid w:val="002E47A7"/>
    <w:rsid w:val="002E53EE"/>
    <w:rsid w:val="002E6CD5"/>
    <w:rsid w:val="002E7478"/>
    <w:rsid w:val="002F0706"/>
    <w:rsid w:val="002F1E68"/>
    <w:rsid w:val="002F2535"/>
    <w:rsid w:val="002F3C3F"/>
    <w:rsid w:val="00300FFD"/>
    <w:rsid w:val="0030139A"/>
    <w:rsid w:val="00302C0F"/>
    <w:rsid w:val="0030326E"/>
    <w:rsid w:val="00305AFE"/>
    <w:rsid w:val="00305F35"/>
    <w:rsid w:val="00310667"/>
    <w:rsid w:val="0031226A"/>
    <w:rsid w:val="003129FA"/>
    <w:rsid w:val="00312B5B"/>
    <w:rsid w:val="003145EB"/>
    <w:rsid w:val="00314B2C"/>
    <w:rsid w:val="00316D6A"/>
    <w:rsid w:val="00316DE6"/>
    <w:rsid w:val="00317FD2"/>
    <w:rsid w:val="00321139"/>
    <w:rsid w:val="0032210C"/>
    <w:rsid w:val="003237A5"/>
    <w:rsid w:val="003266C4"/>
    <w:rsid w:val="00326E0D"/>
    <w:rsid w:val="0032787C"/>
    <w:rsid w:val="00327DE9"/>
    <w:rsid w:val="00330362"/>
    <w:rsid w:val="003304C4"/>
    <w:rsid w:val="003312C7"/>
    <w:rsid w:val="003324D0"/>
    <w:rsid w:val="00335159"/>
    <w:rsid w:val="00335879"/>
    <w:rsid w:val="00336ECA"/>
    <w:rsid w:val="003373CD"/>
    <w:rsid w:val="00340E35"/>
    <w:rsid w:val="0034102D"/>
    <w:rsid w:val="0034286A"/>
    <w:rsid w:val="00343183"/>
    <w:rsid w:val="00343FDF"/>
    <w:rsid w:val="003446DF"/>
    <w:rsid w:val="00346815"/>
    <w:rsid w:val="00346B7F"/>
    <w:rsid w:val="0034780C"/>
    <w:rsid w:val="00347DD4"/>
    <w:rsid w:val="0035070C"/>
    <w:rsid w:val="00350BD0"/>
    <w:rsid w:val="00351EE6"/>
    <w:rsid w:val="00352326"/>
    <w:rsid w:val="0035598F"/>
    <w:rsid w:val="0035697F"/>
    <w:rsid w:val="003579B2"/>
    <w:rsid w:val="00357C97"/>
    <w:rsid w:val="00357E97"/>
    <w:rsid w:val="003603A1"/>
    <w:rsid w:val="00361C52"/>
    <w:rsid w:val="00362BCB"/>
    <w:rsid w:val="00364AC7"/>
    <w:rsid w:val="003656BF"/>
    <w:rsid w:val="003678D5"/>
    <w:rsid w:val="00367E98"/>
    <w:rsid w:val="00371569"/>
    <w:rsid w:val="00371C2D"/>
    <w:rsid w:val="0037292E"/>
    <w:rsid w:val="00372F07"/>
    <w:rsid w:val="003733F9"/>
    <w:rsid w:val="00375473"/>
    <w:rsid w:val="003754E8"/>
    <w:rsid w:val="00375750"/>
    <w:rsid w:val="00376178"/>
    <w:rsid w:val="0037799A"/>
    <w:rsid w:val="00380DA9"/>
    <w:rsid w:val="00381F1F"/>
    <w:rsid w:val="003822D6"/>
    <w:rsid w:val="003843E0"/>
    <w:rsid w:val="00384572"/>
    <w:rsid w:val="00386314"/>
    <w:rsid w:val="003876DA"/>
    <w:rsid w:val="00390685"/>
    <w:rsid w:val="00390A6F"/>
    <w:rsid w:val="003911B0"/>
    <w:rsid w:val="00391EDC"/>
    <w:rsid w:val="00393145"/>
    <w:rsid w:val="003936EE"/>
    <w:rsid w:val="0039397F"/>
    <w:rsid w:val="003962F1"/>
    <w:rsid w:val="003969C3"/>
    <w:rsid w:val="003975E8"/>
    <w:rsid w:val="00397993"/>
    <w:rsid w:val="003A1218"/>
    <w:rsid w:val="003A157B"/>
    <w:rsid w:val="003A1DE2"/>
    <w:rsid w:val="003A240B"/>
    <w:rsid w:val="003A2DA4"/>
    <w:rsid w:val="003A3959"/>
    <w:rsid w:val="003A3C89"/>
    <w:rsid w:val="003A536E"/>
    <w:rsid w:val="003A6048"/>
    <w:rsid w:val="003A6782"/>
    <w:rsid w:val="003A6C41"/>
    <w:rsid w:val="003A6E48"/>
    <w:rsid w:val="003A74B8"/>
    <w:rsid w:val="003B0360"/>
    <w:rsid w:val="003B0620"/>
    <w:rsid w:val="003B09A8"/>
    <w:rsid w:val="003B0C78"/>
    <w:rsid w:val="003B1148"/>
    <w:rsid w:val="003B32AE"/>
    <w:rsid w:val="003B46AA"/>
    <w:rsid w:val="003B6980"/>
    <w:rsid w:val="003B7183"/>
    <w:rsid w:val="003C1904"/>
    <w:rsid w:val="003C1E06"/>
    <w:rsid w:val="003C365F"/>
    <w:rsid w:val="003C4A7E"/>
    <w:rsid w:val="003C4C6B"/>
    <w:rsid w:val="003C5ADD"/>
    <w:rsid w:val="003C6214"/>
    <w:rsid w:val="003C67E9"/>
    <w:rsid w:val="003C6BF6"/>
    <w:rsid w:val="003C7DC9"/>
    <w:rsid w:val="003D0289"/>
    <w:rsid w:val="003D0BE1"/>
    <w:rsid w:val="003D22F7"/>
    <w:rsid w:val="003D2A8E"/>
    <w:rsid w:val="003D2AF0"/>
    <w:rsid w:val="003D327B"/>
    <w:rsid w:val="003D3544"/>
    <w:rsid w:val="003D42A5"/>
    <w:rsid w:val="003D5044"/>
    <w:rsid w:val="003E0A59"/>
    <w:rsid w:val="003E1048"/>
    <w:rsid w:val="003E374F"/>
    <w:rsid w:val="003E3ED6"/>
    <w:rsid w:val="003E59BC"/>
    <w:rsid w:val="003E634D"/>
    <w:rsid w:val="003E7474"/>
    <w:rsid w:val="003F2704"/>
    <w:rsid w:val="003F447D"/>
    <w:rsid w:val="003F5535"/>
    <w:rsid w:val="003F647B"/>
    <w:rsid w:val="003F657C"/>
    <w:rsid w:val="003F68B4"/>
    <w:rsid w:val="003F7546"/>
    <w:rsid w:val="003F78BA"/>
    <w:rsid w:val="00400C4D"/>
    <w:rsid w:val="00401FB5"/>
    <w:rsid w:val="00403B59"/>
    <w:rsid w:val="00404F11"/>
    <w:rsid w:val="00404FF0"/>
    <w:rsid w:val="0040501B"/>
    <w:rsid w:val="00405754"/>
    <w:rsid w:val="00405C7C"/>
    <w:rsid w:val="0040600D"/>
    <w:rsid w:val="0040690B"/>
    <w:rsid w:val="00406A20"/>
    <w:rsid w:val="00410AD0"/>
    <w:rsid w:val="00411549"/>
    <w:rsid w:val="004145BB"/>
    <w:rsid w:val="004150CA"/>
    <w:rsid w:val="00415D30"/>
    <w:rsid w:val="004163F4"/>
    <w:rsid w:val="00420B39"/>
    <w:rsid w:val="00420F5C"/>
    <w:rsid w:val="00421092"/>
    <w:rsid w:val="00422044"/>
    <w:rsid w:val="00422E54"/>
    <w:rsid w:val="00423489"/>
    <w:rsid w:val="00423788"/>
    <w:rsid w:val="0042386A"/>
    <w:rsid w:val="00424510"/>
    <w:rsid w:val="00424B59"/>
    <w:rsid w:val="00424E0E"/>
    <w:rsid w:val="0042580A"/>
    <w:rsid w:val="00425811"/>
    <w:rsid w:val="00425F37"/>
    <w:rsid w:val="004264AC"/>
    <w:rsid w:val="0042667E"/>
    <w:rsid w:val="0043194D"/>
    <w:rsid w:val="00433914"/>
    <w:rsid w:val="00436830"/>
    <w:rsid w:val="0044009B"/>
    <w:rsid w:val="0044036C"/>
    <w:rsid w:val="00441435"/>
    <w:rsid w:val="00442438"/>
    <w:rsid w:val="00442541"/>
    <w:rsid w:val="00442F8C"/>
    <w:rsid w:val="0044357A"/>
    <w:rsid w:val="004441D1"/>
    <w:rsid w:val="004509B1"/>
    <w:rsid w:val="0045114F"/>
    <w:rsid w:val="00453E74"/>
    <w:rsid w:val="0045415C"/>
    <w:rsid w:val="004543CC"/>
    <w:rsid w:val="0045461C"/>
    <w:rsid w:val="004554A6"/>
    <w:rsid w:val="004609AD"/>
    <w:rsid w:val="00465D9C"/>
    <w:rsid w:val="00466CDF"/>
    <w:rsid w:val="00467221"/>
    <w:rsid w:val="0046726F"/>
    <w:rsid w:val="00467A4F"/>
    <w:rsid w:val="00467BAC"/>
    <w:rsid w:val="0047089F"/>
    <w:rsid w:val="0047158E"/>
    <w:rsid w:val="00475FC6"/>
    <w:rsid w:val="00476097"/>
    <w:rsid w:val="00476AAE"/>
    <w:rsid w:val="00476DDB"/>
    <w:rsid w:val="00477DE7"/>
    <w:rsid w:val="004815D3"/>
    <w:rsid w:val="004836A0"/>
    <w:rsid w:val="00483D28"/>
    <w:rsid w:val="00483FBF"/>
    <w:rsid w:val="00486AE6"/>
    <w:rsid w:val="0049051C"/>
    <w:rsid w:val="004909D1"/>
    <w:rsid w:val="0049112C"/>
    <w:rsid w:val="00492699"/>
    <w:rsid w:val="004940C9"/>
    <w:rsid w:val="00494ECC"/>
    <w:rsid w:val="004952B6"/>
    <w:rsid w:val="004952E7"/>
    <w:rsid w:val="00495500"/>
    <w:rsid w:val="00495EED"/>
    <w:rsid w:val="004962D3"/>
    <w:rsid w:val="0049791F"/>
    <w:rsid w:val="004A0794"/>
    <w:rsid w:val="004A1434"/>
    <w:rsid w:val="004A32DA"/>
    <w:rsid w:val="004A38F5"/>
    <w:rsid w:val="004A487D"/>
    <w:rsid w:val="004A48AB"/>
    <w:rsid w:val="004A48C6"/>
    <w:rsid w:val="004A4FD3"/>
    <w:rsid w:val="004A5F7F"/>
    <w:rsid w:val="004A6C5B"/>
    <w:rsid w:val="004A777F"/>
    <w:rsid w:val="004A79C1"/>
    <w:rsid w:val="004B1DF2"/>
    <w:rsid w:val="004B390B"/>
    <w:rsid w:val="004B4AC1"/>
    <w:rsid w:val="004B57F8"/>
    <w:rsid w:val="004B6C23"/>
    <w:rsid w:val="004B753F"/>
    <w:rsid w:val="004C095D"/>
    <w:rsid w:val="004C1307"/>
    <w:rsid w:val="004C2171"/>
    <w:rsid w:val="004C4514"/>
    <w:rsid w:val="004C4962"/>
    <w:rsid w:val="004C49A5"/>
    <w:rsid w:val="004C49E2"/>
    <w:rsid w:val="004C5112"/>
    <w:rsid w:val="004C52F7"/>
    <w:rsid w:val="004C749D"/>
    <w:rsid w:val="004D1CFA"/>
    <w:rsid w:val="004D1E64"/>
    <w:rsid w:val="004D2914"/>
    <w:rsid w:val="004D2D41"/>
    <w:rsid w:val="004D3081"/>
    <w:rsid w:val="004D35D3"/>
    <w:rsid w:val="004D3AE1"/>
    <w:rsid w:val="004D3E1B"/>
    <w:rsid w:val="004D3FB4"/>
    <w:rsid w:val="004D4283"/>
    <w:rsid w:val="004D4DF5"/>
    <w:rsid w:val="004D5CBD"/>
    <w:rsid w:val="004D729C"/>
    <w:rsid w:val="004D745F"/>
    <w:rsid w:val="004D7F48"/>
    <w:rsid w:val="004E03C1"/>
    <w:rsid w:val="004E37DF"/>
    <w:rsid w:val="004E5A69"/>
    <w:rsid w:val="004E5C2F"/>
    <w:rsid w:val="004E61C6"/>
    <w:rsid w:val="004E63B1"/>
    <w:rsid w:val="004E69F7"/>
    <w:rsid w:val="004E722A"/>
    <w:rsid w:val="004E7625"/>
    <w:rsid w:val="004E7A05"/>
    <w:rsid w:val="004E7AA2"/>
    <w:rsid w:val="004E7E1A"/>
    <w:rsid w:val="004F0096"/>
    <w:rsid w:val="004F2146"/>
    <w:rsid w:val="004F2FC7"/>
    <w:rsid w:val="004F4161"/>
    <w:rsid w:val="004F5291"/>
    <w:rsid w:val="004F5C24"/>
    <w:rsid w:val="004F610C"/>
    <w:rsid w:val="004F6471"/>
    <w:rsid w:val="004F68B9"/>
    <w:rsid w:val="004F7321"/>
    <w:rsid w:val="004F73AC"/>
    <w:rsid w:val="00500319"/>
    <w:rsid w:val="00500345"/>
    <w:rsid w:val="00500FAE"/>
    <w:rsid w:val="00502D74"/>
    <w:rsid w:val="00503242"/>
    <w:rsid w:val="005033F7"/>
    <w:rsid w:val="005035DA"/>
    <w:rsid w:val="00503B18"/>
    <w:rsid w:val="005041E0"/>
    <w:rsid w:val="0050466E"/>
    <w:rsid w:val="00504D02"/>
    <w:rsid w:val="00504FE2"/>
    <w:rsid w:val="0050511D"/>
    <w:rsid w:val="00505816"/>
    <w:rsid w:val="00505875"/>
    <w:rsid w:val="00505EF1"/>
    <w:rsid w:val="00510672"/>
    <w:rsid w:val="00513338"/>
    <w:rsid w:val="00514034"/>
    <w:rsid w:val="0051468C"/>
    <w:rsid w:val="00514FAE"/>
    <w:rsid w:val="005157FE"/>
    <w:rsid w:val="00515C1F"/>
    <w:rsid w:val="00515CF6"/>
    <w:rsid w:val="005161DF"/>
    <w:rsid w:val="00516E9F"/>
    <w:rsid w:val="00516EE8"/>
    <w:rsid w:val="00520D37"/>
    <w:rsid w:val="00521771"/>
    <w:rsid w:val="00522CC3"/>
    <w:rsid w:val="00524417"/>
    <w:rsid w:val="00524430"/>
    <w:rsid w:val="00525929"/>
    <w:rsid w:val="00526B1A"/>
    <w:rsid w:val="0053011A"/>
    <w:rsid w:val="00530241"/>
    <w:rsid w:val="00531661"/>
    <w:rsid w:val="00531915"/>
    <w:rsid w:val="00533456"/>
    <w:rsid w:val="0053530A"/>
    <w:rsid w:val="0053599B"/>
    <w:rsid w:val="005363B3"/>
    <w:rsid w:val="00536B61"/>
    <w:rsid w:val="00537214"/>
    <w:rsid w:val="00542C4B"/>
    <w:rsid w:val="00543D67"/>
    <w:rsid w:val="00545C71"/>
    <w:rsid w:val="0054724B"/>
    <w:rsid w:val="00547EA5"/>
    <w:rsid w:val="00551C32"/>
    <w:rsid w:val="00551CF5"/>
    <w:rsid w:val="00551EAC"/>
    <w:rsid w:val="0055499A"/>
    <w:rsid w:val="00554F69"/>
    <w:rsid w:val="00555236"/>
    <w:rsid w:val="0055555F"/>
    <w:rsid w:val="005563DA"/>
    <w:rsid w:val="00556562"/>
    <w:rsid w:val="0055697B"/>
    <w:rsid w:val="005570D2"/>
    <w:rsid w:val="005579A1"/>
    <w:rsid w:val="00560633"/>
    <w:rsid w:val="00560829"/>
    <w:rsid w:val="0056092A"/>
    <w:rsid w:val="005609FA"/>
    <w:rsid w:val="00560B59"/>
    <w:rsid w:val="00563184"/>
    <w:rsid w:val="00564B04"/>
    <w:rsid w:val="00564D61"/>
    <w:rsid w:val="005654F9"/>
    <w:rsid w:val="00565F5E"/>
    <w:rsid w:val="0056690C"/>
    <w:rsid w:val="00566C1B"/>
    <w:rsid w:val="005675BC"/>
    <w:rsid w:val="0056792E"/>
    <w:rsid w:val="00570141"/>
    <w:rsid w:val="00570202"/>
    <w:rsid w:val="00571922"/>
    <w:rsid w:val="005754BC"/>
    <w:rsid w:val="0057628A"/>
    <w:rsid w:val="00576456"/>
    <w:rsid w:val="00576C31"/>
    <w:rsid w:val="005773CE"/>
    <w:rsid w:val="0058025E"/>
    <w:rsid w:val="005820BE"/>
    <w:rsid w:val="0058218D"/>
    <w:rsid w:val="00583204"/>
    <w:rsid w:val="0058383D"/>
    <w:rsid w:val="00583B22"/>
    <w:rsid w:val="0058459D"/>
    <w:rsid w:val="0058551D"/>
    <w:rsid w:val="0058572A"/>
    <w:rsid w:val="00585F9D"/>
    <w:rsid w:val="00587950"/>
    <w:rsid w:val="00591557"/>
    <w:rsid w:val="0059375F"/>
    <w:rsid w:val="00593E3F"/>
    <w:rsid w:val="00595074"/>
    <w:rsid w:val="00595C10"/>
    <w:rsid w:val="0059620F"/>
    <w:rsid w:val="00596953"/>
    <w:rsid w:val="00596989"/>
    <w:rsid w:val="00596A48"/>
    <w:rsid w:val="00596CFC"/>
    <w:rsid w:val="005A171A"/>
    <w:rsid w:val="005A1DF8"/>
    <w:rsid w:val="005A273D"/>
    <w:rsid w:val="005A3BFB"/>
    <w:rsid w:val="005A545B"/>
    <w:rsid w:val="005A5A7B"/>
    <w:rsid w:val="005A6D5B"/>
    <w:rsid w:val="005A7E16"/>
    <w:rsid w:val="005B2004"/>
    <w:rsid w:val="005B209F"/>
    <w:rsid w:val="005B2786"/>
    <w:rsid w:val="005B4590"/>
    <w:rsid w:val="005B495A"/>
    <w:rsid w:val="005B647C"/>
    <w:rsid w:val="005B6BCE"/>
    <w:rsid w:val="005B6EF6"/>
    <w:rsid w:val="005C394E"/>
    <w:rsid w:val="005C3AF5"/>
    <w:rsid w:val="005C3C59"/>
    <w:rsid w:val="005C4887"/>
    <w:rsid w:val="005C4C42"/>
    <w:rsid w:val="005C511F"/>
    <w:rsid w:val="005C5277"/>
    <w:rsid w:val="005C55BC"/>
    <w:rsid w:val="005D0115"/>
    <w:rsid w:val="005D23C2"/>
    <w:rsid w:val="005D4FDC"/>
    <w:rsid w:val="005D5478"/>
    <w:rsid w:val="005D54D9"/>
    <w:rsid w:val="005D5AD0"/>
    <w:rsid w:val="005D5E70"/>
    <w:rsid w:val="005D7E5B"/>
    <w:rsid w:val="005E05E5"/>
    <w:rsid w:val="005E08D0"/>
    <w:rsid w:val="005E158F"/>
    <w:rsid w:val="005E1D72"/>
    <w:rsid w:val="005E2FDE"/>
    <w:rsid w:val="005E440F"/>
    <w:rsid w:val="005E4580"/>
    <w:rsid w:val="005E4720"/>
    <w:rsid w:val="005E6BA2"/>
    <w:rsid w:val="005E7D5E"/>
    <w:rsid w:val="005F154A"/>
    <w:rsid w:val="005F1FDA"/>
    <w:rsid w:val="005F21D1"/>
    <w:rsid w:val="005F264D"/>
    <w:rsid w:val="005F2B6D"/>
    <w:rsid w:val="005F30E8"/>
    <w:rsid w:val="005F4879"/>
    <w:rsid w:val="005F643E"/>
    <w:rsid w:val="005F694E"/>
    <w:rsid w:val="005F7391"/>
    <w:rsid w:val="0060001C"/>
    <w:rsid w:val="00600276"/>
    <w:rsid w:val="00604784"/>
    <w:rsid w:val="006064BC"/>
    <w:rsid w:val="0061075F"/>
    <w:rsid w:val="00614610"/>
    <w:rsid w:val="00614CA6"/>
    <w:rsid w:val="00616396"/>
    <w:rsid w:val="006167A0"/>
    <w:rsid w:val="00617430"/>
    <w:rsid w:val="00617952"/>
    <w:rsid w:val="006226D2"/>
    <w:rsid w:val="0062419D"/>
    <w:rsid w:val="0062507D"/>
    <w:rsid w:val="00626296"/>
    <w:rsid w:val="006307AD"/>
    <w:rsid w:val="00631927"/>
    <w:rsid w:val="00633232"/>
    <w:rsid w:val="00634679"/>
    <w:rsid w:val="00634D26"/>
    <w:rsid w:val="006350DB"/>
    <w:rsid w:val="00637927"/>
    <w:rsid w:val="006401C9"/>
    <w:rsid w:val="00640CCB"/>
    <w:rsid w:val="006428B8"/>
    <w:rsid w:val="0064357F"/>
    <w:rsid w:val="00644E0B"/>
    <w:rsid w:val="00647BC0"/>
    <w:rsid w:val="006503F4"/>
    <w:rsid w:val="006533BA"/>
    <w:rsid w:val="00654E59"/>
    <w:rsid w:val="00656A21"/>
    <w:rsid w:val="00656EDF"/>
    <w:rsid w:val="00660ADA"/>
    <w:rsid w:val="00662132"/>
    <w:rsid w:val="0066219E"/>
    <w:rsid w:val="006637DB"/>
    <w:rsid w:val="00664CA9"/>
    <w:rsid w:val="006664C7"/>
    <w:rsid w:val="00666777"/>
    <w:rsid w:val="006671E4"/>
    <w:rsid w:val="0067127B"/>
    <w:rsid w:val="006716D7"/>
    <w:rsid w:val="00671702"/>
    <w:rsid w:val="0067182C"/>
    <w:rsid w:val="00672676"/>
    <w:rsid w:val="006728D5"/>
    <w:rsid w:val="00673508"/>
    <w:rsid w:val="0067415B"/>
    <w:rsid w:val="006746D6"/>
    <w:rsid w:val="006749DA"/>
    <w:rsid w:val="006767A3"/>
    <w:rsid w:val="0067791A"/>
    <w:rsid w:val="006804C8"/>
    <w:rsid w:val="00681620"/>
    <w:rsid w:val="00681C69"/>
    <w:rsid w:val="00682F11"/>
    <w:rsid w:val="006858CF"/>
    <w:rsid w:val="00685CF1"/>
    <w:rsid w:val="00685F3D"/>
    <w:rsid w:val="006870F2"/>
    <w:rsid w:val="006907D2"/>
    <w:rsid w:val="00691285"/>
    <w:rsid w:val="00691681"/>
    <w:rsid w:val="006916F0"/>
    <w:rsid w:val="00692F51"/>
    <w:rsid w:val="00693A65"/>
    <w:rsid w:val="0069440E"/>
    <w:rsid w:val="0069447F"/>
    <w:rsid w:val="00694807"/>
    <w:rsid w:val="00694A42"/>
    <w:rsid w:val="00697C50"/>
    <w:rsid w:val="006A14DA"/>
    <w:rsid w:val="006A19BF"/>
    <w:rsid w:val="006A3EA0"/>
    <w:rsid w:val="006A481D"/>
    <w:rsid w:val="006A5EAF"/>
    <w:rsid w:val="006B2688"/>
    <w:rsid w:val="006B36D0"/>
    <w:rsid w:val="006B3985"/>
    <w:rsid w:val="006B4DCF"/>
    <w:rsid w:val="006B57BC"/>
    <w:rsid w:val="006C0F34"/>
    <w:rsid w:val="006C293A"/>
    <w:rsid w:val="006C3CCD"/>
    <w:rsid w:val="006C3E39"/>
    <w:rsid w:val="006C55E2"/>
    <w:rsid w:val="006C69D4"/>
    <w:rsid w:val="006D13FD"/>
    <w:rsid w:val="006D3714"/>
    <w:rsid w:val="006D42EB"/>
    <w:rsid w:val="006D42EC"/>
    <w:rsid w:val="006D59BE"/>
    <w:rsid w:val="006D663D"/>
    <w:rsid w:val="006E074D"/>
    <w:rsid w:val="006E1723"/>
    <w:rsid w:val="006E1ECA"/>
    <w:rsid w:val="006E288F"/>
    <w:rsid w:val="006E2C8C"/>
    <w:rsid w:val="006E3A56"/>
    <w:rsid w:val="006E3C9F"/>
    <w:rsid w:val="006E4708"/>
    <w:rsid w:val="006E4F48"/>
    <w:rsid w:val="006E563A"/>
    <w:rsid w:val="006E58F0"/>
    <w:rsid w:val="006E7679"/>
    <w:rsid w:val="006F0D71"/>
    <w:rsid w:val="006F2F26"/>
    <w:rsid w:val="006F33EE"/>
    <w:rsid w:val="006F511B"/>
    <w:rsid w:val="006F533F"/>
    <w:rsid w:val="006F6CDA"/>
    <w:rsid w:val="006F6EBC"/>
    <w:rsid w:val="006F70F6"/>
    <w:rsid w:val="006F7C14"/>
    <w:rsid w:val="00700124"/>
    <w:rsid w:val="00701184"/>
    <w:rsid w:val="00704350"/>
    <w:rsid w:val="00704ADC"/>
    <w:rsid w:val="00707C39"/>
    <w:rsid w:val="007119BC"/>
    <w:rsid w:val="00714123"/>
    <w:rsid w:val="00714DBB"/>
    <w:rsid w:val="00715B04"/>
    <w:rsid w:val="007164C7"/>
    <w:rsid w:val="00716514"/>
    <w:rsid w:val="00716BB6"/>
    <w:rsid w:val="007173D5"/>
    <w:rsid w:val="00720C2C"/>
    <w:rsid w:val="00722042"/>
    <w:rsid w:val="00722E3B"/>
    <w:rsid w:val="007232A6"/>
    <w:rsid w:val="00723F64"/>
    <w:rsid w:val="00724908"/>
    <w:rsid w:val="0072513A"/>
    <w:rsid w:val="007257F5"/>
    <w:rsid w:val="00725ED2"/>
    <w:rsid w:val="0072744B"/>
    <w:rsid w:val="00727CA6"/>
    <w:rsid w:val="00730EBB"/>
    <w:rsid w:val="007311ED"/>
    <w:rsid w:val="00731F9E"/>
    <w:rsid w:val="00732B4B"/>
    <w:rsid w:val="00732CDF"/>
    <w:rsid w:val="0073412E"/>
    <w:rsid w:val="0073590A"/>
    <w:rsid w:val="0074091B"/>
    <w:rsid w:val="007436E7"/>
    <w:rsid w:val="00743742"/>
    <w:rsid w:val="00745673"/>
    <w:rsid w:val="007462AB"/>
    <w:rsid w:val="0074668C"/>
    <w:rsid w:val="00750B8B"/>
    <w:rsid w:val="007530FD"/>
    <w:rsid w:val="0075310F"/>
    <w:rsid w:val="007535C0"/>
    <w:rsid w:val="00753938"/>
    <w:rsid w:val="0075393A"/>
    <w:rsid w:val="00753EC2"/>
    <w:rsid w:val="00756DE8"/>
    <w:rsid w:val="00757A06"/>
    <w:rsid w:val="00760CFF"/>
    <w:rsid w:val="007613D7"/>
    <w:rsid w:val="00763B49"/>
    <w:rsid w:val="007642BA"/>
    <w:rsid w:val="007642F1"/>
    <w:rsid w:val="0076509C"/>
    <w:rsid w:val="00765773"/>
    <w:rsid w:val="00767A85"/>
    <w:rsid w:val="00767E96"/>
    <w:rsid w:val="00771741"/>
    <w:rsid w:val="0077199C"/>
    <w:rsid w:val="00773986"/>
    <w:rsid w:val="00775FED"/>
    <w:rsid w:val="007764FF"/>
    <w:rsid w:val="007769AA"/>
    <w:rsid w:val="00781160"/>
    <w:rsid w:val="007829FC"/>
    <w:rsid w:val="00782A45"/>
    <w:rsid w:val="00784972"/>
    <w:rsid w:val="00785722"/>
    <w:rsid w:val="00785792"/>
    <w:rsid w:val="00785D7D"/>
    <w:rsid w:val="00785F7D"/>
    <w:rsid w:val="0078659D"/>
    <w:rsid w:val="00790495"/>
    <w:rsid w:val="007926D5"/>
    <w:rsid w:val="00793AD6"/>
    <w:rsid w:val="00794238"/>
    <w:rsid w:val="00794709"/>
    <w:rsid w:val="007957E4"/>
    <w:rsid w:val="00797085"/>
    <w:rsid w:val="00797E55"/>
    <w:rsid w:val="007A0A37"/>
    <w:rsid w:val="007A0D97"/>
    <w:rsid w:val="007A1348"/>
    <w:rsid w:val="007A29AC"/>
    <w:rsid w:val="007A3893"/>
    <w:rsid w:val="007A3D47"/>
    <w:rsid w:val="007A3E2F"/>
    <w:rsid w:val="007A4F3D"/>
    <w:rsid w:val="007A5D26"/>
    <w:rsid w:val="007A5ED5"/>
    <w:rsid w:val="007A676F"/>
    <w:rsid w:val="007A6A1C"/>
    <w:rsid w:val="007A75FB"/>
    <w:rsid w:val="007A7794"/>
    <w:rsid w:val="007B0CD6"/>
    <w:rsid w:val="007B0E87"/>
    <w:rsid w:val="007B1E64"/>
    <w:rsid w:val="007B223E"/>
    <w:rsid w:val="007B4D1E"/>
    <w:rsid w:val="007B5B4F"/>
    <w:rsid w:val="007B606F"/>
    <w:rsid w:val="007B6423"/>
    <w:rsid w:val="007B6589"/>
    <w:rsid w:val="007B671B"/>
    <w:rsid w:val="007B6A80"/>
    <w:rsid w:val="007B6FE1"/>
    <w:rsid w:val="007B74E8"/>
    <w:rsid w:val="007C0164"/>
    <w:rsid w:val="007C0CAD"/>
    <w:rsid w:val="007C0E1A"/>
    <w:rsid w:val="007C119B"/>
    <w:rsid w:val="007C1C64"/>
    <w:rsid w:val="007C2050"/>
    <w:rsid w:val="007C6ED1"/>
    <w:rsid w:val="007D06B8"/>
    <w:rsid w:val="007D1AC2"/>
    <w:rsid w:val="007D2E41"/>
    <w:rsid w:val="007D3B45"/>
    <w:rsid w:val="007D3F0F"/>
    <w:rsid w:val="007D4564"/>
    <w:rsid w:val="007D48A3"/>
    <w:rsid w:val="007D5555"/>
    <w:rsid w:val="007D60B1"/>
    <w:rsid w:val="007E1072"/>
    <w:rsid w:val="007E1484"/>
    <w:rsid w:val="007E1C7E"/>
    <w:rsid w:val="007E383B"/>
    <w:rsid w:val="007E4616"/>
    <w:rsid w:val="007E46D8"/>
    <w:rsid w:val="007E5584"/>
    <w:rsid w:val="007E5BC4"/>
    <w:rsid w:val="007E6C71"/>
    <w:rsid w:val="007F0005"/>
    <w:rsid w:val="007F110A"/>
    <w:rsid w:val="007F1D3A"/>
    <w:rsid w:val="007F3021"/>
    <w:rsid w:val="007F363C"/>
    <w:rsid w:val="007F4FFC"/>
    <w:rsid w:val="007F5C8A"/>
    <w:rsid w:val="007F6E1D"/>
    <w:rsid w:val="007F7634"/>
    <w:rsid w:val="008014F4"/>
    <w:rsid w:val="008015EB"/>
    <w:rsid w:val="00801D44"/>
    <w:rsid w:val="0080279A"/>
    <w:rsid w:val="008029BA"/>
    <w:rsid w:val="008033B2"/>
    <w:rsid w:val="00804CFD"/>
    <w:rsid w:val="00805DA1"/>
    <w:rsid w:val="00806CEF"/>
    <w:rsid w:val="00807FD8"/>
    <w:rsid w:val="0081047A"/>
    <w:rsid w:val="00811CFF"/>
    <w:rsid w:val="00811ECC"/>
    <w:rsid w:val="00811F77"/>
    <w:rsid w:val="008127D0"/>
    <w:rsid w:val="00814C56"/>
    <w:rsid w:val="00815404"/>
    <w:rsid w:val="00816A0E"/>
    <w:rsid w:val="00820E63"/>
    <w:rsid w:val="00821F2F"/>
    <w:rsid w:val="008241AE"/>
    <w:rsid w:val="008245F1"/>
    <w:rsid w:val="0082461C"/>
    <w:rsid w:val="00826EEB"/>
    <w:rsid w:val="008307A4"/>
    <w:rsid w:val="00832AC0"/>
    <w:rsid w:val="008337C2"/>
    <w:rsid w:val="00837679"/>
    <w:rsid w:val="008377EC"/>
    <w:rsid w:val="00837C4A"/>
    <w:rsid w:val="00840314"/>
    <w:rsid w:val="00840848"/>
    <w:rsid w:val="00840FB5"/>
    <w:rsid w:val="00841926"/>
    <w:rsid w:val="0084295D"/>
    <w:rsid w:val="008430F9"/>
    <w:rsid w:val="0084386F"/>
    <w:rsid w:val="0084387D"/>
    <w:rsid w:val="008456C9"/>
    <w:rsid w:val="008458AF"/>
    <w:rsid w:val="00845C9F"/>
    <w:rsid w:val="00845D45"/>
    <w:rsid w:val="00846E19"/>
    <w:rsid w:val="0084782A"/>
    <w:rsid w:val="0085024E"/>
    <w:rsid w:val="00852FBE"/>
    <w:rsid w:val="00861E4D"/>
    <w:rsid w:val="00864425"/>
    <w:rsid w:val="00864BE6"/>
    <w:rsid w:val="00865491"/>
    <w:rsid w:val="00867314"/>
    <w:rsid w:val="00867D21"/>
    <w:rsid w:val="00870058"/>
    <w:rsid w:val="008735DA"/>
    <w:rsid w:val="00873CA0"/>
    <w:rsid w:val="008745A0"/>
    <w:rsid w:val="00874BB4"/>
    <w:rsid w:val="0087542D"/>
    <w:rsid w:val="008777D6"/>
    <w:rsid w:val="008817B2"/>
    <w:rsid w:val="00881C79"/>
    <w:rsid w:val="00883DAD"/>
    <w:rsid w:val="008842C3"/>
    <w:rsid w:val="00884B23"/>
    <w:rsid w:val="008868D6"/>
    <w:rsid w:val="00886C0D"/>
    <w:rsid w:val="00887061"/>
    <w:rsid w:val="0088741C"/>
    <w:rsid w:val="008878F5"/>
    <w:rsid w:val="008921C4"/>
    <w:rsid w:val="0089294D"/>
    <w:rsid w:val="00892C70"/>
    <w:rsid w:val="00892C71"/>
    <w:rsid w:val="00895966"/>
    <w:rsid w:val="008A4DFB"/>
    <w:rsid w:val="008A6B26"/>
    <w:rsid w:val="008A6C44"/>
    <w:rsid w:val="008A7A29"/>
    <w:rsid w:val="008B0616"/>
    <w:rsid w:val="008B08DD"/>
    <w:rsid w:val="008B1821"/>
    <w:rsid w:val="008B38CC"/>
    <w:rsid w:val="008B4067"/>
    <w:rsid w:val="008B4A1F"/>
    <w:rsid w:val="008B4CB6"/>
    <w:rsid w:val="008B5A5E"/>
    <w:rsid w:val="008B6F6D"/>
    <w:rsid w:val="008C007C"/>
    <w:rsid w:val="008C472B"/>
    <w:rsid w:val="008C574A"/>
    <w:rsid w:val="008C5FB9"/>
    <w:rsid w:val="008C70CC"/>
    <w:rsid w:val="008D0CBE"/>
    <w:rsid w:val="008D3756"/>
    <w:rsid w:val="008D3D82"/>
    <w:rsid w:val="008D43A3"/>
    <w:rsid w:val="008D47EA"/>
    <w:rsid w:val="008D6DDD"/>
    <w:rsid w:val="008D7377"/>
    <w:rsid w:val="008E0500"/>
    <w:rsid w:val="008E1AFF"/>
    <w:rsid w:val="008E2829"/>
    <w:rsid w:val="008E2EB1"/>
    <w:rsid w:val="008E3138"/>
    <w:rsid w:val="008E3226"/>
    <w:rsid w:val="008F01B6"/>
    <w:rsid w:val="008F11FA"/>
    <w:rsid w:val="008F18A4"/>
    <w:rsid w:val="008F1BA3"/>
    <w:rsid w:val="008F2777"/>
    <w:rsid w:val="008F6D89"/>
    <w:rsid w:val="008F741B"/>
    <w:rsid w:val="008F7464"/>
    <w:rsid w:val="009002DC"/>
    <w:rsid w:val="00900640"/>
    <w:rsid w:val="00901390"/>
    <w:rsid w:val="009015ED"/>
    <w:rsid w:val="00901B56"/>
    <w:rsid w:val="00902783"/>
    <w:rsid w:val="009030A4"/>
    <w:rsid w:val="00904A8C"/>
    <w:rsid w:val="009063D8"/>
    <w:rsid w:val="00907C33"/>
    <w:rsid w:val="00910855"/>
    <w:rsid w:val="009109CA"/>
    <w:rsid w:val="00913259"/>
    <w:rsid w:val="0091589B"/>
    <w:rsid w:val="0091618A"/>
    <w:rsid w:val="0091728A"/>
    <w:rsid w:val="009208DF"/>
    <w:rsid w:val="00922AAF"/>
    <w:rsid w:val="00923F22"/>
    <w:rsid w:val="0092468A"/>
    <w:rsid w:val="009251B9"/>
    <w:rsid w:val="009259E5"/>
    <w:rsid w:val="0092641C"/>
    <w:rsid w:val="00930489"/>
    <w:rsid w:val="00931FD3"/>
    <w:rsid w:val="0093225E"/>
    <w:rsid w:val="009324A0"/>
    <w:rsid w:val="0093304D"/>
    <w:rsid w:val="0093306F"/>
    <w:rsid w:val="00933074"/>
    <w:rsid w:val="00933C15"/>
    <w:rsid w:val="00933D98"/>
    <w:rsid w:val="00934A81"/>
    <w:rsid w:val="0093505F"/>
    <w:rsid w:val="00935EC2"/>
    <w:rsid w:val="0093620C"/>
    <w:rsid w:val="00937EBC"/>
    <w:rsid w:val="00941935"/>
    <w:rsid w:val="00941D52"/>
    <w:rsid w:val="009420A8"/>
    <w:rsid w:val="00942709"/>
    <w:rsid w:val="00942C85"/>
    <w:rsid w:val="00943AAE"/>
    <w:rsid w:val="00943CF2"/>
    <w:rsid w:val="0094649B"/>
    <w:rsid w:val="00946886"/>
    <w:rsid w:val="009479C0"/>
    <w:rsid w:val="00950B9B"/>
    <w:rsid w:val="00950E1B"/>
    <w:rsid w:val="009511E9"/>
    <w:rsid w:val="009535D5"/>
    <w:rsid w:val="00953717"/>
    <w:rsid w:val="00954D33"/>
    <w:rsid w:val="0095520C"/>
    <w:rsid w:val="009556B1"/>
    <w:rsid w:val="00960235"/>
    <w:rsid w:val="00961153"/>
    <w:rsid w:val="00962307"/>
    <w:rsid w:val="00965017"/>
    <w:rsid w:val="009701DD"/>
    <w:rsid w:val="00970516"/>
    <w:rsid w:val="00971523"/>
    <w:rsid w:val="009719A9"/>
    <w:rsid w:val="009733D8"/>
    <w:rsid w:val="009740EF"/>
    <w:rsid w:val="009744B8"/>
    <w:rsid w:val="00975728"/>
    <w:rsid w:val="00975D08"/>
    <w:rsid w:val="00977CC5"/>
    <w:rsid w:val="00980557"/>
    <w:rsid w:val="00980F7E"/>
    <w:rsid w:val="009828E3"/>
    <w:rsid w:val="00983847"/>
    <w:rsid w:val="009845E9"/>
    <w:rsid w:val="009855F8"/>
    <w:rsid w:val="0098642F"/>
    <w:rsid w:val="009864BB"/>
    <w:rsid w:val="00986855"/>
    <w:rsid w:val="00991028"/>
    <w:rsid w:val="009917A9"/>
    <w:rsid w:val="00993EB2"/>
    <w:rsid w:val="009948B1"/>
    <w:rsid w:val="00996644"/>
    <w:rsid w:val="009969F6"/>
    <w:rsid w:val="00996A11"/>
    <w:rsid w:val="00997FE3"/>
    <w:rsid w:val="009A093D"/>
    <w:rsid w:val="009A0DDB"/>
    <w:rsid w:val="009A0EB7"/>
    <w:rsid w:val="009A1E06"/>
    <w:rsid w:val="009A1E31"/>
    <w:rsid w:val="009A2B4E"/>
    <w:rsid w:val="009A3197"/>
    <w:rsid w:val="009A4EF4"/>
    <w:rsid w:val="009A6356"/>
    <w:rsid w:val="009A7773"/>
    <w:rsid w:val="009A7C4B"/>
    <w:rsid w:val="009B0992"/>
    <w:rsid w:val="009B0DDA"/>
    <w:rsid w:val="009B407A"/>
    <w:rsid w:val="009B45F7"/>
    <w:rsid w:val="009B51A3"/>
    <w:rsid w:val="009B5BA6"/>
    <w:rsid w:val="009B798B"/>
    <w:rsid w:val="009C104B"/>
    <w:rsid w:val="009C2C06"/>
    <w:rsid w:val="009C3992"/>
    <w:rsid w:val="009C40E6"/>
    <w:rsid w:val="009C44CA"/>
    <w:rsid w:val="009C5098"/>
    <w:rsid w:val="009C585B"/>
    <w:rsid w:val="009C595E"/>
    <w:rsid w:val="009C5A4E"/>
    <w:rsid w:val="009D0275"/>
    <w:rsid w:val="009D0BF0"/>
    <w:rsid w:val="009D2822"/>
    <w:rsid w:val="009D28F9"/>
    <w:rsid w:val="009D2EC7"/>
    <w:rsid w:val="009D3C91"/>
    <w:rsid w:val="009D5612"/>
    <w:rsid w:val="009D5F8C"/>
    <w:rsid w:val="009D6A25"/>
    <w:rsid w:val="009D6BF3"/>
    <w:rsid w:val="009D7639"/>
    <w:rsid w:val="009E2777"/>
    <w:rsid w:val="009E361D"/>
    <w:rsid w:val="009E36E1"/>
    <w:rsid w:val="009E3C02"/>
    <w:rsid w:val="009E5766"/>
    <w:rsid w:val="009E68EA"/>
    <w:rsid w:val="009E6D4A"/>
    <w:rsid w:val="009E7CB6"/>
    <w:rsid w:val="009F4A17"/>
    <w:rsid w:val="009F6253"/>
    <w:rsid w:val="009F7E0C"/>
    <w:rsid w:val="00A02B91"/>
    <w:rsid w:val="00A02DF2"/>
    <w:rsid w:val="00A02E7A"/>
    <w:rsid w:val="00A03707"/>
    <w:rsid w:val="00A059DB"/>
    <w:rsid w:val="00A10D9E"/>
    <w:rsid w:val="00A11C02"/>
    <w:rsid w:val="00A12696"/>
    <w:rsid w:val="00A13444"/>
    <w:rsid w:val="00A14E05"/>
    <w:rsid w:val="00A168B6"/>
    <w:rsid w:val="00A209EA"/>
    <w:rsid w:val="00A2218D"/>
    <w:rsid w:val="00A2223D"/>
    <w:rsid w:val="00A23616"/>
    <w:rsid w:val="00A24D85"/>
    <w:rsid w:val="00A26D41"/>
    <w:rsid w:val="00A26D77"/>
    <w:rsid w:val="00A27D7D"/>
    <w:rsid w:val="00A3047F"/>
    <w:rsid w:val="00A31D2F"/>
    <w:rsid w:val="00A35468"/>
    <w:rsid w:val="00A40184"/>
    <w:rsid w:val="00A4024A"/>
    <w:rsid w:val="00A4089A"/>
    <w:rsid w:val="00A4123A"/>
    <w:rsid w:val="00A44F46"/>
    <w:rsid w:val="00A47E6E"/>
    <w:rsid w:val="00A50246"/>
    <w:rsid w:val="00A52737"/>
    <w:rsid w:val="00A539A9"/>
    <w:rsid w:val="00A540EE"/>
    <w:rsid w:val="00A5512E"/>
    <w:rsid w:val="00A55188"/>
    <w:rsid w:val="00A55985"/>
    <w:rsid w:val="00A55FB0"/>
    <w:rsid w:val="00A575C5"/>
    <w:rsid w:val="00A57A73"/>
    <w:rsid w:val="00A602A9"/>
    <w:rsid w:val="00A60748"/>
    <w:rsid w:val="00A6144F"/>
    <w:rsid w:val="00A62240"/>
    <w:rsid w:val="00A628B0"/>
    <w:rsid w:val="00A63E29"/>
    <w:rsid w:val="00A64776"/>
    <w:rsid w:val="00A64CEA"/>
    <w:rsid w:val="00A64F79"/>
    <w:rsid w:val="00A65105"/>
    <w:rsid w:val="00A66098"/>
    <w:rsid w:val="00A66442"/>
    <w:rsid w:val="00A670F5"/>
    <w:rsid w:val="00A6779A"/>
    <w:rsid w:val="00A6795C"/>
    <w:rsid w:val="00A7147F"/>
    <w:rsid w:val="00A71D74"/>
    <w:rsid w:val="00A722DA"/>
    <w:rsid w:val="00A72E11"/>
    <w:rsid w:val="00A74621"/>
    <w:rsid w:val="00A7472D"/>
    <w:rsid w:val="00A75514"/>
    <w:rsid w:val="00A7642A"/>
    <w:rsid w:val="00A76AAF"/>
    <w:rsid w:val="00A77204"/>
    <w:rsid w:val="00A77501"/>
    <w:rsid w:val="00A77DFC"/>
    <w:rsid w:val="00A81F1E"/>
    <w:rsid w:val="00A8361A"/>
    <w:rsid w:val="00A83626"/>
    <w:rsid w:val="00A83A58"/>
    <w:rsid w:val="00A84F33"/>
    <w:rsid w:val="00A85102"/>
    <w:rsid w:val="00A8586D"/>
    <w:rsid w:val="00A85AFE"/>
    <w:rsid w:val="00A85DF5"/>
    <w:rsid w:val="00A866DE"/>
    <w:rsid w:val="00A86744"/>
    <w:rsid w:val="00A8734A"/>
    <w:rsid w:val="00A91C43"/>
    <w:rsid w:val="00A92988"/>
    <w:rsid w:val="00A92E3A"/>
    <w:rsid w:val="00A93CEF"/>
    <w:rsid w:val="00A94DAC"/>
    <w:rsid w:val="00A94FC7"/>
    <w:rsid w:val="00A95F66"/>
    <w:rsid w:val="00A96568"/>
    <w:rsid w:val="00A9671F"/>
    <w:rsid w:val="00A97D33"/>
    <w:rsid w:val="00AA0E56"/>
    <w:rsid w:val="00AA10F7"/>
    <w:rsid w:val="00AA1BDE"/>
    <w:rsid w:val="00AA275C"/>
    <w:rsid w:val="00AA2B6B"/>
    <w:rsid w:val="00AA2BE1"/>
    <w:rsid w:val="00AA455C"/>
    <w:rsid w:val="00AA4D9B"/>
    <w:rsid w:val="00AA4FF7"/>
    <w:rsid w:val="00AA515C"/>
    <w:rsid w:val="00AA55FF"/>
    <w:rsid w:val="00AA59B8"/>
    <w:rsid w:val="00AA6A37"/>
    <w:rsid w:val="00AA705A"/>
    <w:rsid w:val="00AA74B8"/>
    <w:rsid w:val="00AB00ED"/>
    <w:rsid w:val="00AB013A"/>
    <w:rsid w:val="00AB0503"/>
    <w:rsid w:val="00AB2213"/>
    <w:rsid w:val="00AB75BE"/>
    <w:rsid w:val="00AC11EF"/>
    <w:rsid w:val="00AC13DC"/>
    <w:rsid w:val="00AC16AC"/>
    <w:rsid w:val="00AC3C49"/>
    <w:rsid w:val="00AC4465"/>
    <w:rsid w:val="00AC57D8"/>
    <w:rsid w:val="00AC65B9"/>
    <w:rsid w:val="00AD1CCF"/>
    <w:rsid w:val="00AD28D1"/>
    <w:rsid w:val="00AD2C33"/>
    <w:rsid w:val="00AD2F5E"/>
    <w:rsid w:val="00AD313F"/>
    <w:rsid w:val="00AD64D3"/>
    <w:rsid w:val="00AD652D"/>
    <w:rsid w:val="00AD6979"/>
    <w:rsid w:val="00AD77A8"/>
    <w:rsid w:val="00AE176B"/>
    <w:rsid w:val="00AE1E6F"/>
    <w:rsid w:val="00AE3CC9"/>
    <w:rsid w:val="00AE49C8"/>
    <w:rsid w:val="00AE5DC5"/>
    <w:rsid w:val="00AF00DF"/>
    <w:rsid w:val="00AF0968"/>
    <w:rsid w:val="00AF13B0"/>
    <w:rsid w:val="00AF1B0C"/>
    <w:rsid w:val="00AF296F"/>
    <w:rsid w:val="00AF2C36"/>
    <w:rsid w:val="00AF3FFF"/>
    <w:rsid w:val="00AF69DB"/>
    <w:rsid w:val="00AF7889"/>
    <w:rsid w:val="00B0066E"/>
    <w:rsid w:val="00B017D1"/>
    <w:rsid w:val="00B0197E"/>
    <w:rsid w:val="00B032EF"/>
    <w:rsid w:val="00B0392F"/>
    <w:rsid w:val="00B04414"/>
    <w:rsid w:val="00B05D1D"/>
    <w:rsid w:val="00B05EC5"/>
    <w:rsid w:val="00B07595"/>
    <w:rsid w:val="00B07D03"/>
    <w:rsid w:val="00B11F8A"/>
    <w:rsid w:val="00B12127"/>
    <w:rsid w:val="00B151B9"/>
    <w:rsid w:val="00B22C85"/>
    <w:rsid w:val="00B2398B"/>
    <w:rsid w:val="00B25023"/>
    <w:rsid w:val="00B2565F"/>
    <w:rsid w:val="00B26CE3"/>
    <w:rsid w:val="00B30044"/>
    <w:rsid w:val="00B32685"/>
    <w:rsid w:val="00B337AA"/>
    <w:rsid w:val="00B34D0D"/>
    <w:rsid w:val="00B36935"/>
    <w:rsid w:val="00B376A5"/>
    <w:rsid w:val="00B40AA5"/>
    <w:rsid w:val="00B40ED4"/>
    <w:rsid w:val="00B4161C"/>
    <w:rsid w:val="00B42C67"/>
    <w:rsid w:val="00B43B3E"/>
    <w:rsid w:val="00B43C69"/>
    <w:rsid w:val="00B450E8"/>
    <w:rsid w:val="00B4560A"/>
    <w:rsid w:val="00B45649"/>
    <w:rsid w:val="00B45E3A"/>
    <w:rsid w:val="00B462B4"/>
    <w:rsid w:val="00B46FDE"/>
    <w:rsid w:val="00B47EAB"/>
    <w:rsid w:val="00B5185D"/>
    <w:rsid w:val="00B51A6D"/>
    <w:rsid w:val="00B51D69"/>
    <w:rsid w:val="00B529DD"/>
    <w:rsid w:val="00B52CA7"/>
    <w:rsid w:val="00B53826"/>
    <w:rsid w:val="00B543F9"/>
    <w:rsid w:val="00B56D55"/>
    <w:rsid w:val="00B62E8F"/>
    <w:rsid w:val="00B66814"/>
    <w:rsid w:val="00B669DA"/>
    <w:rsid w:val="00B66E2A"/>
    <w:rsid w:val="00B67EEB"/>
    <w:rsid w:val="00B7053F"/>
    <w:rsid w:val="00B732F0"/>
    <w:rsid w:val="00B73D78"/>
    <w:rsid w:val="00B74894"/>
    <w:rsid w:val="00B7592D"/>
    <w:rsid w:val="00B75C35"/>
    <w:rsid w:val="00B76F01"/>
    <w:rsid w:val="00B80059"/>
    <w:rsid w:val="00B80312"/>
    <w:rsid w:val="00B90B61"/>
    <w:rsid w:val="00B9376F"/>
    <w:rsid w:val="00B9394F"/>
    <w:rsid w:val="00B951FC"/>
    <w:rsid w:val="00B96F85"/>
    <w:rsid w:val="00BA04C5"/>
    <w:rsid w:val="00BA0D71"/>
    <w:rsid w:val="00BA3FB4"/>
    <w:rsid w:val="00BA5107"/>
    <w:rsid w:val="00BA5146"/>
    <w:rsid w:val="00BA7E3B"/>
    <w:rsid w:val="00BB1C19"/>
    <w:rsid w:val="00BB5E0B"/>
    <w:rsid w:val="00BB7783"/>
    <w:rsid w:val="00BB7B90"/>
    <w:rsid w:val="00BC0162"/>
    <w:rsid w:val="00BC0A18"/>
    <w:rsid w:val="00BC0DCD"/>
    <w:rsid w:val="00BC3001"/>
    <w:rsid w:val="00BC3404"/>
    <w:rsid w:val="00BC3A09"/>
    <w:rsid w:val="00BC672B"/>
    <w:rsid w:val="00BC79EA"/>
    <w:rsid w:val="00BD0DED"/>
    <w:rsid w:val="00BD1B6C"/>
    <w:rsid w:val="00BD33DF"/>
    <w:rsid w:val="00BD581A"/>
    <w:rsid w:val="00BD5A4C"/>
    <w:rsid w:val="00BD69AA"/>
    <w:rsid w:val="00BD6A00"/>
    <w:rsid w:val="00BD7A08"/>
    <w:rsid w:val="00BD7A1D"/>
    <w:rsid w:val="00BE0441"/>
    <w:rsid w:val="00BE0949"/>
    <w:rsid w:val="00BE0E99"/>
    <w:rsid w:val="00BE1477"/>
    <w:rsid w:val="00BE36C4"/>
    <w:rsid w:val="00BE4308"/>
    <w:rsid w:val="00BE52A8"/>
    <w:rsid w:val="00BF03D4"/>
    <w:rsid w:val="00BF04BE"/>
    <w:rsid w:val="00BF0EB8"/>
    <w:rsid w:val="00BF258C"/>
    <w:rsid w:val="00BF28F3"/>
    <w:rsid w:val="00BF2C39"/>
    <w:rsid w:val="00BF3193"/>
    <w:rsid w:val="00BF4E45"/>
    <w:rsid w:val="00BF67E8"/>
    <w:rsid w:val="00BF75B0"/>
    <w:rsid w:val="00C003DF"/>
    <w:rsid w:val="00C00630"/>
    <w:rsid w:val="00C0103D"/>
    <w:rsid w:val="00C0408B"/>
    <w:rsid w:val="00C0605A"/>
    <w:rsid w:val="00C061CC"/>
    <w:rsid w:val="00C06DB3"/>
    <w:rsid w:val="00C07524"/>
    <w:rsid w:val="00C07E16"/>
    <w:rsid w:val="00C121C1"/>
    <w:rsid w:val="00C12303"/>
    <w:rsid w:val="00C132CF"/>
    <w:rsid w:val="00C14485"/>
    <w:rsid w:val="00C14E77"/>
    <w:rsid w:val="00C152FF"/>
    <w:rsid w:val="00C1536E"/>
    <w:rsid w:val="00C1553C"/>
    <w:rsid w:val="00C15A41"/>
    <w:rsid w:val="00C164A5"/>
    <w:rsid w:val="00C216DE"/>
    <w:rsid w:val="00C21E0E"/>
    <w:rsid w:val="00C22D97"/>
    <w:rsid w:val="00C2561A"/>
    <w:rsid w:val="00C26055"/>
    <w:rsid w:val="00C26F1A"/>
    <w:rsid w:val="00C304CA"/>
    <w:rsid w:val="00C30FA6"/>
    <w:rsid w:val="00C31559"/>
    <w:rsid w:val="00C32748"/>
    <w:rsid w:val="00C34369"/>
    <w:rsid w:val="00C371CA"/>
    <w:rsid w:val="00C37CEA"/>
    <w:rsid w:val="00C40136"/>
    <w:rsid w:val="00C40619"/>
    <w:rsid w:val="00C40EE5"/>
    <w:rsid w:val="00C42393"/>
    <w:rsid w:val="00C450BE"/>
    <w:rsid w:val="00C479E3"/>
    <w:rsid w:val="00C47A66"/>
    <w:rsid w:val="00C47E78"/>
    <w:rsid w:val="00C51AEF"/>
    <w:rsid w:val="00C51F5F"/>
    <w:rsid w:val="00C524D6"/>
    <w:rsid w:val="00C52BD9"/>
    <w:rsid w:val="00C543F4"/>
    <w:rsid w:val="00C545D2"/>
    <w:rsid w:val="00C54BC8"/>
    <w:rsid w:val="00C5549E"/>
    <w:rsid w:val="00C60168"/>
    <w:rsid w:val="00C60611"/>
    <w:rsid w:val="00C63060"/>
    <w:rsid w:val="00C6363A"/>
    <w:rsid w:val="00C640EF"/>
    <w:rsid w:val="00C64A82"/>
    <w:rsid w:val="00C667E6"/>
    <w:rsid w:val="00C6714F"/>
    <w:rsid w:val="00C706DF"/>
    <w:rsid w:val="00C7071E"/>
    <w:rsid w:val="00C70B90"/>
    <w:rsid w:val="00C7110E"/>
    <w:rsid w:val="00C7135A"/>
    <w:rsid w:val="00C7471F"/>
    <w:rsid w:val="00C74BDF"/>
    <w:rsid w:val="00C754EE"/>
    <w:rsid w:val="00C76EA9"/>
    <w:rsid w:val="00C8030D"/>
    <w:rsid w:val="00C811CD"/>
    <w:rsid w:val="00C81619"/>
    <w:rsid w:val="00C82399"/>
    <w:rsid w:val="00C829F5"/>
    <w:rsid w:val="00C8377F"/>
    <w:rsid w:val="00C83F4D"/>
    <w:rsid w:val="00C84244"/>
    <w:rsid w:val="00C84DB6"/>
    <w:rsid w:val="00C86E7B"/>
    <w:rsid w:val="00C870A3"/>
    <w:rsid w:val="00C8769D"/>
    <w:rsid w:val="00C90D48"/>
    <w:rsid w:val="00C91682"/>
    <w:rsid w:val="00C927E5"/>
    <w:rsid w:val="00C93C75"/>
    <w:rsid w:val="00C95FE4"/>
    <w:rsid w:val="00C96A2A"/>
    <w:rsid w:val="00C96C9E"/>
    <w:rsid w:val="00CA0B4B"/>
    <w:rsid w:val="00CA0D7E"/>
    <w:rsid w:val="00CA0F1F"/>
    <w:rsid w:val="00CA14F3"/>
    <w:rsid w:val="00CA1706"/>
    <w:rsid w:val="00CA5521"/>
    <w:rsid w:val="00CA7608"/>
    <w:rsid w:val="00CA7F59"/>
    <w:rsid w:val="00CB22B5"/>
    <w:rsid w:val="00CB304C"/>
    <w:rsid w:val="00CB3A9D"/>
    <w:rsid w:val="00CB49AA"/>
    <w:rsid w:val="00CB4D20"/>
    <w:rsid w:val="00CB4DC6"/>
    <w:rsid w:val="00CB4F62"/>
    <w:rsid w:val="00CB5601"/>
    <w:rsid w:val="00CB582F"/>
    <w:rsid w:val="00CB6673"/>
    <w:rsid w:val="00CB798D"/>
    <w:rsid w:val="00CB7A36"/>
    <w:rsid w:val="00CB7AC3"/>
    <w:rsid w:val="00CB7DA6"/>
    <w:rsid w:val="00CB7DE0"/>
    <w:rsid w:val="00CC2533"/>
    <w:rsid w:val="00CC478F"/>
    <w:rsid w:val="00CC4A98"/>
    <w:rsid w:val="00CC5E62"/>
    <w:rsid w:val="00CC755F"/>
    <w:rsid w:val="00CC7780"/>
    <w:rsid w:val="00CD0133"/>
    <w:rsid w:val="00CD0DAA"/>
    <w:rsid w:val="00CD0EF6"/>
    <w:rsid w:val="00CD14B0"/>
    <w:rsid w:val="00CD150B"/>
    <w:rsid w:val="00CD33F5"/>
    <w:rsid w:val="00CD414F"/>
    <w:rsid w:val="00CD4C0E"/>
    <w:rsid w:val="00CD57FD"/>
    <w:rsid w:val="00CD6F62"/>
    <w:rsid w:val="00CD76D3"/>
    <w:rsid w:val="00CD773F"/>
    <w:rsid w:val="00CE00FB"/>
    <w:rsid w:val="00CE09C8"/>
    <w:rsid w:val="00CE09E3"/>
    <w:rsid w:val="00CE2DF4"/>
    <w:rsid w:val="00CE34A4"/>
    <w:rsid w:val="00CE360A"/>
    <w:rsid w:val="00CE4F4A"/>
    <w:rsid w:val="00CE67C7"/>
    <w:rsid w:val="00CE7189"/>
    <w:rsid w:val="00CE7C69"/>
    <w:rsid w:val="00CE7C74"/>
    <w:rsid w:val="00CF05F1"/>
    <w:rsid w:val="00CF09AB"/>
    <w:rsid w:val="00CF0B3D"/>
    <w:rsid w:val="00CF0DE0"/>
    <w:rsid w:val="00CF110A"/>
    <w:rsid w:val="00CF2660"/>
    <w:rsid w:val="00CF325A"/>
    <w:rsid w:val="00CF3982"/>
    <w:rsid w:val="00CF39C2"/>
    <w:rsid w:val="00CF4786"/>
    <w:rsid w:val="00CF51C1"/>
    <w:rsid w:val="00CF59F6"/>
    <w:rsid w:val="00CF66EC"/>
    <w:rsid w:val="00D02612"/>
    <w:rsid w:val="00D0295A"/>
    <w:rsid w:val="00D066A8"/>
    <w:rsid w:val="00D07A50"/>
    <w:rsid w:val="00D1043A"/>
    <w:rsid w:val="00D1060B"/>
    <w:rsid w:val="00D10628"/>
    <w:rsid w:val="00D10A24"/>
    <w:rsid w:val="00D11FE1"/>
    <w:rsid w:val="00D12066"/>
    <w:rsid w:val="00D13269"/>
    <w:rsid w:val="00D14672"/>
    <w:rsid w:val="00D14B64"/>
    <w:rsid w:val="00D15998"/>
    <w:rsid w:val="00D17479"/>
    <w:rsid w:val="00D20D2D"/>
    <w:rsid w:val="00D21112"/>
    <w:rsid w:val="00D21F8E"/>
    <w:rsid w:val="00D226E2"/>
    <w:rsid w:val="00D23E03"/>
    <w:rsid w:val="00D248DC"/>
    <w:rsid w:val="00D2678D"/>
    <w:rsid w:val="00D2697C"/>
    <w:rsid w:val="00D275B7"/>
    <w:rsid w:val="00D2788F"/>
    <w:rsid w:val="00D27CFA"/>
    <w:rsid w:val="00D30BA1"/>
    <w:rsid w:val="00D3169C"/>
    <w:rsid w:val="00D3196E"/>
    <w:rsid w:val="00D321C3"/>
    <w:rsid w:val="00D32545"/>
    <w:rsid w:val="00D325DF"/>
    <w:rsid w:val="00D32908"/>
    <w:rsid w:val="00D32EC0"/>
    <w:rsid w:val="00D34690"/>
    <w:rsid w:val="00D3521A"/>
    <w:rsid w:val="00D3575D"/>
    <w:rsid w:val="00D36573"/>
    <w:rsid w:val="00D3786C"/>
    <w:rsid w:val="00D401C6"/>
    <w:rsid w:val="00D40398"/>
    <w:rsid w:val="00D40BB0"/>
    <w:rsid w:val="00D413DE"/>
    <w:rsid w:val="00D43229"/>
    <w:rsid w:val="00D43511"/>
    <w:rsid w:val="00D4481B"/>
    <w:rsid w:val="00D44B90"/>
    <w:rsid w:val="00D454AF"/>
    <w:rsid w:val="00D454F6"/>
    <w:rsid w:val="00D45D36"/>
    <w:rsid w:val="00D46CA7"/>
    <w:rsid w:val="00D46EC1"/>
    <w:rsid w:val="00D47165"/>
    <w:rsid w:val="00D515DA"/>
    <w:rsid w:val="00D51BA9"/>
    <w:rsid w:val="00D521ED"/>
    <w:rsid w:val="00D54C63"/>
    <w:rsid w:val="00D54CD2"/>
    <w:rsid w:val="00D55706"/>
    <w:rsid w:val="00D56ACA"/>
    <w:rsid w:val="00D609E9"/>
    <w:rsid w:val="00D61A53"/>
    <w:rsid w:val="00D62A05"/>
    <w:rsid w:val="00D62E11"/>
    <w:rsid w:val="00D63167"/>
    <w:rsid w:val="00D632E0"/>
    <w:rsid w:val="00D64072"/>
    <w:rsid w:val="00D64439"/>
    <w:rsid w:val="00D64B53"/>
    <w:rsid w:val="00D64DA5"/>
    <w:rsid w:val="00D66625"/>
    <w:rsid w:val="00D712A6"/>
    <w:rsid w:val="00D71F75"/>
    <w:rsid w:val="00D71F88"/>
    <w:rsid w:val="00D726AB"/>
    <w:rsid w:val="00D74DFC"/>
    <w:rsid w:val="00D75CAC"/>
    <w:rsid w:val="00D76217"/>
    <w:rsid w:val="00D76599"/>
    <w:rsid w:val="00D77D61"/>
    <w:rsid w:val="00D80397"/>
    <w:rsid w:val="00D80553"/>
    <w:rsid w:val="00D83DB8"/>
    <w:rsid w:val="00D8491D"/>
    <w:rsid w:val="00D859C5"/>
    <w:rsid w:val="00D86CA3"/>
    <w:rsid w:val="00D87531"/>
    <w:rsid w:val="00D87DDE"/>
    <w:rsid w:val="00D87F96"/>
    <w:rsid w:val="00D925D0"/>
    <w:rsid w:val="00D93338"/>
    <w:rsid w:val="00D93C1E"/>
    <w:rsid w:val="00D94A6D"/>
    <w:rsid w:val="00D95062"/>
    <w:rsid w:val="00D953A9"/>
    <w:rsid w:val="00D95BF7"/>
    <w:rsid w:val="00D96803"/>
    <w:rsid w:val="00D97475"/>
    <w:rsid w:val="00DA134F"/>
    <w:rsid w:val="00DA159E"/>
    <w:rsid w:val="00DA30D4"/>
    <w:rsid w:val="00DA38FE"/>
    <w:rsid w:val="00DA3A9A"/>
    <w:rsid w:val="00DA3B44"/>
    <w:rsid w:val="00DA690B"/>
    <w:rsid w:val="00DA7436"/>
    <w:rsid w:val="00DB0320"/>
    <w:rsid w:val="00DB0632"/>
    <w:rsid w:val="00DB0E24"/>
    <w:rsid w:val="00DB42AD"/>
    <w:rsid w:val="00DB467E"/>
    <w:rsid w:val="00DB49BF"/>
    <w:rsid w:val="00DB5650"/>
    <w:rsid w:val="00DB64C3"/>
    <w:rsid w:val="00DB71AE"/>
    <w:rsid w:val="00DB7976"/>
    <w:rsid w:val="00DC0D0F"/>
    <w:rsid w:val="00DC0D12"/>
    <w:rsid w:val="00DC19EF"/>
    <w:rsid w:val="00DC1AC2"/>
    <w:rsid w:val="00DC3DAC"/>
    <w:rsid w:val="00DC48CB"/>
    <w:rsid w:val="00DC4982"/>
    <w:rsid w:val="00DC59C1"/>
    <w:rsid w:val="00DC5B1B"/>
    <w:rsid w:val="00DC63A4"/>
    <w:rsid w:val="00DC7B6C"/>
    <w:rsid w:val="00DD161C"/>
    <w:rsid w:val="00DD2B01"/>
    <w:rsid w:val="00DD40FB"/>
    <w:rsid w:val="00DD50D9"/>
    <w:rsid w:val="00DD5BA5"/>
    <w:rsid w:val="00DD72A9"/>
    <w:rsid w:val="00DE0E81"/>
    <w:rsid w:val="00DE2F98"/>
    <w:rsid w:val="00DE3A5B"/>
    <w:rsid w:val="00DE4361"/>
    <w:rsid w:val="00DE537E"/>
    <w:rsid w:val="00DF039D"/>
    <w:rsid w:val="00DF0ED4"/>
    <w:rsid w:val="00DF2A04"/>
    <w:rsid w:val="00DF362C"/>
    <w:rsid w:val="00DF3A44"/>
    <w:rsid w:val="00DF44DF"/>
    <w:rsid w:val="00DF6F86"/>
    <w:rsid w:val="00DF7C6D"/>
    <w:rsid w:val="00E00FAC"/>
    <w:rsid w:val="00E02303"/>
    <w:rsid w:val="00E03D1F"/>
    <w:rsid w:val="00E047FF"/>
    <w:rsid w:val="00E062DD"/>
    <w:rsid w:val="00E065C0"/>
    <w:rsid w:val="00E06B71"/>
    <w:rsid w:val="00E10E93"/>
    <w:rsid w:val="00E122DF"/>
    <w:rsid w:val="00E12AA7"/>
    <w:rsid w:val="00E13512"/>
    <w:rsid w:val="00E15445"/>
    <w:rsid w:val="00E1649C"/>
    <w:rsid w:val="00E16D0B"/>
    <w:rsid w:val="00E17BA9"/>
    <w:rsid w:val="00E17E3B"/>
    <w:rsid w:val="00E20A1B"/>
    <w:rsid w:val="00E20AE5"/>
    <w:rsid w:val="00E235C9"/>
    <w:rsid w:val="00E24F57"/>
    <w:rsid w:val="00E260B6"/>
    <w:rsid w:val="00E278F0"/>
    <w:rsid w:val="00E2793C"/>
    <w:rsid w:val="00E3007A"/>
    <w:rsid w:val="00E313B0"/>
    <w:rsid w:val="00E364CB"/>
    <w:rsid w:val="00E36A12"/>
    <w:rsid w:val="00E36BB3"/>
    <w:rsid w:val="00E3786B"/>
    <w:rsid w:val="00E37CC8"/>
    <w:rsid w:val="00E40AD9"/>
    <w:rsid w:val="00E40DBC"/>
    <w:rsid w:val="00E42598"/>
    <w:rsid w:val="00E4435A"/>
    <w:rsid w:val="00E44713"/>
    <w:rsid w:val="00E46EA2"/>
    <w:rsid w:val="00E51804"/>
    <w:rsid w:val="00E51ADE"/>
    <w:rsid w:val="00E51C48"/>
    <w:rsid w:val="00E538F3"/>
    <w:rsid w:val="00E5452A"/>
    <w:rsid w:val="00E54EE6"/>
    <w:rsid w:val="00E55313"/>
    <w:rsid w:val="00E55F19"/>
    <w:rsid w:val="00E56482"/>
    <w:rsid w:val="00E566EF"/>
    <w:rsid w:val="00E5766B"/>
    <w:rsid w:val="00E6280A"/>
    <w:rsid w:val="00E62C2B"/>
    <w:rsid w:val="00E62E19"/>
    <w:rsid w:val="00E64A01"/>
    <w:rsid w:val="00E64B76"/>
    <w:rsid w:val="00E66189"/>
    <w:rsid w:val="00E6665D"/>
    <w:rsid w:val="00E66A73"/>
    <w:rsid w:val="00E66C9E"/>
    <w:rsid w:val="00E66CC6"/>
    <w:rsid w:val="00E66F9F"/>
    <w:rsid w:val="00E67448"/>
    <w:rsid w:val="00E7180C"/>
    <w:rsid w:val="00E75A76"/>
    <w:rsid w:val="00E7655C"/>
    <w:rsid w:val="00E77381"/>
    <w:rsid w:val="00E775EE"/>
    <w:rsid w:val="00E800AF"/>
    <w:rsid w:val="00E8021F"/>
    <w:rsid w:val="00E80C7A"/>
    <w:rsid w:val="00E810FD"/>
    <w:rsid w:val="00E82817"/>
    <w:rsid w:val="00E82E91"/>
    <w:rsid w:val="00E83654"/>
    <w:rsid w:val="00E842D0"/>
    <w:rsid w:val="00E84919"/>
    <w:rsid w:val="00E8516C"/>
    <w:rsid w:val="00E852A6"/>
    <w:rsid w:val="00E8654C"/>
    <w:rsid w:val="00E86F7F"/>
    <w:rsid w:val="00E90829"/>
    <w:rsid w:val="00E90845"/>
    <w:rsid w:val="00E91026"/>
    <w:rsid w:val="00E92234"/>
    <w:rsid w:val="00E940C1"/>
    <w:rsid w:val="00E946F1"/>
    <w:rsid w:val="00E973C6"/>
    <w:rsid w:val="00EA185A"/>
    <w:rsid w:val="00EA2A0A"/>
    <w:rsid w:val="00EA464C"/>
    <w:rsid w:val="00EA505C"/>
    <w:rsid w:val="00EA5502"/>
    <w:rsid w:val="00EA67B3"/>
    <w:rsid w:val="00EA788A"/>
    <w:rsid w:val="00EB06C2"/>
    <w:rsid w:val="00EB0C70"/>
    <w:rsid w:val="00EB156B"/>
    <w:rsid w:val="00EB19D7"/>
    <w:rsid w:val="00EB32D4"/>
    <w:rsid w:val="00EB440C"/>
    <w:rsid w:val="00EB4EF2"/>
    <w:rsid w:val="00EB5316"/>
    <w:rsid w:val="00EB58E1"/>
    <w:rsid w:val="00EB68FD"/>
    <w:rsid w:val="00EC0DFE"/>
    <w:rsid w:val="00EC0FB8"/>
    <w:rsid w:val="00EC22A4"/>
    <w:rsid w:val="00EC31AD"/>
    <w:rsid w:val="00EC39F9"/>
    <w:rsid w:val="00EC3BD5"/>
    <w:rsid w:val="00EC4973"/>
    <w:rsid w:val="00EC6CE8"/>
    <w:rsid w:val="00EC734A"/>
    <w:rsid w:val="00EC7486"/>
    <w:rsid w:val="00EC7958"/>
    <w:rsid w:val="00EC7D69"/>
    <w:rsid w:val="00ED0E96"/>
    <w:rsid w:val="00ED2E89"/>
    <w:rsid w:val="00ED4735"/>
    <w:rsid w:val="00ED5356"/>
    <w:rsid w:val="00ED5C8C"/>
    <w:rsid w:val="00ED5F65"/>
    <w:rsid w:val="00ED6D52"/>
    <w:rsid w:val="00ED6D5F"/>
    <w:rsid w:val="00EE176D"/>
    <w:rsid w:val="00EE2D0A"/>
    <w:rsid w:val="00EE4D1D"/>
    <w:rsid w:val="00EE59F5"/>
    <w:rsid w:val="00EE6E4F"/>
    <w:rsid w:val="00EE70E9"/>
    <w:rsid w:val="00EE7C4A"/>
    <w:rsid w:val="00EF0A61"/>
    <w:rsid w:val="00EF0C09"/>
    <w:rsid w:val="00EF1ECB"/>
    <w:rsid w:val="00EF326C"/>
    <w:rsid w:val="00EF373E"/>
    <w:rsid w:val="00EF4131"/>
    <w:rsid w:val="00EF4CA4"/>
    <w:rsid w:val="00EF5299"/>
    <w:rsid w:val="00EF54CC"/>
    <w:rsid w:val="00EF733E"/>
    <w:rsid w:val="00F02693"/>
    <w:rsid w:val="00F0292F"/>
    <w:rsid w:val="00F05BAE"/>
    <w:rsid w:val="00F12050"/>
    <w:rsid w:val="00F121E6"/>
    <w:rsid w:val="00F12D02"/>
    <w:rsid w:val="00F14DC0"/>
    <w:rsid w:val="00F16303"/>
    <w:rsid w:val="00F1631C"/>
    <w:rsid w:val="00F16FEB"/>
    <w:rsid w:val="00F1715C"/>
    <w:rsid w:val="00F17575"/>
    <w:rsid w:val="00F2018F"/>
    <w:rsid w:val="00F202C0"/>
    <w:rsid w:val="00F20975"/>
    <w:rsid w:val="00F21155"/>
    <w:rsid w:val="00F21E43"/>
    <w:rsid w:val="00F23FF7"/>
    <w:rsid w:val="00F243A7"/>
    <w:rsid w:val="00F249E6"/>
    <w:rsid w:val="00F25568"/>
    <w:rsid w:val="00F261ED"/>
    <w:rsid w:val="00F304CC"/>
    <w:rsid w:val="00F30CD4"/>
    <w:rsid w:val="00F30CF2"/>
    <w:rsid w:val="00F31817"/>
    <w:rsid w:val="00F32117"/>
    <w:rsid w:val="00F32811"/>
    <w:rsid w:val="00F32FE5"/>
    <w:rsid w:val="00F35F6D"/>
    <w:rsid w:val="00F36637"/>
    <w:rsid w:val="00F3668E"/>
    <w:rsid w:val="00F40E50"/>
    <w:rsid w:val="00F41B2C"/>
    <w:rsid w:val="00F41B2D"/>
    <w:rsid w:val="00F422BB"/>
    <w:rsid w:val="00F43560"/>
    <w:rsid w:val="00F43D2B"/>
    <w:rsid w:val="00F445F9"/>
    <w:rsid w:val="00F448C4"/>
    <w:rsid w:val="00F50E07"/>
    <w:rsid w:val="00F51B36"/>
    <w:rsid w:val="00F52057"/>
    <w:rsid w:val="00F53251"/>
    <w:rsid w:val="00F536AB"/>
    <w:rsid w:val="00F53915"/>
    <w:rsid w:val="00F53F74"/>
    <w:rsid w:val="00F570ED"/>
    <w:rsid w:val="00F60D16"/>
    <w:rsid w:val="00F61192"/>
    <w:rsid w:val="00F612E1"/>
    <w:rsid w:val="00F63368"/>
    <w:rsid w:val="00F660BC"/>
    <w:rsid w:val="00F70ABE"/>
    <w:rsid w:val="00F73E66"/>
    <w:rsid w:val="00F74F3E"/>
    <w:rsid w:val="00F75196"/>
    <w:rsid w:val="00F7527C"/>
    <w:rsid w:val="00F7584A"/>
    <w:rsid w:val="00F76060"/>
    <w:rsid w:val="00F760F7"/>
    <w:rsid w:val="00F77372"/>
    <w:rsid w:val="00F812B5"/>
    <w:rsid w:val="00F814D4"/>
    <w:rsid w:val="00F825FB"/>
    <w:rsid w:val="00F833B7"/>
    <w:rsid w:val="00F842D6"/>
    <w:rsid w:val="00F86CE0"/>
    <w:rsid w:val="00F87B42"/>
    <w:rsid w:val="00F900CD"/>
    <w:rsid w:val="00F90D6A"/>
    <w:rsid w:val="00F91B69"/>
    <w:rsid w:val="00F91E54"/>
    <w:rsid w:val="00F922D1"/>
    <w:rsid w:val="00F92EE7"/>
    <w:rsid w:val="00F932D4"/>
    <w:rsid w:val="00F942F9"/>
    <w:rsid w:val="00F94E3C"/>
    <w:rsid w:val="00F9536A"/>
    <w:rsid w:val="00F95AD8"/>
    <w:rsid w:val="00F96FDA"/>
    <w:rsid w:val="00F974F1"/>
    <w:rsid w:val="00FA07D5"/>
    <w:rsid w:val="00FA0AD5"/>
    <w:rsid w:val="00FA1BA0"/>
    <w:rsid w:val="00FA598E"/>
    <w:rsid w:val="00FA5C5B"/>
    <w:rsid w:val="00FA6025"/>
    <w:rsid w:val="00FA6C68"/>
    <w:rsid w:val="00FA6E1F"/>
    <w:rsid w:val="00FB032D"/>
    <w:rsid w:val="00FB2339"/>
    <w:rsid w:val="00FB2515"/>
    <w:rsid w:val="00FB2755"/>
    <w:rsid w:val="00FB2964"/>
    <w:rsid w:val="00FB313E"/>
    <w:rsid w:val="00FB38BE"/>
    <w:rsid w:val="00FB5BAB"/>
    <w:rsid w:val="00FB6061"/>
    <w:rsid w:val="00FB6BDA"/>
    <w:rsid w:val="00FB6CFF"/>
    <w:rsid w:val="00FC02D2"/>
    <w:rsid w:val="00FC1EDF"/>
    <w:rsid w:val="00FC29E9"/>
    <w:rsid w:val="00FC2ADB"/>
    <w:rsid w:val="00FC3BB1"/>
    <w:rsid w:val="00FC556B"/>
    <w:rsid w:val="00FC662F"/>
    <w:rsid w:val="00FC698F"/>
    <w:rsid w:val="00FC777C"/>
    <w:rsid w:val="00FD01B2"/>
    <w:rsid w:val="00FD0200"/>
    <w:rsid w:val="00FD0600"/>
    <w:rsid w:val="00FD0ED7"/>
    <w:rsid w:val="00FD1E0F"/>
    <w:rsid w:val="00FD42F1"/>
    <w:rsid w:val="00FD717E"/>
    <w:rsid w:val="00FE0006"/>
    <w:rsid w:val="00FE0B7C"/>
    <w:rsid w:val="00FE4501"/>
    <w:rsid w:val="00FE5113"/>
    <w:rsid w:val="00FE5275"/>
    <w:rsid w:val="00FE5524"/>
    <w:rsid w:val="00FE5987"/>
    <w:rsid w:val="00FE5C25"/>
    <w:rsid w:val="00FE6787"/>
    <w:rsid w:val="00FE6B3D"/>
    <w:rsid w:val="00FE75FA"/>
    <w:rsid w:val="00FE7DAD"/>
    <w:rsid w:val="00FF12C5"/>
    <w:rsid w:val="00FF3248"/>
    <w:rsid w:val="00FF34FB"/>
    <w:rsid w:val="00FF3EC7"/>
    <w:rsid w:val="00FF4F85"/>
    <w:rsid w:val="00FF5858"/>
    <w:rsid w:val="00FF5B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DC728B8-D6B1-440C-AF66-C097DD57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basedOn w:val="Normal"/>
    <w:link w:val="FootnoteTextChar2"/>
  </w:style>
  <w:style w:type="character" w:styleId="FootnoteReference">
    <w:name w:val="footnote reference"/>
    <w:aliases w:val="(NECG) Footnote Reference,Appel note de bas de p,FR,Footnote Reference/,Style 12,Style 124,Style 13,Style 17,Style 3,Style 4,Style 6,fr,o"/>
    <w:rPr>
      <w:vertAlign w:val="superscript"/>
    </w:rPr>
  </w:style>
  <w:style w:type="character" w:styleId="PageNumber">
    <w:name w:val="page number"/>
    <w:basedOn w:val="DefaultParagraphFont"/>
  </w:style>
  <w:style w:type="character" w:customStyle="1" w:styleId="FootnoteTextChar1Char">
    <w:name w:val="Footnote Text Char1 Char"/>
    <w:aliases w:val="Footnote Text Char Char Char4 Char Char,Footnote Text Char4 Char1 Char Char,Footnote Text Char4 Char1 Char Char Char Char Char,Footnote Text Char7 Char Char,Footnote Text Char7 Char Char Char Char Char,rrfootnote Char"/>
    <w:rPr>
      <w:noProof w:val="0"/>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tabs>
        <w:tab w:val="left" w:pos="720"/>
        <w:tab w:val="left" w:pos="8460"/>
      </w:tabs>
      <w:ind w:right="900"/>
    </w:pPr>
    <w:rPr>
      <w:color w:val="000000"/>
      <w:spacing w:val="-1"/>
      <w:sz w:val="22"/>
    </w:rPr>
  </w:style>
  <w:style w:type="character" w:styleId="Hyperlink">
    <w:name w:val="Hyperlink"/>
    <w:rPr>
      <w:color w:val="0000FF"/>
      <w:u w:val="single"/>
    </w:rPr>
  </w:style>
  <w:style w:type="paragraph" w:customStyle="1" w:styleId="Blockquote">
    <w:name w:val="Blockquote"/>
    <w:basedOn w:val="Normal"/>
    <w:pPr>
      <w:autoSpaceDE w:val="0"/>
      <w:autoSpaceDN w:val="0"/>
      <w:adjustRightInd w:val="0"/>
      <w:spacing w:before="100" w:after="100"/>
      <w:ind w:left="360" w:right="360"/>
    </w:pPr>
    <w:rPr>
      <w:sz w:val="24"/>
      <w:szCs w:val="24"/>
    </w:rPr>
  </w:style>
  <w:style w:type="paragraph" w:styleId="BalloonText">
    <w:name w:val="Balloon Text"/>
    <w:basedOn w:val="Normal"/>
    <w:semiHidden/>
    <w:rPr>
      <w:rFonts w:ascii="Tahoma" w:hAnsi="Tahoma" w:cs="Tahoma"/>
      <w:sz w:val="16"/>
      <w:szCs w:val="16"/>
    </w:rPr>
  </w:style>
  <w:style w:type="character" w:customStyle="1" w:styleId="bestsection">
    <w:name w:val="bestsection"/>
    <w:basedOn w:val="DefaultParagraphFont"/>
  </w:style>
  <w:style w:type="character" w:customStyle="1" w:styleId="searchterm">
    <w:name w:val="searchterm"/>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ink w:val="FootnoteText"/>
    <w:locked/>
    <w:rsid w:val="00986855"/>
    <w:rPr>
      <w:lang w:val="en-US" w:eastAsia="en-US" w:bidi="ar-SA"/>
    </w:rPr>
  </w:style>
  <w:style w:type="character" w:customStyle="1" w:styleId="documentbody1">
    <w:name w:val="documentbody1"/>
    <w:rsid w:val="002024D2"/>
    <w:rPr>
      <w:rFonts w:ascii="Verdana" w:hAnsi="Verdana" w:hint="default"/>
      <w:sz w:val="19"/>
      <w:szCs w:val="19"/>
    </w:rPr>
  </w:style>
  <w:style w:type="character" w:customStyle="1" w:styleId="FootnoteTextChar2Char">
    <w:name w:val="Footnote Text Char2 Char"/>
    <w:aliases w:val="Footnote Text Char Cha,Footnote Text Char Char Char Char,Footnote Text Char Char Char Char Char Char Char Char,Footnote Text Char1 Char Char,Footnote Text Char1 Char1 Char Char1 Char Char,Footnote Text Char2 Char Char1 Char Char"/>
    <w:rsid w:val="00D54C63"/>
    <w:rPr>
      <w:lang w:val="en-US" w:eastAsia="en-US" w:bidi="ar-SA"/>
    </w:rPr>
  </w:style>
  <w:style w:type="character" w:customStyle="1" w:styleId="documentbody5">
    <w:name w:val="documentbody5"/>
    <w:rsid w:val="00CB22B5"/>
    <w:rPr>
      <w:rFonts w:ascii="Verdana" w:hAnsi="Verdana" w:hint="default"/>
      <w:sz w:val="19"/>
      <w:szCs w:val="19"/>
    </w:rPr>
  </w:style>
  <w:style w:type="character" w:customStyle="1" w:styleId="italics1">
    <w:name w:val="italics1"/>
    <w:rsid w:val="005654F9"/>
    <w:rPr>
      <w:i/>
      <w:iCs/>
    </w:rPr>
  </w:style>
  <w:style w:type="paragraph" w:customStyle="1" w:styleId="ParaNum">
    <w:name w:val="ParaNum"/>
    <w:basedOn w:val="Normal"/>
    <w:rsid w:val="003C67E9"/>
    <w:pPr>
      <w:widowControl w:val="0"/>
      <w:numPr>
        <w:numId w:val="3"/>
      </w:numPr>
      <w:tabs>
        <w:tab w:val="left" w:pos="1440"/>
      </w:tabs>
      <w:spacing w:after="220"/>
      <w:jc w:val="both"/>
    </w:pPr>
    <w:rPr>
      <w:snapToGrid w:val="0"/>
      <w:kern w:val="28"/>
      <w:sz w:val="22"/>
    </w:rPr>
  </w:style>
  <w:style w:type="character" w:styleId="FollowedHyperlink">
    <w:name w:val="FollowedHyperlink"/>
    <w:rsid w:val="005F4879"/>
    <w:rPr>
      <w:color w:val="800080"/>
      <w:u w:val="single"/>
    </w:rPr>
  </w:style>
  <w:style w:type="character" w:styleId="Emphasis">
    <w:name w:val="Emphasis"/>
    <w:uiPriority w:val="20"/>
    <w:qFormat/>
    <w:rsid w:val="00881C79"/>
    <w:rPr>
      <w:i/>
      <w:iCs/>
    </w:rPr>
  </w:style>
  <w:style w:type="character" w:customStyle="1" w:styleId="cosearchterm">
    <w:name w:val="co_searchterm"/>
    <w:basedOn w:val="DefaultParagraphFont"/>
    <w:rsid w:val="00A55188"/>
  </w:style>
  <w:style w:type="character" w:customStyle="1" w:styleId="UnresolvedMention1">
    <w:name w:val="Unresolved Mention1"/>
    <w:basedOn w:val="DefaultParagraphFont"/>
    <w:uiPriority w:val="99"/>
    <w:semiHidden/>
    <w:unhideWhenUsed/>
    <w:rsid w:val="00D87531"/>
    <w:rPr>
      <w:color w:val="808080"/>
      <w:shd w:val="clear" w:color="auto" w:fill="E6E6E6"/>
    </w:rPr>
  </w:style>
  <w:style w:type="character" w:customStyle="1" w:styleId="UnresolvedMention">
    <w:name w:val="Unresolved Mention"/>
    <w:basedOn w:val="DefaultParagraphFont"/>
    <w:uiPriority w:val="99"/>
    <w:semiHidden/>
    <w:unhideWhenUsed/>
    <w:rsid w:val="009C5098"/>
    <w:rPr>
      <w:color w:val="605E5C"/>
      <w:shd w:val="clear" w:color="auto" w:fill="E1DFDD"/>
    </w:rPr>
  </w:style>
  <w:style w:type="paragraph" w:styleId="ListParagraph">
    <w:name w:val="List Paragraph"/>
    <w:basedOn w:val="Normal"/>
    <w:uiPriority w:val="34"/>
    <w:qFormat/>
    <w:rsid w:val="00096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