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784B503D" w14:textId="4C976271">
      <w:pPr>
        <w:jc w:val="right"/>
        <w:rPr>
          <w:b/>
          <w:sz w:val="24"/>
        </w:rPr>
      </w:pPr>
      <w:bookmarkStart w:id="0" w:name="_GoBack"/>
      <w:bookmarkEnd w:id="0"/>
      <w:r>
        <w:rPr>
          <w:b/>
          <w:sz w:val="24"/>
        </w:rPr>
        <w:t>DA 20-</w:t>
      </w:r>
      <w:r w:rsidR="001314F2">
        <w:rPr>
          <w:b/>
          <w:sz w:val="24"/>
        </w:rPr>
        <w:t>411</w:t>
      </w:r>
    </w:p>
    <w:p w:rsidR="00013A8B" w:rsidRPr="00B20363" w:rsidP="00013A8B" w14:paraId="7C523E8D" w14:textId="4D4AF505">
      <w:pPr>
        <w:spacing w:before="60"/>
        <w:jc w:val="right"/>
        <w:rPr>
          <w:b/>
          <w:sz w:val="24"/>
        </w:rPr>
      </w:pPr>
      <w:r>
        <w:rPr>
          <w:b/>
          <w:sz w:val="24"/>
        </w:rPr>
        <w:t xml:space="preserve">Released:  </w:t>
      </w:r>
      <w:r w:rsidR="00123F1F">
        <w:rPr>
          <w:b/>
          <w:sz w:val="24"/>
        </w:rPr>
        <w:t xml:space="preserve">April </w:t>
      </w:r>
      <w:r w:rsidR="001314F2">
        <w:rPr>
          <w:b/>
          <w:sz w:val="24"/>
        </w:rPr>
        <w:t>14</w:t>
      </w:r>
      <w:r w:rsidR="008768E8">
        <w:rPr>
          <w:b/>
          <w:sz w:val="24"/>
        </w:rPr>
        <w:t>, 2020</w:t>
      </w:r>
    </w:p>
    <w:p w:rsidR="00013A8B" w:rsidP="00013A8B" w14:paraId="7A3693F1" w14:textId="77777777">
      <w:pPr>
        <w:jc w:val="right"/>
        <w:rPr>
          <w:sz w:val="24"/>
        </w:rPr>
      </w:pPr>
    </w:p>
    <w:p w:rsidR="00013A8B" w:rsidRPr="008768E8" w:rsidP="00123F1F" w14:paraId="302BCED5" w14:textId="3E0D45BA">
      <w:pPr>
        <w:jc w:val="center"/>
        <w:rPr>
          <w:rFonts w:ascii="Times New Roman Bold" w:hAnsi="Times New Roman Bold"/>
          <w:b/>
          <w:caps/>
          <w:sz w:val="24"/>
        </w:rPr>
      </w:pPr>
      <w:r>
        <w:rPr>
          <w:rFonts w:ascii="Times New Roman Bold" w:hAnsi="Times New Roman Bold"/>
          <w:b/>
          <w:caps/>
          <w:sz w:val="24"/>
        </w:rPr>
        <w:t>comment and reply comment dates set</w:t>
      </w:r>
      <w:r w:rsidR="00A45E00">
        <w:rPr>
          <w:rFonts w:ascii="Times New Roman Bold" w:hAnsi="Times New Roman Bold"/>
          <w:b/>
          <w:caps/>
          <w:sz w:val="24"/>
        </w:rPr>
        <w:br/>
      </w:r>
      <w:r>
        <w:rPr>
          <w:rFonts w:ascii="Times New Roman Bold" w:hAnsi="Times New Roman Bold"/>
          <w:b/>
          <w:caps/>
          <w:sz w:val="24"/>
        </w:rPr>
        <w:t>for</w:t>
      </w:r>
      <w:r w:rsidR="00A45E00">
        <w:rPr>
          <w:rFonts w:ascii="Times New Roman Bold" w:hAnsi="Times New Roman Bold"/>
          <w:b/>
          <w:caps/>
          <w:sz w:val="24"/>
        </w:rPr>
        <w:t xml:space="preserve"> </w:t>
      </w:r>
      <w:r w:rsidR="00123F1F">
        <w:rPr>
          <w:rFonts w:ascii="Times New Roman Bold" w:hAnsi="Times New Roman Bold"/>
          <w:b/>
          <w:caps/>
          <w:sz w:val="24"/>
        </w:rPr>
        <w:t>Significantly Viewed Stations</w:t>
      </w:r>
      <w:r w:rsidR="00A45E00">
        <w:rPr>
          <w:rFonts w:ascii="Times New Roman Bold" w:hAnsi="Times New Roman Bold"/>
          <w:b/>
          <w:caps/>
          <w:sz w:val="24"/>
        </w:rPr>
        <w:t xml:space="preserve"> NPRM</w:t>
      </w:r>
      <w:r w:rsidR="00123F1F">
        <w:rPr>
          <w:rFonts w:ascii="Times New Roman Bold" w:hAnsi="Times New Roman Bold"/>
          <w:b/>
          <w:caps/>
          <w:sz w:val="24"/>
        </w:rPr>
        <w:br/>
      </w:r>
      <w:r>
        <w:rPr>
          <w:rFonts w:ascii="Times New Roman Bold" w:hAnsi="Times New Roman Bold"/>
          <w:b/>
          <w:caps/>
          <w:sz w:val="24"/>
        </w:rPr>
        <w:t xml:space="preserve"> </w:t>
      </w:r>
    </w:p>
    <w:p w:rsidR="00013A8B" w:rsidP="00013A8B" w14:paraId="1BAA7DC6" w14:textId="02A99A73">
      <w:pPr>
        <w:jc w:val="center"/>
        <w:rPr>
          <w:b/>
          <w:sz w:val="24"/>
        </w:rPr>
      </w:pPr>
      <w:r>
        <w:rPr>
          <w:b/>
          <w:sz w:val="24"/>
        </w:rPr>
        <w:t>MB Docket No</w:t>
      </w:r>
      <w:r w:rsidR="00915A19">
        <w:rPr>
          <w:b/>
          <w:sz w:val="24"/>
        </w:rPr>
        <w:t>s</w:t>
      </w:r>
      <w:r>
        <w:rPr>
          <w:b/>
          <w:sz w:val="24"/>
        </w:rPr>
        <w:t>. 20-</w:t>
      </w:r>
      <w:r w:rsidR="00123F1F">
        <w:rPr>
          <w:b/>
          <w:sz w:val="24"/>
        </w:rPr>
        <w:t>7</w:t>
      </w:r>
      <w:r>
        <w:rPr>
          <w:b/>
          <w:sz w:val="24"/>
        </w:rPr>
        <w:t>3</w:t>
      </w:r>
      <w:r w:rsidR="00915A19">
        <w:rPr>
          <w:b/>
          <w:sz w:val="24"/>
        </w:rPr>
        <w:t>, 17-105</w:t>
      </w:r>
    </w:p>
    <w:p w:rsidR="008768E8" w:rsidP="00013A8B" w14:paraId="4032689A" w14:textId="68E3C1C5">
      <w:pPr>
        <w:jc w:val="center"/>
        <w:rPr>
          <w:b/>
          <w:sz w:val="24"/>
        </w:rPr>
      </w:pPr>
    </w:p>
    <w:p w:rsidR="008768E8" w:rsidRPr="00085221" w:rsidP="008768E8" w14:paraId="271F236C" w14:textId="46DBB92A">
      <w:pPr>
        <w:jc w:val="center"/>
        <w:rPr>
          <w:b/>
          <w:szCs w:val="22"/>
        </w:rPr>
      </w:pPr>
      <w:r w:rsidRPr="00085221">
        <w:rPr>
          <w:b/>
          <w:szCs w:val="22"/>
        </w:rPr>
        <w:t xml:space="preserve">Comment Date:  </w:t>
      </w:r>
      <w:r w:rsidR="00123F1F">
        <w:rPr>
          <w:b/>
          <w:szCs w:val="22"/>
        </w:rPr>
        <w:t>May 14, 2020</w:t>
      </w:r>
    </w:p>
    <w:p w:rsidR="008768E8" w:rsidRPr="00085221" w:rsidP="008768E8" w14:paraId="709E9C08" w14:textId="36E712E8">
      <w:pPr>
        <w:spacing w:after="240"/>
        <w:jc w:val="center"/>
        <w:rPr>
          <w:b/>
          <w:szCs w:val="22"/>
        </w:rPr>
      </w:pPr>
      <w:r w:rsidRPr="00085221">
        <w:rPr>
          <w:b/>
          <w:szCs w:val="22"/>
        </w:rPr>
        <w:t xml:space="preserve">Reply Comment Date:  </w:t>
      </w:r>
      <w:r w:rsidR="00123F1F">
        <w:rPr>
          <w:b/>
          <w:szCs w:val="22"/>
        </w:rPr>
        <w:t>June 15, 2020</w:t>
      </w:r>
    </w:p>
    <w:p w:rsidR="008768E8" w:rsidP="008768E8" w14:paraId="048D9D01" w14:textId="538BADEC">
      <w:pPr>
        <w:ind w:firstLine="720"/>
        <w:rPr>
          <w:szCs w:val="22"/>
        </w:rPr>
      </w:pPr>
      <w:r w:rsidRPr="008768E8">
        <w:rPr>
          <w:bCs/>
          <w:szCs w:val="22"/>
        </w:rPr>
        <w:t xml:space="preserve">On </w:t>
      </w:r>
      <w:r>
        <w:rPr>
          <w:bCs/>
          <w:szCs w:val="22"/>
        </w:rPr>
        <w:t xml:space="preserve">March </w:t>
      </w:r>
      <w:r w:rsidR="00123F1F">
        <w:rPr>
          <w:bCs/>
          <w:szCs w:val="22"/>
        </w:rPr>
        <w:t>31</w:t>
      </w:r>
      <w:r>
        <w:rPr>
          <w:bCs/>
          <w:szCs w:val="22"/>
        </w:rPr>
        <w:t xml:space="preserve">, 2020, the </w:t>
      </w:r>
      <w:r w:rsidRPr="008768E8">
        <w:rPr>
          <w:bCs/>
          <w:szCs w:val="22"/>
        </w:rPr>
        <w:t xml:space="preserve">Federal Communications Commission </w:t>
      </w:r>
      <w:r>
        <w:rPr>
          <w:bCs/>
          <w:szCs w:val="22"/>
        </w:rPr>
        <w:t>release</w:t>
      </w:r>
      <w:r w:rsidRPr="008768E8">
        <w:rPr>
          <w:bCs/>
          <w:szCs w:val="22"/>
        </w:rPr>
        <w:t xml:space="preserve">d a </w:t>
      </w:r>
      <w:r w:rsidRPr="008768E8">
        <w:rPr>
          <w:bCs/>
          <w:i/>
          <w:iCs/>
          <w:szCs w:val="22"/>
        </w:rPr>
        <w:t>Notice of Proposed Rulemaking</w:t>
      </w:r>
      <w:r w:rsidRPr="008768E8">
        <w:rPr>
          <w:bCs/>
          <w:szCs w:val="22"/>
        </w:rPr>
        <w:t xml:space="preserve"> </w:t>
      </w:r>
      <w:r w:rsidR="0011392F">
        <w:rPr>
          <w:bCs/>
          <w:szCs w:val="22"/>
        </w:rPr>
        <w:t>(</w:t>
      </w:r>
      <w:r w:rsidRPr="0011392F" w:rsidR="0011392F">
        <w:rPr>
          <w:bCs/>
          <w:i/>
          <w:iCs/>
          <w:szCs w:val="22"/>
        </w:rPr>
        <w:t>NPRM</w:t>
      </w:r>
      <w:r w:rsidR="0011392F">
        <w:rPr>
          <w:bCs/>
          <w:szCs w:val="22"/>
        </w:rPr>
        <w:t xml:space="preserve">) </w:t>
      </w:r>
      <w:r w:rsidRPr="008768E8">
        <w:rPr>
          <w:bCs/>
          <w:szCs w:val="22"/>
        </w:rPr>
        <w:t xml:space="preserve">seeking comment on </w:t>
      </w:r>
      <w:r w:rsidR="00123F1F">
        <w:t xml:space="preserve">modernizing </w:t>
      </w:r>
      <w:r>
        <w:t>the</w:t>
      </w:r>
      <w:r w:rsidR="00123F1F">
        <w:t xml:space="preserve"> methodology for determining whether a television broadcast station is “significantly viewed” in a community outside of its local television market</w:t>
      </w:r>
      <w:r w:rsidRPr="008768E8">
        <w:rPr>
          <w:bCs/>
          <w:szCs w:val="22"/>
        </w:rPr>
        <w:t>.</w:t>
      </w:r>
      <w:r>
        <w:rPr>
          <w:rStyle w:val="FootnoteReference"/>
          <w:bCs/>
          <w:szCs w:val="22"/>
        </w:rPr>
        <w:footnoteReference w:id="3"/>
      </w:r>
      <w:r w:rsidRPr="008768E8">
        <w:rPr>
          <w:bCs/>
          <w:szCs w:val="22"/>
        </w:rPr>
        <w:t xml:space="preserve">  </w:t>
      </w:r>
      <w:r>
        <w:rPr>
          <w:szCs w:val="22"/>
        </w:rPr>
        <w:t>The</w:t>
      </w:r>
      <w:r w:rsidRPr="00CB7518">
        <w:rPr>
          <w:i/>
          <w:iCs/>
          <w:szCs w:val="22"/>
        </w:rPr>
        <w:t xml:space="preserve"> N</w:t>
      </w:r>
      <w:r w:rsidR="0011392F">
        <w:rPr>
          <w:i/>
          <w:iCs/>
          <w:szCs w:val="22"/>
        </w:rPr>
        <w:t>PRM</w:t>
      </w:r>
      <w:r>
        <w:rPr>
          <w:szCs w:val="22"/>
        </w:rPr>
        <w:t xml:space="preserve"> set deadlines for filing comments and reply comments at </w:t>
      </w:r>
      <w:r w:rsidR="0011392F">
        <w:rPr>
          <w:szCs w:val="22"/>
        </w:rPr>
        <w:t>30</w:t>
      </w:r>
      <w:r>
        <w:rPr>
          <w:szCs w:val="22"/>
        </w:rPr>
        <w:t xml:space="preserve"> and </w:t>
      </w:r>
      <w:r w:rsidR="00123F1F">
        <w:rPr>
          <w:szCs w:val="22"/>
        </w:rPr>
        <w:t>60</w:t>
      </w:r>
      <w:r>
        <w:rPr>
          <w:szCs w:val="22"/>
        </w:rPr>
        <w:t xml:space="preserve"> days, respectively, after publication of the </w:t>
      </w:r>
      <w:r w:rsidR="0011392F">
        <w:rPr>
          <w:i/>
          <w:iCs/>
          <w:szCs w:val="22"/>
        </w:rPr>
        <w:t>NPRM</w:t>
      </w:r>
      <w:r>
        <w:rPr>
          <w:i/>
          <w:iCs/>
          <w:szCs w:val="22"/>
        </w:rPr>
        <w:t xml:space="preserve"> </w:t>
      </w:r>
      <w:r>
        <w:rPr>
          <w:szCs w:val="22"/>
        </w:rPr>
        <w:t>in the Federal Register.</w:t>
      </w:r>
    </w:p>
    <w:p w:rsidR="0011392F" w:rsidP="008768E8" w14:paraId="528D0AA9" w14:textId="07DEE8A3">
      <w:pPr>
        <w:ind w:firstLine="720"/>
        <w:rPr>
          <w:szCs w:val="22"/>
        </w:rPr>
      </w:pPr>
    </w:p>
    <w:p w:rsidR="0011392F" w:rsidRPr="00085221" w:rsidP="0011392F" w14:paraId="607E3F6E" w14:textId="6AE21000">
      <w:pPr>
        <w:ind w:firstLine="720"/>
        <w:rPr>
          <w:szCs w:val="22"/>
        </w:rPr>
      </w:pPr>
      <w:r>
        <w:rPr>
          <w:szCs w:val="22"/>
        </w:rPr>
        <w:t>T</w:t>
      </w:r>
      <w:r w:rsidRPr="00085221">
        <w:rPr>
          <w:szCs w:val="22"/>
        </w:rPr>
        <w:t xml:space="preserve">he Media Bureau announces that the </w:t>
      </w:r>
      <w:r>
        <w:rPr>
          <w:i/>
          <w:iCs/>
          <w:szCs w:val="22"/>
        </w:rPr>
        <w:t xml:space="preserve">NPRM </w:t>
      </w:r>
      <w:r>
        <w:rPr>
          <w:szCs w:val="22"/>
        </w:rPr>
        <w:t>w</w:t>
      </w:r>
      <w:r w:rsidRPr="00085221">
        <w:rPr>
          <w:szCs w:val="22"/>
        </w:rPr>
        <w:t xml:space="preserve">as published in the Federal Register on </w:t>
      </w:r>
      <w:r w:rsidR="007336C5">
        <w:rPr>
          <w:szCs w:val="22"/>
        </w:rPr>
        <w:t>April</w:t>
      </w:r>
      <w:r>
        <w:rPr>
          <w:szCs w:val="22"/>
        </w:rPr>
        <w:t xml:space="preserve"> </w:t>
      </w:r>
      <w:r w:rsidR="00123F1F">
        <w:rPr>
          <w:szCs w:val="22"/>
        </w:rPr>
        <w:t>14</w:t>
      </w:r>
      <w:r w:rsidRPr="00085221">
        <w:rPr>
          <w:szCs w:val="22"/>
        </w:rPr>
        <w:t>, 2020.</w:t>
      </w:r>
      <w:r>
        <w:rPr>
          <w:rStyle w:val="FootnoteReference"/>
          <w:szCs w:val="22"/>
        </w:rPr>
        <w:footnoteReference w:id="4"/>
      </w:r>
      <w:r w:rsidRPr="00085221">
        <w:rPr>
          <w:szCs w:val="22"/>
        </w:rPr>
        <w:t xml:space="preserve">  Accordingly, comments must be submitted </w:t>
      </w:r>
      <w:r>
        <w:rPr>
          <w:szCs w:val="22"/>
        </w:rPr>
        <w:t>by</w:t>
      </w:r>
      <w:r w:rsidR="00123F1F">
        <w:rPr>
          <w:szCs w:val="22"/>
        </w:rPr>
        <w:t xml:space="preserve"> May 14</w:t>
      </w:r>
      <w:r>
        <w:rPr>
          <w:szCs w:val="22"/>
        </w:rPr>
        <w:t>, 2020;</w:t>
      </w:r>
      <w:r w:rsidRPr="00085221">
        <w:rPr>
          <w:szCs w:val="22"/>
        </w:rPr>
        <w:t xml:space="preserve"> </w:t>
      </w:r>
      <w:r>
        <w:rPr>
          <w:szCs w:val="22"/>
        </w:rPr>
        <w:t>r</w:t>
      </w:r>
      <w:r w:rsidRPr="00085221">
        <w:rPr>
          <w:szCs w:val="22"/>
        </w:rPr>
        <w:t xml:space="preserve">eply </w:t>
      </w:r>
      <w:r>
        <w:rPr>
          <w:szCs w:val="22"/>
        </w:rPr>
        <w:t>c</w:t>
      </w:r>
      <w:r w:rsidRPr="00085221">
        <w:rPr>
          <w:szCs w:val="22"/>
        </w:rPr>
        <w:t xml:space="preserve">omments must be submitted </w:t>
      </w:r>
      <w:r>
        <w:rPr>
          <w:szCs w:val="22"/>
        </w:rPr>
        <w:t>by</w:t>
      </w:r>
      <w:r w:rsidRPr="00085221">
        <w:rPr>
          <w:szCs w:val="22"/>
        </w:rPr>
        <w:t xml:space="preserve"> </w:t>
      </w:r>
      <w:r w:rsidR="00123F1F">
        <w:rPr>
          <w:szCs w:val="22"/>
        </w:rPr>
        <w:t>June 15</w:t>
      </w:r>
      <w:r>
        <w:rPr>
          <w:szCs w:val="22"/>
        </w:rPr>
        <w:t>, 2020</w:t>
      </w:r>
      <w:r w:rsidRPr="00085221">
        <w:rPr>
          <w:szCs w:val="22"/>
        </w:rPr>
        <w:t xml:space="preserve">.  Commenters </w:t>
      </w:r>
      <w:r>
        <w:rPr>
          <w:szCs w:val="22"/>
        </w:rPr>
        <w:t>must</w:t>
      </w:r>
      <w:r w:rsidRPr="00085221">
        <w:rPr>
          <w:szCs w:val="22"/>
        </w:rPr>
        <w:t xml:space="preserve"> follow the filing instructions </w:t>
      </w:r>
      <w:r>
        <w:rPr>
          <w:szCs w:val="22"/>
        </w:rPr>
        <w:t>set forth</w:t>
      </w:r>
      <w:r w:rsidRPr="00085221">
        <w:rPr>
          <w:szCs w:val="22"/>
        </w:rPr>
        <w:t xml:space="preserve"> in</w:t>
      </w:r>
      <w:r w:rsidR="00A45E00">
        <w:rPr>
          <w:szCs w:val="22"/>
        </w:rPr>
        <w:t xml:space="preserve"> paragraph 2</w:t>
      </w:r>
      <w:r w:rsidR="00156F11">
        <w:rPr>
          <w:szCs w:val="22"/>
        </w:rPr>
        <w:t>2</w:t>
      </w:r>
      <w:r w:rsidR="00A45E00">
        <w:rPr>
          <w:szCs w:val="22"/>
        </w:rPr>
        <w:t xml:space="preserve"> of</w:t>
      </w:r>
      <w:r w:rsidRPr="00085221">
        <w:rPr>
          <w:szCs w:val="22"/>
        </w:rPr>
        <w:t xml:space="preserve"> the </w:t>
      </w:r>
      <w:r>
        <w:rPr>
          <w:i/>
          <w:iCs/>
          <w:szCs w:val="22"/>
        </w:rPr>
        <w:t>NPRM</w:t>
      </w:r>
      <w:r w:rsidRPr="00085221">
        <w:rPr>
          <w:szCs w:val="22"/>
        </w:rPr>
        <w:t>.</w:t>
      </w:r>
      <w:r>
        <w:rPr>
          <w:rStyle w:val="FootnoteReference"/>
          <w:szCs w:val="22"/>
        </w:rPr>
        <w:footnoteReference w:id="5"/>
      </w:r>
      <w:r w:rsidRPr="00085221">
        <w:rPr>
          <w:szCs w:val="22"/>
        </w:rPr>
        <w:t xml:space="preserve">  </w:t>
      </w:r>
    </w:p>
    <w:p w:rsidR="0011392F" w:rsidRPr="00085221" w:rsidP="0011392F" w14:paraId="66544310" w14:textId="77777777">
      <w:pPr>
        <w:rPr>
          <w:szCs w:val="22"/>
        </w:rPr>
      </w:pPr>
    </w:p>
    <w:p w:rsidR="0011392F" w:rsidRPr="00F028BA" w:rsidP="0011392F" w14:paraId="2FBD6EFA" w14:textId="1825F68D">
      <w:pPr>
        <w:ind w:firstLine="720"/>
      </w:pPr>
      <w:r>
        <w:rPr>
          <w:szCs w:val="22"/>
        </w:rPr>
        <w:t>For additional information or q</w:t>
      </w:r>
      <w:r w:rsidRPr="009614B0">
        <w:rPr>
          <w:szCs w:val="22"/>
        </w:rPr>
        <w:t>uestions</w:t>
      </w:r>
      <w:r>
        <w:rPr>
          <w:szCs w:val="22"/>
        </w:rPr>
        <w:t xml:space="preserve">, please contact </w:t>
      </w:r>
      <w:r w:rsidR="00123F1F">
        <w:rPr>
          <w:szCs w:val="22"/>
        </w:rPr>
        <w:t>Kathy Berthot</w:t>
      </w:r>
      <w:r>
        <w:rPr>
          <w:szCs w:val="22"/>
        </w:rPr>
        <w:t xml:space="preserve">, </w:t>
      </w:r>
      <w:hyperlink r:id="rId5" w:history="1">
        <w:r w:rsidRPr="00574AE9">
          <w:rPr>
            <w:rStyle w:val="Hyperlink"/>
            <w:szCs w:val="22"/>
          </w:rPr>
          <w:t>Kathy.Berthot@fcc.gov</w:t>
        </w:r>
      </w:hyperlink>
      <w:r>
        <w:rPr>
          <w:szCs w:val="22"/>
        </w:rPr>
        <w:t xml:space="preserve"> (202) 418-</w:t>
      </w:r>
      <w:r w:rsidR="00123F1F">
        <w:rPr>
          <w:szCs w:val="22"/>
        </w:rPr>
        <w:t>7454</w:t>
      </w:r>
      <w:r>
        <w:rPr>
          <w:szCs w:val="22"/>
        </w:rPr>
        <w:t xml:space="preserve">.  </w:t>
      </w:r>
      <w:r w:rsidRPr="009614B0">
        <w:rPr>
          <w:szCs w:val="22"/>
        </w:rPr>
        <w:t xml:space="preserve">Press </w:t>
      </w:r>
      <w:r>
        <w:rPr>
          <w:szCs w:val="22"/>
        </w:rPr>
        <w:t xml:space="preserve">inquiries should be directed to Janice Wise, </w:t>
      </w:r>
      <w:hyperlink r:id="rId6" w:history="1">
        <w:r w:rsidRPr="00574AE9" w:rsidR="00123F1F">
          <w:rPr>
            <w:rStyle w:val="Hyperlink"/>
            <w:szCs w:val="22"/>
          </w:rPr>
          <w:t>Janice.Wise@fcc.gov</w:t>
        </w:r>
      </w:hyperlink>
      <w:r>
        <w:rPr>
          <w:szCs w:val="22"/>
        </w:rPr>
        <w:t xml:space="preserve"> or (202) 418-8165.</w:t>
      </w:r>
    </w:p>
    <w:p w:rsidR="0011392F" w:rsidP="0011392F" w14:paraId="11574145" w14:textId="77777777">
      <w:pPr>
        <w:spacing w:after="120"/>
        <w:ind w:firstLine="720"/>
        <w:rPr>
          <w:szCs w:val="22"/>
        </w:rPr>
      </w:pPr>
    </w:p>
    <w:p w:rsidR="0011392F" w:rsidRPr="009614B0" w:rsidP="0011392F" w14:paraId="5B6F9C60" w14:textId="77777777">
      <w:pPr>
        <w:jc w:val="center"/>
        <w:rPr>
          <w:b/>
          <w:szCs w:val="22"/>
        </w:rPr>
      </w:pPr>
      <w:r w:rsidRPr="009614B0">
        <w:rPr>
          <w:b/>
          <w:szCs w:val="22"/>
        </w:rPr>
        <w:t xml:space="preserve">- FCC </w:t>
      </w:r>
      <w:r>
        <w:rPr>
          <w:b/>
          <w:szCs w:val="22"/>
        </w:rPr>
        <w:t>-</w:t>
      </w:r>
      <w:r w:rsidRPr="009614B0">
        <w:rPr>
          <w:b/>
          <w:szCs w:val="22"/>
        </w:rPr>
        <w:t xml:space="preserve"> </w:t>
      </w:r>
    </w:p>
    <w:p w:rsidR="0011392F" w:rsidP="0011392F" w14:paraId="63CF0470" w14:textId="77777777"/>
    <w:p w:rsidR="0011392F" w:rsidRPr="008768E8" w:rsidP="008768E8" w14:paraId="0D8F76A1" w14:textId="77777777">
      <w:pPr>
        <w:ind w:firstLine="720"/>
        <w:rPr>
          <w:bCs/>
          <w:szCs w:val="22"/>
        </w:rPr>
      </w:pPr>
    </w:p>
    <w:p w:rsidR="00F96F63" w:rsidRPr="008768E8" w:rsidP="008768E8" w14:paraId="76A7D7D6" w14:textId="77777777">
      <w:pPr>
        <w:rPr>
          <w:bCs/>
          <w:szCs w:val="22"/>
        </w:rPr>
      </w:pPr>
      <w:bookmarkStart w:id="1" w:name="TOChere"/>
    </w:p>
    <w:bookmarkEnd w:id="1"/>
    <w:p w:rsidR="00F96F63" w:rsidRPr="008768E8" w:rsidP="008768E8" w14:paraId="201034D0" w14:textId="77777777">
      <w:pPr>
        <w:rPr>
          <w:bCs/>
          <w:szCs w:val="22"/>
        </w:rPr>
      </w:pPr>
    </w:p>
    <w:p w:rsidR="00930ECF" w:rsidRPr="008768E8" w:rsidP="008768E8" w14:paraId="28C6E402"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4E07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24605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ED7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B2072F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7BBB" w14:paraId="109FC007" w14:textId="77777777">
      <w:r>
        <w:separator/>
      </w:r>
    </w:p>
  </w:footnote>
  <w:footnote w:type="continuationSeparator" w:id="1">
    <w:p w:rsidR="00D37BBB" w14:paraId="38A5C6E2" w14:textId="77777777">
      <w:pPr>
        <w:rPr>
          <w:sz w:val="20"/>
        </w:rPr>
      </w:pPr>
      <w:r>
        <w:rPr>
          <w:sz w:val="20"/>
        </w:rPr>
        <w:t xml:space="preserve">(Continued from previous page)  </w:t>
      </w:r>
      <w:r>
        <w:rPr>
          <w:sz w:val="20"/>
        </w:rPr>
        <w:separator/>
      </w:r>
    </w:p>
  </w:footnote>
  <w:footnote w:type="continuationNotice" w:id="2">
    <w:p w:rsidR="00D37BBB" w:rsidP="00910F12" w14:paraId="02B25454" w14:textId="77777777">
      <w:pPr>
        <w:jc w:val="right"/>
        <w:rPr>
          <w:sz w:val="20"/>
        </w:rPr>
      </w:pPr>
      <w:r>
        <w:rPr>
          <w:sz w:val="20"/>
        </w:rPr>
        <w:t>(continued….)</w:t>
      </w:r>
    </w:p>
  </w:footnote>
  <w:footnote w:id="3">
    <w:p w:rsidR="0011392F" w14:paraId="08B992B9" w14:textId="08E7B69F">
      <w:pPr>
        <w:pStyle w:val="FootnoteText"/>
      </w:pPr>
      <w:r>
        <w:rPr>
          <w:rStyle w:val="FootnoteReference"/>
        </w:rPr>
        <w:footnoteRef/>
      </w:r>
      <w:r w:rsidR="00123F1F">
        <w:t xml:space="preserve"> </w:t>
      </w:r>
      <w:r w:rsidR="00123F1F">
        <w:rPr>
          <w:i/>
          <w:iCs/>
        </w:rPr>
        <w:t>Significantly Viewed Stations; Modernization of Media Regulation Initiative</w:t>
      </w:r>
      <w:r w:rsidR="00915A19">
        <w:t>, MB Docket No</w:t>
      </w:r>
      <w:r w:rsidR="00123F1F">
        <w:t>s</w:t>
      </w:r>
      <w:r w:rsidR="00915A19">
        <w:t>. 20-</w:t>
      </w:r>
      <w:r w:rsidR="00123F1F">
        <w:t>7</w:t>
      </w:r>
      <w:r w:rsidR="00915A19">
        <w:t>3</w:t>
      </w:r>
      <w:r w:rsidR="00123F1F">
        <w:t xml:space="preserve"> and 17-105</w:t>
      </w:r>
      <w:r w:rsidR="00915A19">
        <w:t>, Notice of Proposed Rulemaking, FCC 20-</w:t>
      </w:r>
      <w:r w:rsidR="00123F1F">
        <w:t>4</w:t>
      </w:r>
      <w:r w:rsidR="00915A19">
        <w:t xml:space="preserve">1 (rel. Mar. </w:t>
      </w:r>
      <w:r w:rsidR="00123F1F">
        <w:t>31</w:t>
      </w:r>
      <w:r w:rsidR="00915A19">
        <w:t>, 2020) (</w:t>
      </w:r>
      <w:r w:rsidRPr="00915A19" w:rsidR="00915A19">
        <w:rPr>
          <w:i/>
          <w:iCs/>
        </w:rPr>
        <w:t>NPRM</w:t>
      </w:r>
      <w:r w:rsidR="00915A19">
        <w:t xml:space="preserve">).  The </w:t>
      </w:r>
      <w:r w:rsidRPr="00915A19" w:rsidR="00915A19">
        <w:rPr>
          <w:i/>
          <w:iCs/>
        </w:rPr>
        <w:t>NPRM</w:t>
      </w:r>
      <w:r w:rsidR="00915A19">
        <w:t xml:space="preserve"> is available on the Commission’s website.  </w:t>
      </w:r>
      <w:r w:rsidRPr="00915A19" w:rsidR="00915A19">
        <w:rPr>
          <w:i/>
          <w:iCs/>
        </w:rPr>
        <w:t>See</w:t>
      </w:r>
      <w:r w:rsidR="00123F1F">
        <w:rPr>
          <w:i/>
          <w:iCs/>
        </w:rPr>
        <w:t xml:space="preserve"> </w:t>
      </w:r>
      <w:hyperlink r:id="rId1" w:history="1">
        <w:r w:rsidR="00156F11">
          <w:rPr>
            <w:rStyle w:val="Hyperlink"/>
          </w:rPr>
          <w:t>https://docs.fcc.gov/public/attachments/FCC-20-41A1.pdf</w:t>
        </w:r>
      </w:hyperlink>
      <w:r w:rsidR="00915A19">
        <w:t>.</w:t>
      </w:r>
    </w:p>
  </w:footnote>
  <w:footnote w:id="4">
    <w:p w:rsidR="0011392F" w:rsidRPr="00900AC7" w:rsidP="0011392F" w14:paraId="52246A9D" w14:textId="1D633BBD">
      <w:pPr>
        <w:pStyle w:val="FootnoteText"/>
      </w:pPr>
      <w:r w:rsidRPr="00900AC7">
        <w:rPr>
          <w:rStyle w:val="FootnoteReference"/>
          <w:sz w:val="20"/>
        </w:rPr>
        <w:footnoteRef/>
      </w:r>
      <w:r w:rsidRPr="00900AC7">
        <w:t xml:space="preserve"> </w:t>
      </w:r>
      <w:r w:rsidR="00A45E00">
        <w:t xml:space="preserve">85 Fed. Reg. </w:t>
      </w:r>
      <w:r w:rsidR="003F43E9">
        <w:t>20649</w:t>
      </w:r>
      <w:r w:rsidR="00A45E00">
        <w:t xml:space="preserve"> (Apr. 14, 2020)</w:t>
      </w:r>
      <w:r w:rsidR="005D1593">
        <w:t>.</w:t>
      </w:r>
    </w:p>
  </w:footnote>
  <w:footnote w:id="5">
    <w:p w:rsidR="0011392F" w:rsidRPr="00900AC7" w:rsidP="0011392F" w14:paraId="5A1AE4F9" w14:textId="7B2AD48B">
      <w:pPr>
        <w:pStyle w:val="FootnoteText"/>
      </w:pPr>
      <w:r w:rsidRPr="00900AC7">
        <w:rPr>
          <w:rStyle w:val="FootnoteReference"/>
          <w:sz w:val="20"/>
        </w:rPr>
        <w:footnoteRef/>
      </w:r>
      <w:r w:rsidRPr="00900AC7">
        <w:t xml:space="preserve"> </w:t>
      </w:r>
      <w:r w:rsidR="00915A19">
        <w:rPr>
          <w:i/>
        </w:rPr>
        <w:t>NPRM</w:t>
      </w:r>
      <w:r w:rsidRPr="00900AC7">
        <w:t xml:space="preserve"> at</w:t>
      </w:r>
      <w:r w:rsidR="00123F1F">
        <w:t xml:space="preserve"> </w:t>
      </w:r>
      <w:r w:rsidR="00A45E00">
        <w:t>para. 2</w:t>
      </w:r>
      <w:r w:rsidR="00156F11">
        <w:t>2</w:t>
      </w:r>
      <w:r w:rsidRPr="00900AC7">
        <w:t xml:space="preserve">. </w:t>
      </w:r>
      <w:r w:rsidR="00915A1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EFE084B"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290D5B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4964080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63EB92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8A0C126" w14:textId="77777777">
                <w:pPr>
                  <w:rPr>
                    <w:rFonts w:ascii="Arial" w:hAnsi="Arial"/>
                    <w:b/>
                  </w:rPr>
                </w:pPr>
                <w:r>
                  <w:rPr>
                    <w:rFonts w:ascii="Arial" w:hAnsi="Arial"/>
                    <w:b/>
                  </w:rPr>
                  <w:t>Federal Communications Commission</w:t>
                </w:r>
              </w:p>
              <w:p w:rsidR="009838BC" w:rsidP="009838BC" w14:paraId="6A1EA02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3F3C23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C10608">
      <w:rPr>
        <w:rFonts w:ascii="Arial" w:hAnsi="Arial" w:cs="Arial"/>
        <w:b/>
        <w:sz w:val="96"/>
      </w:rPr>
      <w:t>PUBLIC NOTICE</w:t>
    </w:r>
  </w:p>
  <w:p w:rsidR="009838BC" w:rsidRPr="00357D50" w:rsidP="009838BC" w14:paraId="5F52086C"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5429.6pt,56.7pt" to="5897.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23D707EA" w14:textId="77777777">
                <w:pPr>
                  <w:spacing w:before="40"/>
                  <w:jc w:val="right"/>
                  <w:rPr>
                    <w:rFonts w:ascii="Arial" w:hAnsi="Arial"/>
                    <w:b/>
                    <w:sz w:val="16"/>
                  </w:rPr>
                </w:pPr>
                <w:r>
                  <w:rPr>
                    <w:rFonts w:ascii="Arial" w:hAnsi="Arial"/>
                    <w:b/>
                    <w:sz w:val="16"/>
                  </w:rPr>
                  <w:t>News Media Information 202 / 418-0500</w:t>
                </w:r>
              </w:p>
              <w:p w:rsidR="009838BC" w:rsidP="009838BC" w14:paraId="0B574FB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F99B955" w14:textId="77777777">
                <w:pPr>
                  <w:jc w:val="right"/>
                </w:pPr>
                <w:r>
                  <w:rPr>
                    <w:rFonts w:ascii="Arial" w:hAnsi="Arial"/>
                    <w:b/>
                    <w:sz w:val="16"/>
                  </w:rPr>
                  <w:t>TTY: 1-888-835-5322</w:t>
                </w:r>
              </w:p>
            </w:txbxContent>
          </v:textbox>
        </v:shape>
      </w:pict>
    </w:r>
  </w:p>
  <w:p w:rsidR="006F7393" w:rsidRPr="009838BC" w:rsidP="009838BC" w14:paraId="691A0FC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E8"/>
    <w:rsid w:val="000072CE"/>
    <w:rsid w:val="00013A8B"/>
    <w:rsid w:val="00021445"/>
    <w:rsid w:val="00036039"/>
    <w:rsid w:val="00037F90"/>
    <w:rsid w:val="00085221"/>
    <w:rsid w:val="000875BF"/>
    <w:rsid w:val="00096D8C"/>
    <w:rsid w:val="000C0B65"/>
    <w:rsid w:val="000E244F"/>
    <w:rsid w:val="000E3D42"/>
    <w:rsid w:val="000E5884"/>
    <w:rsid w:val="0011392F"/>
    <w:rsid w:val="00122BD5"/>
    <w:rsid w:val="00123F1F"/>
    <w:rsid w:val="001314F2"/>
    <w:rsid w:val="00156F11"/>
    <w:rsid w:val="001979D9"/>
    <w:rsid w:val="001D4203"/>
    <w:rsid w:val="001D6BCF"/>
    <w:rsid w:val="001E01CA"/>
    <w:rsid w:val="002060D9"/>
    <w:rsid w:val="0021268D"/>
    <w:rsid w:val="00226822"/>
    <w:rsid w:val="00260594"/>
    <w:rsid w:val="00285017"/>
    <w:rsid w:val="002A2D2E"/>
    <w:rsid w:val="00343749"/>
    <w:rsid w:val="00357D50"/>
    <w:rsid w:val="00376273"/>
    <w:rsid w:val="003925DC"/>
    <w:rsid w:val="003B0550"/>
    <w:rsid w:val="003B694F"/>
    <w:rsid w:val="003F171C"/>
    <w:rsid w:val="003F43E9"/>
    <w:rsid w:val="00412FC5"/>
    <w:rsid w:val="00422276"/>
    <w:rsid w:val="004242F1"/>
    <w:rsid w:val="00445A00"/>
    <w:rsid w:val="00451B0F"/>
    <w:rsid w:val="0046125F"/>
    <w:rsid w:val="00487524"/>
    <w:rsid w:val="00496106"/>
    <w:rsid w:val="004C12D0"/>
    <w:rsid w:val="004C2EE3"/>
    <w:rsid w:val="004E4A22"/>
    <w:rsid w:val="005011D2"/>
    <w:rsid w:val="00511968"/>
    <w:rsid w:val="0055614C"/>
    <w:rsid w:val="00561F34"/>
    <w:rsid w:val="00574AE9"/>
    <w:rsid w:val="005B30AD"/>
    <w:rsid w:val="005D1593"/>
    <w:rsid w:val="00607BA5"/>
    <w:rsid w:val="00626EB6"/>
    <w:rsid w:val="006353A3"/>
    <w:rsid w:val="00655D03"/>
    <w:rsid w:val="00683F84"/>
    <w:rsid w:val="006A3F12"/>
    <w:rsid w:val="006A6A81"/>
    <w:rsid w:val="006D0A1B"/>
    <w:rsid w:val="006E26AF"/>
    <w:rsid w:val="006F7393"/>
    <w:rsid w:val="0070224F"/>
    <w:rsid w:val="007115F7"/>
    <w:rsid w:val="007336C5"/>
    <w:rsid w:val="00785689"/>
    <w:rsid w:val="0079754B"/>
    <w:rsid w:val="007A1E6D"/>
    <w:rsid w:val="007C1C46"/>
    <w:rsid w:val="00822CE0"/>
    <w:rsid w:val="00835020"/>
    <w:rsid w:val="00837C62"/>
    <w:rsid w:val="00841AB1"/>
    <w:rsid w:val="008768E8"/>
    <w:rsid w:val="008C22FD"/>
    <w:rsid w:val="00900AC7"/>
    <w:rsid w:val="00910F12"/>
    <w:rsid w:val="00915A19"/>
    <w:rsid w:val="00922133"/>
    <w:rsid w:val="00926503"/>
    <w:rsid w:val="00930ECF"/>
    <w:rsid w:val="00945A1D"/>
    <w:rsid w:val="009614B0"/>
    <w:rsid w:val="009838BC"/>
    <w:rsid w:val="009C5785"/>
    <w:rsid w:val="00A168C0"/>
    <w:rsid w:val="00A45E00"/>
    <w:rsid w:val="00A45F4F"/>
    <w:rsid w:val="00A54175"/>
    <w:rsid w:val="00A600A9"/>
    <w:rsid w:val="00A866AC"/>
    <w:rsid w:val="00AA55B7"/>
    <w:rsid w:val="00AA5B9E"/>
    <w:rsid w:val="00AB2407"/>
    <w:rsid w:val="00AB53DF"/>
    <w:rsid w:val="00B07E5C"/>
    <w:rsid w:val="00B20363"/>
    <w:rsid w:val="00B326E3"/>
    <w:rsid w:val="00B811F7"/>
    <w:rsid w:val="00BA5DC6"/>
    <w:rsid w:val="00BA6196"/>
    <w:rsid w:val="00BB347E"/>
    <w:rsid w:val="00BC6D8C"/>
    <w:rsid w:val="00C10608"/>
    <w:rsid w:val="00C16AF2"/>
    <w:rsid w:val="00C34006"/>
    <w:rsid w:val="00C426B1"/>
    <w:rsid w:val="00C82B6B"/>
    <w:rsid w:val="00C878C7"/>
    <w:rsid w:val="00C90D6A"/>
    <w:rsid w:val="00CB7518"/>
    <w:rsid w:val="00CC72B6"/>
    <w:rsid w:val="00D0218D"/>
    <w:rsid w:val="00D216CD"/>
    <w:rsid w:val="00D37BBB"/>
    <w:rsid w:val="00DA2529"/>
    <w:rsid w:val="00DB130A"/>
    <w:rsid w:val="00DC10A1"/>
    <w:rsid w:val="00DC655F"/>
    <w:rsid w:val="00DD7EBD"/>
    <w:rsid w:val="00DF62B6"/>
    <w:rsid w:val="00E07225"/>
    <w:rsid w:val="00E155B7"/>
    <w:rsid w:val="00E5409F"/>
    <w:rsid w:val="00E8190B"/>
    <w:rsid w:val="00EC0185"/>
    <w:rsid w:val="00F01976"/>
    <w:rsid w:val="00F021FA"/>
    <w:rsid w:val="00F028B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D386B5E-8B2D-4747-9BB9-DAD94F70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11392F"/>
    <w:pPr>
      <w:numPr>
        <w:numId w:val="7"/>
      </w:numPr>
      <w:tabs>
        <w:tab w:val="clear" w:pos="1080"/>
      </w:tabs>
      <w:spacing w:after="220"/>
      <w:jc w:val="both"/>
    </w:pPr>
    <w:rPr>
      <w:snapToGrid/>
      <w:kern w:val="0"/>
    </w:rPr>
  </w:style>
  <w:style w:type="character" w:customStyle="1" w:styleId="searchterm">
    <w:name w:val="searchterm"/>
    <w:rsid w:val="0011392F"/>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locked/>
    <w:rsid w:val="0011392F"/>
  </w:style>
  <w:style w:type="character" w:customStyle="1" w:styleId="UnresolvedMention1">
    <w:name w:val="Unresolved Mention1"/>
    <w:uiPriority w:val="99"/>
    <w:semiHidden/>
    <w:unhideWhenUsed/>
    <w:rsid w:val="00915A19"/>
    <w:rPr>
      <w:color w:val="605E5C"/>
      <w:shd w:val="clear" w:color="auto" w:fill="E1DFDD"/>
    </w:rPr>
  </w:style>
  <w:style w:type="character" w:customStyle="1" w:styleId="UnresolvedMention">
    <w:name w:val="Unresolved Mention"/>
    <w:uiPriority w:val="99"/>
    <w:rsid w:val="00123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y.Berthot@fcc.gov" TargetMode="External" /><Relationship Id="rId6" Type="http://schemas.openxmlformats.org/officeDocument/2006/relationships/hyperlink" Target="mailto:Janice.Wis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FCC-20-41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