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6487" w14:paraId="36B1A255" w14:textId="1884B875">
      <w:pPr>
        <w:jc w:val="right"/>
        <w:rPr>
          <w:b/>
          <w:sz w:val="24"/>
        </w:rPr>
      </w:pPr>
      <w:r>
        <w:rPr>
          <w:b/>
          <w:sz w:val="24"/>
        </w:rPr>
        <w:t>DA 20-</w:t>
      </w:r>
      <w:r w:rsidR="00A13A47">
        <w:rPr>
          <w:b/>
          <w:sz w:val="24"/>
        </w:rPr>
        <w:t>418</w:t>
      </w:r>
      <w:bookmarkStart w:id="0" w:name="_GoBack"/>
      <w:bookmarkEnd w:id="0"/>
    </w:p>
    <w:p w:rsidR="009C6487" w14:paraId="57AD5F42" w14:textId="77777777">
      <w:pPr>
        <w:spacing w:before="60"/>
        <w:jc w:val="right"/>
        <w:rPr>
          <w:b/>
          <w:sz w:val="24"/>
        </w:rPr>
      </w:pPr>
      <w:r>
        <w:rPr>
          <w:b/>
          <w:sz w:val="24"/>
        </w:rPr>
        <w:t>Released:  April 16, 2020</w:t>
      </w:r>
    </w:p>
    <w:p w:rsidR="009C6487" w14:paraId="312C52A6" w14:textId="77777777">
      <w:pPr>
        <w:jc w:val="right"/>
        <w:rPr>
          <w:sz w:val="24"/>
        </w:rPr>
      </w:pPr>
    </w:p>
    <w:p w:rsidR="009C6487" w14:paraId="0C6B84D2" w14:textId="77777777">
      <w:pPr>
        <w:jc w:val="center"/>
        <w:rPr>
          <w:rFonts w:ascii="Times New Roman Bold" w:hAnsi="Times New Roman Bold"/>
          <w:b/>
          <w:caps/>
          <w:sz w:val="24"/>
        </w:rPr>
      </w:pPr>
      <w:r>
        <w:rPr>
          <w:rFonts w:ascii="Times New Roman Bold" w:hAnsi="Times New Roman Bold"/>
          <w:b/>
          <w:caps/>
          <w:sz w:val="24"/>
        </w:rPr>
        <w:t xml:space="preserve">Comment and Reply Comment dates set for </w:t>
      </w:r>
    </w:p>
    <w:p w:rsidR="009C6487" w14:paraId="13D32FF4" w14:textId="77777777">
      <w:pPr>
        <w:jc w:val="center"/>
        <w:rPr>
          <w:rFonts w:ascii="Times New Roman Bold" w:hAnsi="Times New Roman Bold"/>
          <w:b/>
          <w:caps/>
          <w:sz w:val="24"/>
        </w:rPr>
      </w:pPr>
      <w:r>
        <w:rPr>
          <w:rFonts w:ascii="Times New Roman Bold" w:hAnsi="Times New Roman Bold"/>
          <w:b/>
          <w:caps/>
          <w:sz w:val="24"/>
        </w:rPr>
        <w:t xml:space="preserve">Program Carriage Dispute REsolution Rules Fnprm </w:t>
      </w:r>
    </w:p>
    <w:p w:rsidR="009C6487" w14:paraId="27E357F1" w14:textId="77777777">
      <w:pPr>
        <w:jc w:val="center"/>
        <w:rPr>
          <w:rFonts w:ascii="Times New Roman Bold" w:hAnsi="Times New Roman Bold"/>
          <w:b/>
          <w:caps/>
          <w:sz w:val="24"/>
        </w:rPr>
      </w:pPr>
    </w:p>
    <w:p w:rsidR="009C6487" w14:paraId="57B18A26" w14:textId="77777777">
      <w:pPr>
        <w:spacing w:after="240"/>
        <w:jc w:val="center"/>
        <w:rPr>
          <w:rFonts w:ascii="Times New Roman Bold" w:hAnsi="Times New Roman Bold"/>
          <w:b/>
          <w:caps/>
          <w:sz w:val="24"/>
        </w:rPr>
      </w:pPr>
      <w:r>
        <w:rPr>
          <w:b/>
          <w:sz w:val="24"/>
        </w:rPr>
        <w:t>MB Docket Nos. 20-70, 17-105, 11-131</w:t>
      </w:r>
    </w:p>
    <w:p w:rsidR="009C6487" w14:paraId="510DA63A" w14:textId="77777777">
      <w:pPr>
        <w:jc w:val="center"/>
        <w:rPr>
          <w:b/>
          <w:sz w:val="24"/>
          <w:szCs w:val="24"/>
        </w:rPr>
      </w:pPr>
      <w:r>
        <w:rPr>
          <w:b/>
          <w:sz w:val="24"/>
          <w:szCs w:val="24"/>
        </w:rPr>
        <w:t>Comment Date:  May 18, 2020</w:t>
      </w:r>
    </w:p>
    <w:p w:rsidR="009C6487" w14:paraId="13AED16B" w14:textId="2969EE64">
      <w:pPr>
        <w:spacing w:after="240"/>
        <w:jc w:val="center"/>
        <w:rPr>
          <w:b/>
          <w:sz w:val="24"/>
        </w:rPr>
      </w:pPr>
      <w:r>
        <w:rPr>
          <w:b/>
          <w:sz w:val="24"/>
          <w:szCs w:val="24"/>
        </w:rPr>
        <w:t xml:space="preserve">Reply Comment Date:  June </w:t>
      </w:r>
      <w:r w:rsidR="00036488">
        <w:rPr>
          <w:b/>
          <w:sz w:val="24"/>
          <w:szCs w:val="24"/>
        </w:rPr>
        <w:t>1,</w:t>
      </w:r>
      <w:r>
        <w:rPr>
          <w:b/>
          <w:sz w:val="24"/>
          <w:szCs w:val="24"/>
        </w:rPr>
        <w:t xml:space="preserve"> 2020</w:t>
      </w:r>
    </w:p>
    <w:p w:rsidR="009C6487" w14:paraId="34A4C140" w14:textId="77777777">
      <w:pPr>
        <w:jc w:val="center"/>
        <w:rPr>
          <w:b/>
          <w:sz w:val="24"/>
        </w:rPr>
      </w:pPr>
    </w:p>
    <w:p w:rsidR="009C6487" w14:paraId="2F9683C0" w14:textId="77777777">
      <w:pPr>
        <w:ind w:firstLine="720"/>
      </w:pPr>
      <w:r>
        <w:t>On March 31, 2020, the Commission adopted a Further Notice of Proposed Rulemaking and Notice of Proposed Rulemaking (</w:t>
      </w:r>
      <w:r>
        <w:rPr>
          <w:i/>
          <w:iCs/>
        </w:rPr>
        <w:t>FNPRM</w:t>
      </w:r>
      <w:r>
        <w:t>)</w:t>
      </w:r>
      <w:r>
        <w:rPr>
          <w:i/>
          <w:iCs/>
        </w:rPr>
        <w:t xml:space="preserve"> </w:t>
      </w:r>
      <w:r>
        <w:t xml:space="preserve">seeking comment </w:t>
      </w:r>
      <w:r>
        <w:rPr>
          <w:szCs w:val="22"/>
        </w:rPr>
        <w:t>on proposed changes to its rules governing the resolution of program carriage disputes between video programming vendors and multichannel video programming distributors</w:t>
      </w:r>
      <w:r>
        <w:t>.</w:t>
      </w:r>
      <w:r>
        <w:rPr>
          <w:rStyle w:val="FootnoteReference"/>
        </w:rPr>
        <w:footnoteReference w:id="3"/>
      </w:r>
      <w:r>
        <w:t xml:space="preserve">  The </w:t>
      </w:r>
      <w:r>
        <w:rPr>
          <w:i/>
          <w:iCs/>
        </w:rPr>
        <w:t>F</w:t>
      </w:r>
      <w:r>
        <w:rPr>
          <w:i/>
        </w:rPr>
        <w:t>NPRM</w:t>
      </w:r>
      <w:r>
        <w:t xml:space="preserve"> set deadlines for filing comments and reply comments at 30 and 45 days, respectively, after publication of the </w:t>
      </w:r>
      <w:r>
        <w:rPr>
          <w:i/>
          <w:iCs/>
        </w:rPr>
        <w:t>F</w:t>
      </w:r>
      <w:r>
        <w:rPr>
          <w:i/>
        </w:rPr>
        <w:t>NPRM</w:t>
      </w:r>
      <w:r>
        <w:t xml:space="preserve"> in the Federal Register.</w:t>
      </w:r>
      <w:r>
        <w:rPr>
          <w:rStyle w:val="FootnoteReference"/>
        </w:rPr>
        <w:footnoteReference w:id="4"/>
      </w:r>
    </w:p>
    <w:p w:rsidR="009C6487" w14:paraId="3C492BE0" w14:textId="77777777">
      <w:pPr>
        <w:ind w:firstLine="720"/>
      </w:pPr>
      <w:r>
        <w:t xml:space="preserve"> </w:t>
      </w:r>
    </w:p>
    <w:p w:rsidR="009C6487" w14:paraId="5E250305" w14:textId="5EB9779B">
      <w:r>
        <w:tab/>
        <w:t xml:space="preserve">By this </w:t>
      </w:r>
      <w:r>
        <w:rPr>
          <w:i/>
        </w:rPr>
        <w:t>Public Notice</w:t>
      </w:r>
      <w:r>
        <w:t xml:space="preserve">, the Media Bureau announces that the </w:t>
      </w:r>
      <w:r>
        <w:rPr>
          <w:i/>
          <w:iCs/>
        </w:rPr>
        <w:t>F</w:t>
      </w:r>
      <w:r>
        <w:rPr>
          <w:i/>
        </w:rPr>
        <w:t>NPRM</w:t>
      </w:r>
      <w:r>
        <w:t xml:space="preserve"> was published in the Federal Register on April 16, 2020.</w:t>
      </w:r>
      <w:r>
        <w:rPr>
          <w:rStyle w:val="FootnoteReference"/>
        </w:rPr>
        <w:footnoteReference w:id="5"/>
      </w:r>
      <w:r>
        <w:t xml:space="preserve">  Accordingly, comments must be submitted no later than May 18, 2020.  Reply Comments must be submitted no later than June </w:t>
      </w:r>
      <w:r w:rsidR="00036488">
        <w:t>1</w:t>
      </w:r>
      <w:r>
        <w:t xml:space="preserve">, 2020.  Commenters should follow the filing instructions provided in paragraph 22 of the </w:t>
      </w:r>
      <w:r>
        <w:rPr>
          <w:i/>
          <w:iCs/>
        </w:rPr>
        <w:t>F</w:t>
      </w:r>
      <w:r>
        <w:rPr>
          <w:i/>
        </w:rPr>
        <w:t>NPRM</w:t>
      </w:r>
      <w:r>
        <w:t>.</w:t>
      </w:r>
      <w:r>
        <w:rPr>
          <w:rStyle w:val="FootnoteReference"/>
        </w:rPr>
        <w:footnoteReference w:id="6"/>
      </w:r>
      <w:r>
        <w:t xml:space="preserve">  </w:t>
      </w:r>
    </w:p>
    <w:p w:rsidR="009C6487" w14:paraId="4CF1BE11" w14:textId="77777777"/>
    <w:p w:rsidR="009C6487" w14:paraId="7115778D" w14:textId="2693C4E8">
      <w:r>
        <w:rPr>
          <w:szCs w:val="22"/>
        </w:rPr>
        <w:t>For additional information on this proceeding, contact John Cobb, John.Cobb@fcc.gov, of the Media Bureau, Policy Division, (202) 418-2</w:t>
      </w:r>
      <w:r w:rsidR="00036488">
        <w:rPr>
          <w:szCs w:val="22"/>
        </w:rPr>
        <w:t>655</w:t>
      </w:r>
      <w:r>
        <w:rPr>
          <w:szCs w:val="22"/>
        </w:rPr>
        <w:t xml:space="preserve">.  </w:t>
      </w:r>
      <w:r>
        <w:t xml:space="preserve">Press inquiries should be directed to </w:t>
      </w:r>
      <w:bookmarkStart w:id="1" w:name="SR;1105"/>
      <w:bookmarkEnd w:id="1"/>
      <w:r>
        <w:rPr>
          <w:rStyle w:val="searchterm"/>
        </w:rPr>
        <w:t>Janice Wise</w:t>
      </w:r>
      <w:r>
        <w:t>,</w:t>
      </w:r>
      <w:r w:rsidR="00204F4C">
        <w:t xml:space="preserve"> </w:t>
      </w:r>
      <w:r w:rsidRPr="00204F4C" w:rsidR="00204F4C">
        <w:t>Janice.Wise@fcc.gov</w:t>
      </w:r>
      <w:r w:rsidR="00204F4C">
        <w:t xml:space="preserve">, </w:t>
      </w:r>
      <w:r>
        <w:t xml:space="preserve">(202) 418-8165. </w:t>
      </w:r>
    </w:p>
    <w:p w:rsidR="009C6487" w14:paraId="5F985335" w14:textId="77777777">
      <w:pPr>
        <w:jc w:val="center"/>
        <w:rPr>
          <w:b/>
          <w:sz w:val="24"/>
        </w:rPr>
      </w:pPr>
      <w:r>
        <w:t>--FCC--</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43CA36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9C6487" w14:paraId="3F9BF8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3B41DB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3B778A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04EE" w14:paraId="50D3CFB0" w14:textId="77777777">
      <w:r>
        <w:separator/>
      </w:r>
    </w:p>
  </w:footnote>
  <w:footnote w:type="continuationSeparator" w:id="1">
    <w:p w:rsidR="00B304EE" w14:paraId="13D56AE3" w14:textId="77777777">
      <w:pPr>
        <w:rPr>
          <w:sz w:val="20"/>
        </w:rPr>
      </w:pPr>
      <w:r>
        <w:rPr>
          <w:sz w:val="20"/>
        </w:rPr>
        <w:t xml:space="preserve">(Continued from previous page)  </w:t>
      </w:r>
      <w:r>
        <w:rPr>
          <w:sz w:val="20"/>
        </w:rPr>
        <w:separator/>
      </w:r>
    </w:p>
  </w:footnote>
  <w:footnote w:type="continuationNotice" w:id="2">
    <w:p w:rsidR="00B304EE" w14:paraId="24E5E48A" w14:textId="77777777">
      <w:pPr>
        <w:jc w:val="right"/>
        <w:rPr>
          <w:sz w:val="20"/>
        </w:rPr>
      </w:pPr>
      <w:r>
        <w:rPr>
          <w:sz w:val="20"/>
        </w:rPr>
        <w:t>(continued….)</w:t>
      </w:r>
    </w:p>
  </w:footnote>
  <w:footnote w:id="3">
    <w:p w:rsidR="009C6487" w14:paraId="0621B1B9" w14:textId="77777777">
      <w:pPr>
        <w:pStyle w:val="FootnoteText"/>
        <w:rPr>
          <w:i/>
          <w:iCs/>
        </w:rPr>
      </w:pPr>
      <w:r>
        <w:rPr>
          <w:rStyle w:val="FootnoteReference"/>
        </w:rPr>
        <w:footnoteRef/>
      </w:r>
      <w:r>
        <w:t xml:space="preserve"> </w:t>
      </w:r>
      <w:r>
        <w:rPr>
          <w:i/>
          <w:iCs/>
        </w:rPr>
        <w:t>Revision of the Commission’s Part 76 Review Procedures; Modernization of Media Regulation Initiative; Revision of the Commission’s Program Carriage Rules</w:t>
      </w:r>
      <w:r>
        <w:t>, MB Docket Nos. 20-70, 17-105, 11-131, Further Notice of Proposed Rulemaking in MB Docket No. 11-131 and Notice of Proposed Rulemaking in MB Docket No. 20-70, FCC 20-39 (rel. Apr. 1, 2020) (</w:t>
      </w:r>
      <w:r>
        <w:rPr>
          <w:i/>
          <w:iCs/>
        </w:rPr>
        <w:t>FNRPM</w:t>
      </w:r>
      <w:r>
        <w:t xml:space="preserve">).  The </w:t>
      </w:r>
      <w:r>
        <w:rPr>
          <w:i/>
          <w:iCs/>
        </w:rPr>
        <w:t xml:space="preserve">FNPM </w:t>
      </w:r>
      <w:r>
        <w:t xml:space="preserve">is available on the Commission’s website.  </w:t>
      </w:r>
      <w:r>
        <w:rPr>
          <w:i/>
          <w:iCs/>
        </w:rPr>
        <w:t xml:space="preserve">See </w:t>
      </w:r>
      <w:hyperlink r:id="rId1" w:history="1">
        <w:r>
          <w:rPr>
            <w:rStyle w:val="Hyperlink"/>
          </w:rPr>
          <w:t>https://docs.fcc.gov/public/attachments/FCC-20-39A1.pdf</w:t>
        </w:r>
      </w:hyperlink>
      <w:r>
        <w:t xml:space="preserve">. </w:t>
      </w:r>
    </w:p>
  </w:footnote>
  <w:footnote w:id="4">
    <w:p w:rsidR="009C6487" w14:paraId="55ABCA64" w14:textId="77777777">
      <w:pPr>
        <w:pStyle w:val="FootnoteText"/>
        <w:tabs>
          <w:tab w:val="left" w:pos="6499"/>
        </w:tabs>
      </w:pPr>
      <w:r>
        <w:rPr>
          <w:rStyle w:val="FootnoteReference"/>
        </w:rPr>
        <w:footnoteRef/>
      </w:r>
      <w:r>
        <w:t xml:space="preserve"> </w:t>
      </w:r>
      <w:r>
        <w:rPr>
          <w:i/>
        </w:rPr>
        <w:t>Id.</w:t>
      </w:r>
      <w:r>
        <w:rPr>
          <w:iCs/>
        </w:rPr>
        <w:t xml:space="preserve"> at 1</w:t>
      </w:r>
      <w:r>
        <w:t>.</w:t>
      </w:r>
      <w:r>
        <w:tab/>
      </w:r>
    </w:p>
  </w:footnote>
  <w:footnote w:id="5">
    <w:p w:rsidR="009C6487" w14:paraId="3A804368" w14:textId="418BA7C0">
      <w:pPr>
        <w:pStyle w:val="FootnoteText"/>
      </w:pPr>
      <w:r>
        <w:rPr>
          <w:rStyle w:val="FootnoteReference"/>
        </w:rPr>
        <w:footnoteRef/>
      </w:r>
      <w:r>
        <w:t xml:space="preserve"> </w:t>
      </w:r>
      <w:r>
        <w:rPr>
          <w:i/>
          <w:iCs/>
        </w:rPr>
        <w:t>Modernization of Media Regulation Initiative; Program Carriage</w:t>
      </w:r>
      <w:r>
        <w:rPr>
          <w:spacing w:val="-2"/>
        </w:rPr>
        <w:t>,</w:t>
      </w:r>
      <w:r>
        <w:t xml:space="preserve"> </w:t>
      </w:r>
      <w:r w:rsidRPr="00036488">
        <w:t xml:space="preserve">85 Fed. Reg. </w:t>
      </w:r>
      <w:r w:rsidR="00416A0D">
        <w:t>21131</w:t>
      </w:r>
      <w:r>
        <w:t xml:space="preserve"> (Apr. 16, 2020).</w:t>
      </w:r>
    </w:p>
  </w:footnote>
  <w:footnote w:id="6">
    <w:p w:rsidR="009C6487" w14:paraId="65A6C7E4" w14:textId="77777777">
      <w:pPr>
        <w:pStyle w:val="FootnoteText"/>
      </w:pPr>
      <w:r>
        <w:rPr>
          <w:rStyle w:val="FootnoteReference"/>
        </w:rPr>
        <w:footnoteRef/>
      </w:r>
      <w:r>
        <w:t xml:space="preserve"> </w:t>
      </w:r>
      <w:r>
        <w:rPr>
          <w:i/>
        </w:rPr>
        <w:t>See FNPRM</w:t>
      </w:r>
      <w:r>
        <w:t xml:space="preserve"> at 12, para. 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27152D0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9C6487" w14:paraId="726D682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C6487" w14:paraId="6A411DE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34DE2363"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487" w14:textId="77777777">
                          <w:pPr>
                            <w:rPr>
                              <w:rFonts w:ascii="Arial" w:hAnsi="Arial"/>
                              <w:b/>
                            </w:rPr>
                          </w:pPr>
                          <w:r>
                            <w:rPr>
                              <w:rFonts w:ascii="Arial" w:hAnsi="Arial"/>
                              <w:b/>
                            </w:rPr>
                            <w:t>Federal Communications Commission</w:t>
                          </w:r>
                        </w:p>
                        <w:p w:rsidR="009C648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48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C6487" w14:paraId="64B7EADA" w14:textId="77777777">
                    <w:pPr>
                      <w:rPr>
                        <w:rFonts w:ascii="Arial" w:hAnsi="Arial"/>
                        <w:b/>
                      </w:rPr>
                    </w:pPr>
                    <w:r>
                      <w:rPr>
                        <w:rFonts w:ascii="Arial" w:hAnsi="Arial"/>
                        <w:b/>
                      </w:rPr>
                      <w:t>Federal Communications Commission</w:t>
                    </w:r>
                  </w:p>
                  <w:p w:rsidR="009C6487" w14:paraId="7EB9A82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487" w14:paraId="3374BCC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566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9C6487" w14:paraId="490053F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487" w14:textId="77777777">
                          <w:pPr>
                            <w:spacing w:before="40"/>
                            <w:jc w:val="right"/>
                            <w:rPr>
                              <w:rFonts w:ascii="Arial" w:hAnsi="Arial"/>
                              <w:b/>
                              <w:sz w:val="16"/>
                            </w:rPr>
                          </w:pPr>
                          <w:r>
                            <w:rPr>
                              <w:rFonts w:ascii="Arial" w:hAnsi="Arial"/>
                              <w:b/>
                              <w:sz w:val="16"/>
                            </w:rPr>
                            <w:t>News Media Information 202 / 418-0500</w:t>
                          </w:r>
                        </w:p>
                        <w:p w:rsidR="009C6487"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9C648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C6487" w14:paraId="2B796066" w14:textId="77777777">
                    <w:pPr>
                      <w:spacing w:before="40"/>
                      <w:jc w:val="right"/>
                      <w:rPr>
                        <w:rFonts w:ascii="Arial" w:hAnsi="Arial"/>
                        <w:b/>
                        <w:sz w:val="16"/>
                      </w:rPr>
                    </w:pPr>
                    <w:r>
                      <w:rPr>
                        <w:rFonts w:ascii="Arial" w:hAnsi="Arial"/>
                        <w:b/>
                        <w:sz w:val="16"/>
                      </w:rPr>
                      <w:t>News Media Information 202 / 418-0500</w:t>
                    </w:r>
                  </w:p>
                  <w:p w:rsidR="009C6487" w14:paraId="6A740524"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9C6487" w14:paraId="7FF618FB" w14:textId="77777777">
                    <w:pPr>
                      <w:jc w:val="right"/>
                    </w:pPr>
                    <w:r>
                      <w:rPr>
                        <w:rFonts w:ascii="Arial" w:hAnsi="Arial"/>
                        <w:b/>
                        <w:sz w:val="16"/>
                      </w:rPr>
                      <w:t>TTY: 1-888-835-5322</w:t>
                    </w:r>
                  </w:p>
                </w:txbxContent>
              </v:textbox>
            </v:shape>
          </w:pict>
        </mc:Fallback>
      </mc:AlternateContent>
    </w:r>
  </w:p>
  <w:p w:rsidR="009C6487" w14:paraId="2CA33EF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87"/>
    <w:rsid w:val="00036488"/>
    <w:rsid w:val="0016418E"/>
    <w:rsid w:val="00204F4C"/>
    <w:rsid w:val="002F2871"/>
    <w:rsid w:val="00416A0D"/>
    <w:rsid w:val="009C6487"/>
    <w:rsid w:val="00A13A47"/>
    <w:rsid w:val="00B304EE"/>
    <w:rsid w:val="00B66C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paragraph" w:customStyle="1" w:styleId="Paranum0">
    <w:name w:val="Paranum"/>
    <w:basedOn w:val="Normal"/>
    <w:pPr>
      <w:numPr>
        <w:numId w:val="7"/>
      </w:numPr>
      <w:tabs>
        <w:tab w:val="clear" w:pos="1080"/>
      </w:tabs>
      <w:spacing w:after="220"/>
      <w:jc w:val="both"/>
    </w:pPr>
    <w:rPr>
      <w:snapToGrid/>
      <w:kern w:val="0"/>
    </w:rPr>
  </w:style>
  <w:style w:type="character" w:customStyle="1" w:styleId="searchterm">
    <w:name w:val="searchterm"/>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FCC-20-39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