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87EC4" w:rsidRPr="00EF2C5A" w:rsidP="00E87EC4" w14:paraId="38F0F598" w14:textId="77777777">
      <w:pPr>
        <w:pStyle w:val="Title"/>
        <w:outlineLvl w:val="0"/>
        <w:rPr>
          <w:szCs w:val="22"/>
        </w:rPr>
      </w:pPr>
      <w:bookmarkStart w:id="0" w:name="_GoBack"/>
      <w:bookmarkEnd w:id="0"/>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1E651C41" w14:textId="77777777" w:rsidTr="00CE1F45">
        <w:tblPrEx>
          <w:tblW w:w="0" w:type="auto"/>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707A7EAF">
            <w:pPr>
              <w:rPr>
                <w:szCs w:val="22"/>
              </w:rPr>
            </w:pPr>
            <w:r>
              <w:rPr>
                <w:szCs w:val="22"/>
              </w:rPr>
              <w:t>National Access Long Distance, Inc.</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0ACE5734">
            <w:pPr>
              <w:pStyle w:val="TOAHeading"/>
              <w:rPr>
                <w:szCs w:val="22"/>
              </w:rPr>
            </w:pPr>
            <w:r>
              <w:rPr>
                <w:szCs w:val="22"/>
              </w:rPr>
              <w:t>Complaint No</w:t>
            </w:r>
            <w:r w:rsidRPr="00EF2C5A">
              <w:rPr>
                <w:szCs w:val="22"/>
              </w:rPr>
              <w:t>.</w:t>
            </w:r>
            <w:r w:rsidR="006F2F56">
              <w:rPr>
                <w:szCs w:val="22"/>
              </w:rPr>
              <w:t xml:space="preserve"> </w:t>
            </w:r>
            <w:r w:rsidR="006D6CC3">
              <w:rPr>
                <w:szCs w:val="22"/>
              </w:rPr>
              <w:t>3892270</w:t>
            </w:r>
          </w:p>
          <w:p w:rsidR="00E87EC4" w:rsidRPr="005F7CD1" w:rsidP="00CE1F45" w14:paraId="5BD1E5AE" w14:textId="77777777"/>
        </w:tc>
      </w:tr>
      <w:tr w14:paraId="334A0D5C" w14:textId="77777777" w:rsidTr="00CE1F45">
        <w:tblPrEx>
          <w:tblW w:w="0" w:type="auto"/>
          <w:tblLayout w:type="fixed"/>
          <w:tblLook w:val="0000"/>
        </w:tblPrEx>
        <w:tc>
          <w:tcPr>
            <w:tcW w:w="4698" w:type="dxa"/>
          </w:tcPr>
          <w:p w:rsidR="00E87EC4" w:rsidRPr="00142D97" w:rsidP="00CE1F45" w14:paraId="27F9AD80" w14:textId="77777777">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14:paraId="3081D0B5" w14:textId="77777777">
            <w:pPr>
              <w:tabs>
                <w:tab w:val="center" w:pos="4680"/>
              </w:tabs>
              <w:suppressAutoHyphens/>
              <w:rPr>
                <w:b/>
                <w:spacing w:val="-2"/>
              </w:rPr>
            </w:pPr>
          </w:p>
        </w:tc>
        <w:tc>
          <w:tcPr>
            <w:tcW w:w="4248" w:type="dxa"/>
          </w:tcPr>
          <w:p w:rsidR="00E87EC4" w:rsidRPr="00142D97" w:rsidP="00CE1F45" w14:paraId="7F3074FC" w14:textId="77777777">
            <w:pPr>
              <w:tabs>
                <w:tab w:val="center" w:pos="4680"/>
              </w:tabs>
              <w:suppressAutoHyphens/>
              <w:rPr>
                <w:spacing w:val="-2"/>
              </w:rPr>
            </w:pPr>
          </w:p>
          <w:p w:rsidR="00E87EC4" w:rsidRPr="00142D97" w:rsidP="00CE1F45" w14:paraId="0104E176" w14:textId="77777777">
            <w:pPr>
              <w:tabs>
                <w:tab w:val="center" w:pos="4680"/>
              </w:tabs>
              <w:suppressAutoHyphens/>
              <w:rPr>
                <w:spacing w:val="-2"/>
              </w:rPr>
            </w:pPr>
          </w:p>
        </w:tc>
      </w:tr>
    </w:tbl>
    <w:p w:rsidR="00E87EC4" w:rsidRPr="00142D97" w:rsidP="00E87EC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E87EC4" w14:paraId="1ED2A3D8" w14:textId="67ED4361">
      <w:pPr>
        <w:tabs>
          <w:tab w:val="left" w:pos="0"/>
          <w:tab w:val="left" w:pos="5760"/>
        </w:tabs>
        <w:suppressAutoHyphens/>
        <w:spacing w:line="227" w:lineRule="auto"/>
        <w:rPr>
          <w:spacing w:val="-2"/>
        </w:rPr>
      </w:pPr>
      <w:r w:rsidRPr="00142D97">
        <w:rPr>
          <w:b/>
          <w:spacing w:val="-2"/>
        </w:rPr>
        <w:t xml:space="preserve">Adopted: </w:t>
      </w:r>
      <w:r w:rsidR="00BD1403">
        <w:rPr>
          <w:b/>
          <w:spacing w:val="-2"/>
        </w:rPr>
        <w:t xml:space="preserve"> April 23</w:t>
      </w:r>
      <w:r w:rsidRPr="00142D97">
        <w:rPr>
          <w:b/>
          <w:spacing w:val="-2"/>
        </w:rPr>
        <w:t>, 20</w:t>
      </w:r>
      <w:r w:rsidR="006D6CC3">
        <w:rPr>
          <w:b/>
          <w:spacing w:val="-2"/>
        </w:rPr>
        <w:t>20</w:t>
      </w:r>
      <w:r w:rsidRPr="00142D97">
        <w:rPr>
          <w:b/>
          <w:spacing w:val="-2"/>
        </w:rPr>
        <w:tab/>
        <w:t xml:space="preserve">Released: </w:t>
      </w:r>
      <w:r w:rsidR="00BD1403">
        <w:rPr>
          <w:b/>
          <w:spacing w:val="-2"/>
        </w:rPr>
        <w:t>April 24</w:t>
      </w:r>
      <w:r w:rsidRPr="00142D97">
        <w:rPr>
          <w:b/>
          <w:spacing w:val="-2"/>
        </w:rPr>
        <w:t>, 20</w:t>
      </w:r>
      <w:r w:rsidR="006D6CC3">
        <w:rPr>
          <w:b/>
          <w:spacing w:val="-2"/>
        </w:rPr>
        <w:t>20</w:t>
      </w:r>
    </w:p>
    <w:p w:rsidR="00E87EC4" w:rsidRPr="00142D97" w:rsidP="00E87EC4" w14:paraId="11E45323" w14:textId="77777777"/>
    <w:p w:rsidR="00E87EC4" w:rsidRPr="00142D97" w:rsidP="004A7371" w14:paraId="27E2BE03" w14:textId="2CA08E5F">
      <w:pPr>
        <w:spacing w:after="120"/>
      </w:pPr>
      <w:r w:rsidRPr="00142D97">
        <w:t xml:space="preserve">By the Chief, Consumer Policy Division, Consumer </w:t>
      </w:r>
      <w:r>
        <w:t>and</w:t>
      </w:r>
      <w:r w:rsidRPr="00142D97">
        <w:t xml:space="preserve"> Governmental Affairs Bureau:</w:t>
      </w:r>
    </w:p>
    <w:p w:rsidR="00E87EC4" w:rsidRPr="00142D97" w:rsidP="004A7371" w14:paraId="40A053FA" w14:textId="79DF3CEF">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t xml:space="preserve"> </w:t>
      </w:r>
      <w:r w:rsidR="006D6CC3">
        <w:t xml:space="preserve">National Access Long Distance, Inc. </w:t>
      </w:r>
      <w:r>
        <w:t>(</w:t>
      </w:r>
      <w:r w:rsidR="006D6CC3">
        <w:t>NALD</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Pr="006D6CC3" w:rsidR="006D6CC3">
        <w:t>NALD</w:t>
      </w:r>
      <w:r>
        <w:t xml:space="preserve">’s actions violated the Commission’s </w:t>
      </w:r>
      <w:r w:rsidR="004A7371">
        <w:t>slamming</w:t>
      </w:r>
      <w:r>
        <w:t xml:space="preserve"> rules, and we therefore grant Complainant’</w:t>
      </w:r>
      <w:r w:rsidR="006F2F56">
        <w:t>s</w:t>
      </w:r>
      <w:r>
        <w:t xml:space="preserve"> complaint</w:t>
      </w:r>
      <w:r w:rsidRPr="00142D97">
        <w:t>.</w:t>
      </w:r>
    </w:p>
    <w:p w:rsidR="00E87EC4" w:rsidRPr="00142D97" w:rsidP="008A32BF" w14:paraId="61C28452" w14:textId="505C21B4">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8A32BF" w14:paraId="7E5B2A35" w14:textId="323BE49F">
      <w:pPr>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8"/>
      </w:r>
      <w:r w:rsidRPr="00142D97">
        <w:t xml:space="preserve">  Pursuant to our rules, we notified </w:t>
      </w:r>
      <w:r w:rsidRPr="006D6CC3" w:rsidR="006D6CC3">
        <w:t>NALD</w:t>
      </w:r>
      <w:r>
        <w:t xml:space="preserve"> of the complaint</w:t>
      </w:r>
      <w:r w:rsidRPr="00142D97">
        <w:t>.</w:t>
      </w:r>
      <w:r>
        <w:rPr>
          <w:rStyle w:val="FootnoteReference"/>
        </w:rPr>
        <w:footnoteReference w:id="9"/>
      </w:r>
      <w:r w:rsidRPr="00142D97">
        <w:t xml:space="preserve">  </w:t>
      </w:r>
      <w:r w:rsidRPr="006D6CC3" w:rsidR="006D6CC3">
        <w:t>NALD</w:t>
      </w:r>
      <w:r>
        <w:t xml:space="preserve"> has failed to respond to the complaint.</w:t>
      </w:r>
      <w:r>
        <w:rPr>
          <w:rStyle w:val="FootnoteReference"/>
        </w:rPr>
        <w:footnoteReference w:id="10"/>
      </w:r>
      <w:r>
        <w:t xml:space="preserve">  The failure of </w:t>
      </w:r>
      <w:r w:rsidRPr="006D6CC3" w:rsidR="006D6CC3">
        <w:t>NALD</w:t>
      </w:r>
      <w:r w:rsidRPr="006D6CC3">
        <w:t xml:space="preserve"> </w:t>
      </w:r>
      <w:r>
        <w:t>to respond or provide proof of verification is presumed to be clear and convincing evidence of</w:t>
      </w:r>
      <w:r w:rsidR="004B41C6">
        <w:t xml:space="preserve"> a</w:t>
      </w:r>
      <w:r>
        <w:t xml:space="preserve"> violation.</w:t>
      </w:r>
      <w:r>
        <w:rPr>
          <w:rStyle w:val="FootnoteReference"/>
        </w:rPr>
        <w:footnoteReference w:id="11"/>
      </w:r>
      <w:r>
        <w:t xml:space="preserve">  Therefore, we find that </w:t>
      </w:r>
      <w:r w:rsidRPr="006D6CC3" w:rsidR="006D6CC3">
        <w:t>NALD</w:t>
      </w:r>
      <w:r>
        <w:t xml:space="preserve">’s actions </w:t>
      </w:r>
      <w:r w:rsidR="0037166F">
        <w:t>violated</w:t>
      </w:r>
      <w:r>
        <w:t xml:space="preserve"> our </w:t>
      </w:r>
      <w:r w:rsidR="00910DFB">
        <w:t>slamming</w:t>
      </w:r>
      <w:r>
        <w:t xml:space="preserve"> rules, and we discuss </w:t>
      </w:r>
      <w:r w:rsidRPr="006D6CC3" w:rsidR="006D6CC3">
        <w:t>NALD</w:t>
      </w:r>
      <w:r>
        <w:t>’s liability below.</w:t>
      </w:r>
      <w:r>
        <w:rPr>
          <w:rStyle w:val="FootnoteReference"/>
        </w:rPr>
        <w:footnoteReference w:id="12"/>
      </w:r>
      <w:r w:rsidRPr="00142D97">
        <w:t xml:space="preserve"> </w:t>
      </w:r>
    </w:p>
    <w:p w:rsidR="00E87EC4" w:rsidP="008A32BF" w14:paraId="0A6F2D17" w14:textId="2956E13E">
      <w:pPr>
        <w:numPr>
          <w:ilvl w:val="0"/>
          <w:numId w:val="7"/>
        </w:numPr>
        <w:tabs>
          <w:tab w:val="clear" w:pos="1440"/>
        </w:tabs>
        <w:spacing w:after="120"/>
        <w:ind w:left="0" w:firstLine="720"/>
      </w:pPr>
      <w:r w:rsidRPr="006D6CC3">
        <w:t>NALD</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rsidRPr="006D6CC3">
        <w:t>NALD</w:t>
      </w:r>
      <w:r>
        <w:t xml:space="preserve"> may pursue any collection against Complainant for those charges.</w:t>
      </w:r>
      <w:r>
        <w:rPr>
          <w:rStyle w:val="FootnoteReference"/>
        </w:rPr>
        <w:footnoteReference w:id="14"/>
      </w:r>
      <w:r>
        <w:t xml:space="preserve">  Any charges imposed by </w:t>
      </w:r>
      <w:r w:rsidRPr="006D6CC3">
        <w:t>NALD</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5"/>
      </w:r>
    </w:p>
    <w:p w:rsidR="00E87EC4" w:rsidP="008A32BF" w14:paraId="66218C51" w14:textId="62502658">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0A1D19">
        <w:t>National Access Long Distance, Inc.</w:t>
      </w:r>
      <w:r w:rsidRPr="006D6CC3">
        <w:t xml:space="preserve"> </w:t>
      </w:r>
      <w:r w:rsidR="004B41C6">
        <w:t>IS</w:t>
      </w:r>
      <w:r>
        <w:t xml:space="preserve"> GRANTED</w:t>
      </w:r>
      <w:r w:rsidRPr="00142D97">
        <w:t>.</w:t>
      </w:r>
    </w:p>
    <w:p w:rsidR="004B41C6" w:rsidRPr="008A32BF" w:rsidP="008A32BF" w14:paraId="44120F53" w14:textId="297C8B4F">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Pr="006D6CC3" w:rsidR="006D6CC3">
        <w:rPr>
          <w:szCs w:val="22"/>
        </w:rPr>
        <w:t>N</w:t>
      </w:r>
      <w:r w:rsidR="000A1D19">
        <w:rPr>
          <w:szCs w:val="22"/>
        </w:rPr>
        <w:t>ational Access Long Distance, Inc.</w:t>
      </w:r>
      <w:r w:rsidR="00B841CA">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E87EC4" w:rsidP="00384F89" w14:paraId="72BF37A8" w14:textId="53B2BAC5">
      <w:pPr>
        <w:ind w:left="3600" w:right="270" w:firstLine="720"/>
        <w:outlineLvl w:val="0"/>
        <w:rPr>
          <w:szCs w:val="22"/>
        </w:rPr>
      </w:pPr>
      <w:r>
        <w:t>Kurt A. Schroeder</w:t>
      </w:r>
      <w:r w:rsidRPr="00EF2C5A">
        <w:rPr>
          <w:szCs w:val="22"/>
        </w:rPr>
        <w:t xml:space="preserve"> </w:t>
      </w:r>
    </w:p>
    <w:p w:rsidR="00E87EC4" w:rsidRPr="00142D97" w:rsidP="0037166F" w14:paraId="2CC72A68" w14:textId="479AEB5B">
      <w:pPr>
        <w:ind w:left="3600" w:right="270" w:firstLine="720"/>
      </w:pP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3279BB4F">
      <w:pPr>
        <w:pStyle w:val="FootnoteText"/>
      </w:pPr>
      <w:r>
        <w:rPr>
          <w:rStyle w:val="FootnoteReference"/>
        </w:rPr>
        <w:footnoteRef/>
      </w:r>
      <w:bookmarkStart w:id="1" w:name="_Hlk515530738"/>
      <w:r>
        <w:rPr>
          <w:i/>
        </w:rPr>
        <w:t xml:space="preserve"> </w:t>
      </w:r>
      <w:bookmarkEnd w:id="1"/>
      <w:r>
        <w:rPr>
          <w:i/>
        </w:rPr>
        <w:t xml:space="preserve">See </w:t>
      </w:r>
      <w:r>
        <w:t xml:space="preserve">Informal Complaint No. 3892270 (filed Mar. 20, 2020);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0C7E88" w14:paraId="778CD5ED" w14:textId="42ABECDA">
      <w:pPr>
        <w:pStyle w:val="FootnoteText"/>
      </w:pPr>
      <w:r>
        <w:rPr>
          <w:rStyle w:val="FootnoteReference"/>
        </w:rPr>
        <w:footnoteRef/>
      </w:r>
      <w:r>
        <w:t xml:space="preserve"> </w:t>
      </w:r>
      <w:r w:rsidRPr="000C7E88">
        <w:rPr>
          <w:i/>
          <w:iCs/>
        </w:rPr>
        <w:t>See</w:t>
      </w:r>
      <w:r>
        <w:t xml:space="preserve"> Informal Complaint No. 3892270.</w:t>
      </w:r>
    </w:p>
  </w:footnote>
  <w:footnote w:id="9">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0">
    <w:p w:rsidR="000A1D19" w14:paraId="7E9CF5A0" w14:textId="7DB3E1DA">
      <w:pPr>
        <w:pStyle w:val="FootnoteText"/>
      </w:pPr>
      <w:r>
        <w:rPr>
          <w:rStyle w:val="FootnoteReference"/>
        </w:rPr>
        <w:footnoteRef/>
      </w:r>
      <w:r>
        <w:t xml:space="preserve"> </w:t>
      </w:r>
      <w:r w:rsidR="009F0064">
        <w:t xml:space="preserve">We </w:t>
      </w:r>
      <w:r w:rsidR="00A92978">
        <w:t xml:space="preserve">also </w:t>
      </w:r>
      <w:r w:rsidR="009F0064">
        <w:t xml:space="preserve">e-mailed </w:t>
      </w:r>
      <w:r w:rsidR="001F3959">
        <w:t>NALD</w:t>
      </w:r>
      <w:r w:rsidR="009F0064">
        <w:t xml:space="preserve"> a</w:t>
      </w:r>
      <w:r>
        <w:t>fter the 30-day period for filing a response to the slamming complaint had passed</w:t>
      </w:r>
      <w:r w:rsidR="009F0064">
        <w:t xml:space="preserve"> and did not receive a response.  </w:t>
      </w:r>
      <w:r>
        <w:t xml:space="preserve">  </w:t>
      </w:r>
    </w:p>
  </w:footnote>
  <w:footnote w:id="11">
    <w:p w:rsidR="00E87EC4" w:rsidRPr="003D1861" w:rsidP="00E87EC4" w14:paraId="2F4F04DF" w14:textId="12AF1882">
      <w:pPr>
        <w:pStyle w:val="FootnoteText"/>
      </w:pPr>
      <w:r>
        <w:rPr>
          <w:rStyle w:val="FootnoteReference"/>
        </w:rPr>
        <w:footnoteRef/>
      </w:r>
      <w:r>
        <w:t xml:space="preserve"> </w:t>
      </w:r>
      <w:bookmarkStart w:id="2" w:name="_Hlk514147807"/>
      <w:r w:rsidRPr="003D1861">
        <w:rPr>
          <w:i/>
        </w:rPr>
        <w:t>See</w:t>
      </w:r>
      <w:r w:rsidR="00A92978">
        <w:rPr>
          <w:iCs/>
        </w:rPr>
        <w:t xml:space="preserve"> 47 CFR</w:t>
      </w:r>
      <w:r>
        <w:t xml:space="preserve"> </w:t>
      </w:r>
      <w:bookmarkStart w:id="3" w:name="_Hlk514147961"/>
      <w:r>
        <w:t>§</w:t>
      </w:r>
      <w:bookmarkEnd w:id="3"/>
      <w:r>
        <w:t xml:space="preserve"> 64.1150(d)</w:t>
      </w:r>
      <w:bookmarkEnd w:id="2"/>
      <w:r>
        <w:t>.</w:t>
      </w:r>
    </w:p>
  </w:footnote>
  <w:footnote w:id="12">
    <w:p w:rsidR="00E87EC4" w:rsidP="00E87EC4" w14:paraId="057AB34F" w14:textId="4D02E40F">
      <w:pPr>
        <w:pStyle w:val="FootnoteText"/>
        <w:tabs>
          <w:tab w:val="left" w:pos="0"/>
        </w:tabs>
      </w:pPr>
      <w:r>
        <w:rPr>
          <w:rStyle w:val="FootnoteReference"/>
        </w:rPr>
        <w:footnoteRef/>
      </w:r>
      <w:r>
        <w:t xml:space="preserve"> If Complainant is unsatisfied with the resolution of its complaint,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553FFD12">
    <w:pPr>
      <w:pStyle w:val="Header"/>
      <w:rPr>
        <w:b w:val="0"/>
      </w:rPr>
    </w:pPr>
    <w:r>
      <w:tab/>
      <w:t>Federal Communications Commission</w:t>
    </w:r>
    <w:r>
      <w:tab/>
    </w:r>
    <w:r w:rsidR="00AE241C">
      <w:t xml:space="preserve">DA </w:t>
    </w:r>
    <w:r w:rsidR="006D6CC3">
      <w:t>20</w:t>
    </w:r>
    <w:r w:rsidR="00AE241C">
      <w:t>-</w:t>
    </w:r>
    <w:r w:rsidR="00AE0A7D">
      <w:t>451</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3C64320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20</w:t>
    </w:r>
    <w:r w:rsidR="00AE241C">
      <w:rPr>
        <w:spacing w:val="-2"/>
      </w:rPr>
      <w:t>-</w:t>
    </w:r>
    <w:r w:rsidR="00AE0A7D">
      <w:rPr>
        <w:spacing w:val="-2"/>
      </w:rPr>
      <w:t>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67DE"/>
    <w:rsid w:val="00036039"/>
    <w:rsid w:val="00037F90"/>
    <w:rsid w:val="00056F0B"/>
    <w:rsid w:val="000875BF"/>
    <w:rsid w:val="00096D8C"/>
    <w:rsid w:val="000A1D19"/>
    <w:rsid w:val="000C0B65"/>
    <w:rsid w:val="000C7E88"/>
    <w:rsid w:val="000E05FE"/>
    <w:rsid w:val="000E3D42"/>
    <w:rsid w:val="00122BD5"/>
    <w:rsid w:val="00133F79"/>
    <w:rsid w:val="00142D97"/>
    <w:rsid w:val="00194A66"/>
    <w:rsid w:val="001C1F54"/>
    <w:rsid w:val="001D6BCF"/>
    <w:rsid w:val="001E01CA"/>
    <w:rsid w:val="001F3959"/>
    <w:rsid w:val="00210356"/>
    <w:rsid w:val="00275CF5"/>
    <w:rsid w:val="0028301F"/>
    <w:rsid w:val="00285017"/>
    <w:rsid w:val="002A2D2E"/>
    <w:rsid w:val="002C00E8"/>
    <w:rsid w:val="00343749"/>
    <w:rsid w:val="003660ED"/>
    <w:rsid w:val="0037166F"/>
    <w:rsid w:val="00384F89"/>
    <w:rsid w:val="003B0550"/>
    <w:rsid w:val="003B341C"/>
    <w:rsid w:val="003B694F"/>
    <w:rsid w:val="003D1861"/>
    <w:rsid w:val="003F171C"/>
    <w:rsid w:val="00412FC5"/>
    <w:rsid w:val="00422276"/>
    <w:rsid w:val="004242F1"/>
    <w:rsid w:val="00424582"/>
    <w:rsid w:val="00445A00"/>
    <w:rsid w:val="00451B0F"/>
    <w:rsid w:val="00470EAA"/>
    <w:rsid w:val="00484334"/>
    <w:rsid w:val="004A7371"/>
    <w:rsid w:val="004B41C6"/>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D6CC3"/>
    <w:rsid w:val="006F2F56"/>
    <w:rsid w:val="006F7393"/>
    <w:rsid w:val="0070224F"/>
    <w:rsid w:val="007115F7"/>
    <w:rsid w:val="00766B85"/>
    <w:rsid w:val="00785689"/>
    <w:rsid w:val="0079754B"/>
    <w:rsid w:val="007A1E6D"/>
    <w:rsid w:val="007B0EB2"/>
    <w:rsid w:val="00810B6F"/>
    <w:rsid w:val="00822CE0"/>
    <w:rsid w:val="00841AB1"/>
    <w:rsid w:val="00856985"/>
    <w:rsid w:val="008A32BF"/>
    <w:rsid w:val="008B5281"/>
    <w:rsid w:val="008C68F1"/>
    <w:rsid w:val="00910DFB"/>
    <w:rsid w:val="00921803"/>
    <w:rsid w:val="00923668"/>
    <w:rsid w:val="00926503"/>
    <w:rsid w:val="009726D8"/>
    <w:rsid w:val="009D7308"/>
    <w:rsid w:val="009F0064"/>
    <w:rsid w:val="009F76DB"/>
    <w:rsid w:val="00A15D6E"/>
    <w:rsid w:val="00A32C3B"/>
    <w:rsid w:val="00A45F4F"/>
    <w:rsid w:val="00A600A9"/>
    <w:rsid w:val="00A92978"/>
    <w:rsid w:val="00AA55B7"/>
    <w:rsid w:val="00AA5B9E"/>
    <w:rsid w:val="00AB2407"/>
    <w:rsid w:val="00AB53DF"/>
    <w:rsid w:val="00AE0A7D"/>
    <w:rsid w:val="00AE241C"/>
    <w:rsid w:val="00B06C6D"/>
    <w:rsid w:val="00B07E5C"/>
    <w:rsid w:val="00B64743"/>
    <w:rsid w:val="00B811F7"/>
    <w:rsid w:val="00B841CA"/>
    <w:rsid w:val="00B91DEB"/>
    <w:rsid w:val="00BA5DC6"/>
    <w:rsid w:val="00BA6196"/>
    <w:rsid w:val="00BC6D8C"/>
    <w:rsid w:val="00BD1403"/>
    <w:rsid w:val="00C34006"/>
    <w:rsid w:val="00C36B4C"/>
    <w:rsid w:val="00C426B1"/>
    <w:rsid w:val="00C525ED"/>
    <w:rsid w:val="00C66160"/>
    <w:rsid w:val="00C721AC"/>
    <w:rsid w:val="00C90D6A"/>
    <w:rsid w:val="00CA247E"/>
    <w:rsid w:val="00CA6D21"/>
    <w:rsid w:val="00CC72B6"/>
    <w:rsid w:val="00CE1F45"/>
    <w:rsid w:val="00CF10D8"/>
    <w:rsid w:val="00D0218D"/>
    <w:rsid w:val="00D22481"/>
    <w:rsid w:val="00D25FB5"/>
    <w:rsid w:val="00D44223"/>
    <w:rsid w:val="00D877D7"/>
    <w:rsid w:val="00DA2529"/>
    <w:rsid w:val="00DB130A"/>
    <w:rsid w:val="00DB2EBB"/>
    <w:rsid w:val="00DC10A1"/>
    <w:rsid w:val="00DC655F"/>
    <w:rsid w:val="00DD0B59"/>
    <w:rsid w:val="00DD7EBD"/>
    <w:rsid w:val="00DF62B6"/>
    <w:rsid w:val="00E07225"/>
    <w:rsid w:val="00E5409F"/>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