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C5816" w:rsidRPr="009675AB" w:rsidP="000C5816">
      <w:pPr>
        <w:ind w:left="5040" w:firstLine="720"/>
        <w:jc w:val="right"/>
        <w:rPr>
          <w:b/>
          <w:szCs w:val="22"/>
        </w:rPr>
      </w:pPr>
      <w:r w:rsidRPr="009675AB">
        <w:rPr>
          <w:b/>
          <w:szCs w:val="22"/>
        </w:rPr>
        <w:t xml:space="preserve">DA </w:t>
      </w:r>
      <w:r w:rsidRPr="009675AB" w:rsidR="00997F03">
        <w:rPr>
          <w:b/>
          <w:szCs w:val="22"/>
        </w:rPr>
        <w:t>20</w:t>
      </w:r>
      <w:r w:rsidRPr="009675AB" w:rsidR="00EC6A51">
        <w:rPr>
          <w:b/>
          <w:szCs w:val="22"/>
        </w:rPr>
        <w:t>-</w:t>
      </w:r>
      <w:r w:rsidR="002634D3">
        <w:rPr>
          <w:b/>
          <w:szCs w:val="22"/>
        </w:rPr>
        <w:t>55</w:t>
      </w:r>
    </w:p>
    <w:p w:rsidR="000C5816" w:rsidRPr="00AC3BBE" w:rsidP="000C5816">
      <w:pPr>
        <w:jc w:val="right"/>
        <w:rPr>
          <w:b/>
          <w:szCs w:val="22"/>
        </w:rPr>
      </w:pPr>
      <w:r w:rsidRPr="009675AB">
        <w:rPr>
          <w:b/>
          <w:szCs w:val="22"/>
        </w:rPr>
        <w:t xml:space="preserve">Released:  </w:t>
      </w:r>
      <w:r w:rsidR="002634D3">
        <w:rPr>
          <w:b/>
          <w:szCs w:val="22"/>
        </w:rPr>
        <w:t>January 14, 2020</w:t>
      </w:r>
      <w:bookmarkStart w:id="0" w:name="_GoBack"/>
      <w:bookmarkEnd w:id="0"/>
    </w:p>
    <w:p w:rsidR="000C5816" w:rsidRPr="00AC3BBE" w:rsidP="000C5816">
      <w:pPr>
        <w:jc w:val="right"/>
        <w:rPr>
          <w:szCs w:val="22"/>
        </w:rPr>
      </w:pPr>
    </w:p>
    <w:p w:rsidR="000C5816" w:rsidRPr="00AC3BBE" w:rsidP="000C5816">
      <w:pPr>
        <w:spacing w:after="240"/>
        <w:jc w:val="center"/>
        <w:rPr>
          <w:rFonts w:ascii="Times New Roman Bold" w:hAnsi="Times New Roman Bold"/>
          <w:b/>
          <w:caps/>
          <w:szCs w:val="22"/>
        </w:rPr>
      </w:pPr>
      <w:bookmarkStart w:id="1" w:name="_Hlk12442914"/>
      <w:r w:rsidRPr="00AC3BBE">
        <w:rPr>
          <w:rFonts w:ascii="Times New Roman Bold" w:hAnsi="Times New Roman Bold"/>
          <w:b/>
          <w:caps/>
          <w:szCs w:val="22"/>
        </w:rPr>
        <w:t xml:space="preserve">CONSUMER AND GOVERNMENTAL AFFAIRS BUREAU Announces Comment Dates FOR </w:t>
      </w:r>
      <w:bookmarkEnd w:id="1"/>
      <w:r w:rsidRPr="00AC3BBE">
        <w:rPr>
          <w:rFonts w:ascii="Times New Roman Bold" w:hAnsi="Times New Roman Bold"/>
          <w:b/>
          <w:caps/>
          <w:szCs w:val="22"/>
        </w:rPr>
        <w:t>REFRESHING THE TRuTH-IN-BILLING RECORD</w:t>
      </w:r>
    </w:p>
    <w:p w:rsidR="000C5816" w:rsidRPr="00AC3BBE" w:rsidP="000C5816">
      <w:pPr>
        <w:jc w:val="center"/>
        <w:rPr>
          <w:b/>
          <w:szCs w:val="22"/>
        </w:rPr>
      </w:pPr>
      <w:bookmarkStart w:id="2" w:name="_Hlk12442886"/>
      <w:r w:rsidRPr="00AC3BBE">
        <w:rPr>
          <w:b/>
          <w:szCs w:val="22"/>
        </w:rPr>
        <w:t>CC Docket No. 98-170, WC Docket No. 04-36</w:t>
      </w:r>
    </w:p>
    <w:bookmarkEnd w:id="2"/>
    <w:p w:rsidR="000C5816" w:rsidRPr="00AC3BBE" w:rsidP="000C5816">
      <w:pPr>
        <w:jc w:val="center"/>
        <w:rPr>
          <w:szCs w:val="22"/>
        </w:rPr>
      </w:pPr>
    </w:p>
    <w:p w:rsidR="000C5816" w:rsidRPr="00AC3BBE" w:rsidP="000C5816">
      <w:pPr>
        <w:rPr>
          <w:b/>
          <w:szCs w:val="22"/>
        </w:rPr>
      </w:pPr>
      <w:r w:rsidRPr="00AC3BBE">
        <w:rPr>
          <w:b/>
          <w:szCs w:val="22"/>
        </w:rPr>
        <w:t xml:space="preserve">Comment Date:  </w:t>
      </w:r>
      <w:r w:rsidR="009675AB">
        <w:rPr>
          <w:b/>
          <w:szCs w:val="22"/>
        </w:rPr>
        <w:t>February 12</w:t>
      </w:r>
      <w:r w:rsidRPr="00AC3BBE">
        <w:rPr>
          <w:b/>
          <w:szCs w:val="22"/>
        </w:rPr>
        <w:t xml:space="preserve">, 2020 </w:t>
      </w:r>
    </w:p>
    <w:p w:rsidR="000C5816" w:rsidRPr="00AC3BBE" w:rsidP="000C5816">
      <w:pPr>
        <w:rPr>
          <w:b/>
          <w:szCs w:val="22"/>
        </w:rPr>
      </w:pPr>
      <w:r w:rsidRPr="00AC3BBE">
        <w:rPr>
          <w:b/>
          <w:szCs w:val="22"/>
        </w:rPr>
        <w:t xml:space="preserve">Reply Comment Date:  </w:t>
      </w:r>
      <w:r w:rsidRPr="009675AB" w:rsidR="009675AB">
        <w:rPr>
          <w:b/>
          <w:szCs w:val="22"/>
        </w:rPr>
        <w:t>March 13</w:t>
      </w:r>
      <w:r w:rsidRPr="009675AB">
        <w:rPr>
          <w:b/>
          <w:szCs w:val="22"/>
        </w:rPr>
        <w:t>, 2020</w:t>
      </w:r>
      <w:r w:rsidRPr="00AC3BBE">
        <w:rPr>
          <w:b/>
          <w:szCs w:val="22"/>
        </w:rPr>
        <w:t xml:space="preserve"> </w:t>
      </w:r>
    </w:p>
    <w:p w:rsidR="000C5816" w:rsidRPr="00AC3BBE" w:rsidP="000C5816">
      <w:pPr>
        <w:rPr>
          <w:szCs w:val="22"/>
        </w:rPr>
      </w:pPr>
    </w:p>
    <w:p w:rsidR="000C5816" w:rsidRPr="00AC3BBE" w:rsidP="000C5816">
      <w:pPr>
        <w:pStyle w:val="ParaNum"/>
        <w:numPr>
          <w:ilvl w:val="0"/>
          <w:numId w:val="0"/>
        </w:numPr>
        <w:ind w:firstLine="720"/>
        <w:rPr>
          <w:szCs w:val="22"/>
        </w:rPr>
      </w:pPr>
      <w:r w:rsidRPr="00AC3BBE">
        <w:rPr>
          <w:szCs w:val="22"/>
        </w:rPr>
        <w:t xml:space="preserve">On </w:t>
      </w:r>
      <w:r w:rsidR="00AC3BBE">
        <w:rPr>
          <w:szCs w:val="22"/>
        </w:rPr>
        <w:t>December 13</w:t>
      </w:r>
      <w:r w:rsidRPr="00AC3BBE">
        <w:rPr>
          <w:szCs w:val="22"/>
        </w:rPr>
        <w:t>, 2019, the C</w:t>
      </w:r>
      <w:r w:rsidR="00AC3BBE">
        <w:rPr>
          <w:szCs w:val="22"/>
        </w:rPr>
        <w:t>onsumer and Governmental Affairs Bureau</w:t>
      </w:r>
      <w:r w:rsidRPr="00AC3BBE">
        <w:rPr>
          <w:szCs w:val="22"/>
        </w:rPr>
        <w:t xml:space="preserve"> </w:t>
      </w:r>
      <w:r w:rsidR="00AC3BBE">
        <w:rPr>
          <w:szCs w:val="22"/>
        </w:rPr>
        <w:t>(Bureau) issued a Public Notice to ref</w:t>
      </w:r>
      <w:r w:rsidR="000C3F3B">
        <w:rPr>
          <w:szCs w:val="22"/>
        </w:rPr>
        <w:t>resh</w:t>
      </w:r>
      <w:r w:rsidR="00AC3BBE">
        <w:rPr>
          <w:szCs w:val="22"/>
        </w:rPr>
        <w:t xml:space="preserve"> the record on possible ways to modernize and strengthen the Commission’s truth-in-billing rules.</w:t>
      </w:r>
      <w:r>
        <w:rPr>
          <w:rStyle w:val="FootnoteReference"/>
          <w:szCs w:val="22"/>
        </w:rPr>
        <w:footnoteReference w:id="3"/>
      </w:r>
      <w:r w:rsidR="00AC3BBE">
        <w:rPr>
          <w:szCs w:val="22"/>
        </w:rPr>
        <w:t xml:space="preserve">  Specifically, the Bureau sought additional comment on proposals to extend the truth-in-bi</w:t>
      </w:r>
      <w:r w:rsidR="00710D64">
        <w:rPr>
          <w:szCs w:val="22"/>
        </w:rPr>
        <w:t>l</w:t>
      </w:r>
      <w:r w:rsidR="00AC3BBE">
        <w:rPr>
          <w:szCs w:val="22"/>
        </w:rPr>
        <w:t xml:space="preserve">ling </w:t>
      </w:r>
      <w:r w:rsidR="00710D64">
        <w:rPr>
          <w:szCs w:val="22"/>
        </w:rPr>
        <w:t>ru</w:t>
      </w:r>
      <w:r w:rsidR="00AC3BBE">
        <w:rPr>
          <w:szCs w:val="22"/>
        </w:rPr>
        <w:t>l</w:t>
      </w:r>
      <w:r w:rsidR="00710D64">
        <w:rPr>
          <w:szCs w:val="22"/>
        </w:rPr>
        <w:t>e</w:t>
      </w:r>
      <w:r w:rsidR="00AC3BBE">
        <w:rPr>
          <w:szCs w:val="22"/>
        </w:rPr>
        <w:t>s to providers of interconnected Voice over Internet Protocol (VoIP) services and to require carriers to s</w:t>
      </w:r>
      <w:r w:rsidR="00710D64">
        <w:rPr>
          <w:szCs w:val="22"/>
        </w:rPr>
        <w:t>e</w:t>
      </w:r>
      <w:r w:rsidR="00AC3BBE">
        <w:rPr>
          <w:szCs w:val="22"/>
        </w:rPr>
        <w:t>parate government-mandated charges from other charges on consumers’ telephone bills.</w:t>
      </w:r>
      <w:r>
        <w:rPr>
          <w:rStyle w:val="FootnoteReference"/>
          <w:szCs w:val="22"/>
        </w:rPr>
        <w:footnoteReference w:id="4"/>
      </w:r>
      <w:r w:rsidRPr="00AC3BBE">
        <w:rPr>
          <w:szCs w:val="22"/>
        </w:rPr>
        <w:t xml:space="preserve">  The </w:t>
      </w:r>
      <w:r w:rsidR="00AC3BBE">
        <w:rPr>
          <w:i/>
          <w:szCs w:val="22"/>
        </w:rPr>
        <w:t>Truth-in-Billing Notice</w:t>
      </w:r>
      <w:r w:rsidRPr="00AC3BBE">
        <w:rPr>
          <w:szCs w:val="22"/>
        </w:rPr>
        <w:t xml:space="preserve"> sets deadlines for filing comments and reply comments at 30 days and 60 days after publication in the Federal Register, respectively.</w:t>
      </w:r>
      <w:r>
        <w:rPr>
          <w:rStyle w:val="FootnoteReference"/>
          <w:szCs w:val="22"/>
        </w:rPr>
        <w:footnoteReference w:id="5"/>
      </w:r>
    </w:p>
    <w:p w:rsidR="000C5816" w:rsidP="000C5816">
      <w:pPr>
        <w:pStyle w:val="ParaNum"/>
        <w:numPr>
          <w:ilvl w:val="0"/>
          <w:numId w:val="0"/>
        </w:numPr>
        <w:ind w:firstLine="720"/>
        <w:rPr>
          <w:szCs w:val="22"/>
        </w:rPr>
      </w:pPr>
      <w:r w:rsidRPr="009675AB">
        <w:rPr>
          <w:szCs w:val="22"/>
        </w:rPr>
        <w:t xml:space="preserve">On </w:t>
      </w:r>
      <w:r w:rsidRPr="009675AB" w:rsidR="009675AB">
        <w:rPr>
          <w:szCs w:val="22"/>
        </w:rPr>
        <w:t>January 13</w:t>
      </w:r>
      <w:r w:rsidRPr="009675AB">
        <w:rPr>
          <w:szCs w:val="22"/>
        </w:rPr>
        <w:t xml:space="preserve">, </w:t>
      </w:r>
      <w:r w:rsidRPr="009675AB" w:rsidR="00EC6A51">
        <w:rPr>
          <w:szCs w:val="22"/>
        </w:rPr>
        <w:t>20</w:t>
      </w:r>
      <w:r w:rsidRPr="009675AB" w:rsidR="00997F03">
        <w:rPr>
          <w:szCs w:val="22"/>
        </w:rPr>
        <w:t>20</w:t>
      </w:r>
      <w:r w:rsidRPr="009675AB">
        <w:rPr>
          <w:szCs w:val="22"/>
        </w:rPr>
        <w:t>,</w:t>
      </w:r>
      <w:r w:rsidRPr="00AC3BBE">
        <w:rPr>
          <w:szCs w:val="22"/>
        </w:rPr>
        <w:t xml:space="preserve"> a summary of the </w:t>
      </w:r>
      <w:r w:rsidR="00710D64">
        <w:rPr>
          <w:i/>
          <w:szCs w:val="22"/>
        </w:rPr>
        <w:t>Truth-in-Billing</w:t>
      </w:r>
      <w:r w:rsidRPr="00AC3BBE">
        <w:rPr>
          <w:i/>
          <w:szCs w:val="22"/>
        </w:rPr>
        <w:t xml:space="preserve"> Notice</w:t>
      </w:r>
      <w:r w:rsidRPr="00AC3BBE">
        <w:rPr>
          <w:szCs w:val="22"/>
        </w:rPr>
        <w:t xml:space="preserve"> was published in the Federal Register.</w:t>
      </w:r>
      <w:r>
        <w:rPr>
          <w:rStyle w:val="FootnoteReference"/>
          <w:szCs w:val="22"/>
        </w:rPr>
        <w:footnoteReference w:id="6"/>
      </w:r>
      <w:r w:rsidRPr="00AC3BBE">
        <w:rPr>
          <w:szCs w:val="22"/>
        </w:rPr>
        <w:t xml:space="preserve">  Accordingly, comments are due</w:t>
      </w:r>
      <w:r w:rsidR="005F79F2">
        <w:rPr>
          <w:szCs w:val="22"/>
        </w:rPr>
        <w:t xml:space="preserve"> on or </w:t>
      </w:r>
      <w:r w:rsidRPr="009675AB" w:rsidR="005F79F2">
        <w:rPr>
          <w:szCs w:val="22"/>
        </w:rPr>
        <w:t>before</w:t>
      </w:r>
      <w:r w:rsidRPr="009675AB">
        <w:rPr>
          <w:szCs w:val="22"/>
        </w:rPr>
        <w:t xml:space="preserve"> </w:t>
      </w:r>
      <w:r w:rsidRPr="009675AB" w:rsidR="009675AB">
        <w:rPr>
          <w:b/>
          <w:szCs w:val="22"/>
        </w:rPr>
        <w:t>February 12</w:t>
      </w:r>
      <w:r w:rsidRPr="009675AB">
        <w:rPr>
          <w:b/>
          <w:szCs w:val="22"/>
        </w:rPr>
        <w:t>, 20</w:t>
      </w:r>
      <w:r w:rsidRPr="009675AB" w:rsidR="00A7592D">
        <w:rPr>
          <w:b/>
          <w:szCs w:val="22"/>
        </w:rPr>
        <w:t>20</w:t>
      </w:r>
      <w:r w:rsidRPr="009675AB" w:rsidR="000C3F3B">
        <w:rPr>
          <w:szCs w:val="22"/>
        </w:rPr>
        <w:t>,</w:t>
      </w:r>
      <w:r w:rsidRPr="009675AB">
        <w:rPr>
          <w:szCs w:val="22"/>
        </w:rPr>
        <w:t xml:space="preserve"> and reply comments are due</w:t>
      </w:r>
      <w:r w:rsidRPr="009675AB" w:rsidR="005F79F2">
        <w:rPr>
          <w:szCs w:val="22"/>
        </w:rPr>
        <w:t xml:space="preserve"> on or before</w:t>
      </w:r>
      <w:r w:rsidRPr="009675AB">
        <w:rPr>
          <w:szCs w:val="22"/>
        </w:rPr>
        <w:t xml:space="preserve"> </w:t>
      </w:r>
      <w:r w:rsidRPr="009675AB" w:rsidR="009675AB">
        <w:rPr>
          <w:b/>
          <w:szCs w:val="22"/>
        </w:rPr>
        <w:t>March 13</w:t>
      </w:r>
      <w:r w:rsidRPr="009675AB">
        <w:rPr>
          <w:b/>
          <w:szCs w:val="22"/>
        </w:rPr>
        <w:t>, 20</w:t>
      </w:r>
      <w:r w:rsidRPr="009675AB" w:rsidR="00A7592D">
        <w:rPr>
          <w:b/>
          <w:szCs w:val="22"/>
        </w:rPr>
        <w:t>20</w:t>
      </w:r>
      <w:r w:rsidRPr="009675AB">
        <w:rPr>
          <w:szCs w:val="22"/>
        </w:rPr>
        <w:t xml:space="preserve">.  Complete comment filing instructions are set forth in the </w:t>
      </w:r>
      <w:r w:rsidRPr="009675AB" w:rsidR="00710D64">
        <w:rPr>
          <w:i/>
          <w:szCs w:val="22"/>
        </w:rPr>
        <w:t>Truth-in-Billing</w:t>
      </w:r>
      <w:r w:rsidRPr="009675AB">
        <w:rPr>
          <w:i/>
          <w:szCs w:val="22"/>
        </w:rPr>
        <w:t xml:space="preserve"> Notice</w:t>
      </w:r>
      <w:r w:rsidRPr="009675AB">
        <w:rPr>
          <w:szCs w:val="22"/>
        </w:rPr>
        <w:t xml:space="preserve"> and </w:t>
      </w:r>
      <w:r w:rsidRPr="009675AB" w:rsidR="005F79F2">
        <w:rPr>
          <w:szCs w:val="22"/>
        </w:rPr>
        <w:t xml:space="preserve">in </w:t>
      </w:r>
      <w:r w:rsidRPr="009675AB">
        <w:rPr>
          <w:szCs w:val="22"/>
        </w:rPr>
        <w:t>the Federal Register.</w:t>
      </w:r>
      <w:r>
        <w:rPr>
          <w:rStyle w:val="FootnoteReference"/>
          <w:szCs w:val="22"/>
        </w:rPr>
        <w:footnoteReference w:id="7"/>
      </w:r>
    </w:p>
    <w:p w:rsidR="005F79F2" w:rsidRPr="00AC3BBE" w:rsidP="005F79F2">
      <w:pPr>
        <w:spacing w:after="120"/>
        <w:ind w:firstLine="720"/>
        <w:rPr>
          <w:szCs w:val="22"/>
        </w:rPr>
      </w:pPr>
      <w:r w:rsidRPr="005D1E64">
        <w:rPr>
          <w:szCs w:val="22"/>
        </w:rPr>
        <w:t xml:space="preserve">To request materials in accessible formats for people with disabilities (Braille, large print, electronic files, audio format), send an e-mail to </w:t>
      </w:r>
      <w:hyperlink r:id="rId5" w:history="1">
        <w:r w:rsidRPr="005D1E64">
          <w:rPr>
            <w:rStyle w:val="Hyperlink"/>
            <w:szCs w:val="22"/>
          </w:rPr>
          <w:t>fcc504@fcc.gov</w:t>
        </w:r>
      </w:hyperlink>
      <w:r w:rsidRPr="005D1E64">
        <w:rPr>
          <w:szCs w:val="22"/>
        </w:rPr>
        <w:t xml:space="preserve"> or call the Consumer and Governmental Affairs Bureau at (202) 418-0530 (voice), (844) 432-2275 (videophone), or (202) 418-0432 (TTY).  </w:t>
      </w:r>
    </w:p>
    <w:p w:rsidR="000C5816" w:rsidRPr="00AC3BBE" w:rsidP="000C5816">
      <w:pPr>
        <w:rPr>
          <w:szCs w:val="22"/>
        </w:rPr>
      </w:pPr>
      <w:r w:rsidRPr="00AC3BBE">
        <w:rPr>
          <w:szCs w:val="22"/>
        </w:rPr>
        <w:tab/>
        <w:t xml:space="preserve">For further information, contact </w:t>
      </w:r>
      <w:r w:rsidR="00A7592D">
        <w:rPr>
          <w:szCs w:val="22"/>
        </w:rPr>
        <w:t>Erica H. McMahon</w:t>
      </w:r>
      <w:r w:rsidRPr="00AC3BBE">
        <w:rPr>
          <w:szCs w:val="22"/>
        </w:rPr>
        <w:t>, Attorney Advisor, Consumer Policy Division, Consumer and Governmental Affairs Bureau, at (202) 418-</w:t>
      </w:r>
      <w:r w:rsidR="00A7592D">
        <w:rPr>
          <w:szCs w:val="22"/>
        </w:rPr>
        <w:t>0346</w:t>
      </w:r>
      <w:r w:rsidR="005F79F2">
        <w:rPr>
          <w:szCs w:val="22"/>
        </w:rPr>
        <w:t xml:space="preserve"> (voice)</w:t>
      </w:r>
      <w:r w:rsidRPr="00AC3BBE">
        <w:rPr>
          <w:szCs w:val="22"/>
        </w:rPr>
        <w:t xml:space="preserve"> or</w:t>
      </w:r>
      <w:r w:rsidR="005F79F2">
        <w:rPr>
          <w:szCs w:val="22"/>
        </w:rPr>
        <w:t xml:space="preserve"> e-mail at:</w:t>
      </w:r>
      <w:r w:rsidRPr="00AC3BBE">
        <w:rPr>
          <w:szCs w:val="22"/>
        </w:rPr>
        <w:t xml:space="preserve"> </w:t>
      </w:r>
      <w:r w:rsidR="005F79F2">
        <w:rPr>
          <w:szCs w:val="22"/>
        </w:rPr>
        <w:t xml:space="preserve"> </w:t>
      </w:r>
      <w:r w:rsidR="00A7592D">
        <w:rPr>
          <w:szCs w:val="22"/>
        </w:rPr>
        <w:t>erica.mcmahon</w:t>
      </w:r>
      <w:r w:rsidRPr="00AC3BBE">
        <w:rPr>
          <w:szCs w:val="22"/>
        </w:rPr>
        <w:t>@fcc.gov.</w:t>
      </w:r>
    </w:p>
    <w:p w:rsidR="000E5884" w:rsidRPr="00AC3BBE" w:rsidP="00C82B6B">
      <w:pPr>
        <w:jc w:val="right"/>
        <w:rPr>
          <w:szCs w:val="22"/>
        </w:rPr>
      </w:pPr>
    </w:p>
    <w:p w:rsidR="00F96F63" w:rsidRPr="007E24CA" w:rsidP="007E24CA">
      <w:pPr>
        <w:pStyle w:val="Paragraph"/>
        <w:spacing w:after="120"/>
        <w:ind w:right="-90"/>
        <w:jc w:val="center"/>
        <w:rPr>
          <w:b/>
          <w:color w:val="0000FF"/>
          <w:szCs w:val="22"/>
          <w:u w:val="single"/>
        </w:rPr>
      </w:pPr>
      <w:r w:rsidRPr="005D1E64">
        <w:rPr>
          <w:b/>
          <w:szCs w:val="22"/>
        </w:rPr>
        <w:t xml:space="preserve">- FCC </w:t>
      </w:r>
      <w:bookmarkStart w:id="3" w:name="TOChere"/>
      <w:r w:rsidR="007E24CA">
        <w:rPr>
          <w:b/>
          <w:szCs w:val="22"/>
        </w:rPr>
        <w:t>-</w:t>
      </w:r>
    </w:p>
    <w:bookmarkEnd w:id="3"/>
    <w:p w:rsidR="00930ECF" w:rsidRPr="00AC3BBE" w:rsidP="00F96F63">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816">
      <w:r>
        <w:separator/>
      </w:r>
    </w:p>
  </w:footnote>
  <w:footnote w:type="continuationSeparator" w:id="1">
    <w:p w:rsidR="000C5816">
      <w:pPr>
        <w:rPr>
          <w:sz w:val="20"/>
        </w:rPr>
      </w:pPr>
      <w:r>
        <w:rPr>
          <w:sz w:val="20"/>
        </w:rPr>
        <w:t xml:space="preserve">(Continued from previous page)  </w:t>
      </w:r>
      <w:r>
        <w:rPr>
          <w:sz w:val="20"/>
        </w:rPr>
        <w:separator/>
      </w:r>
    </w:p>
  </w:footnote>
  <w:footnote w:type="continuationNotice" w:id="2">
    <w:p w:rsidR="000C5816" w:rsidP="00910F12">
      <w:pPr>
        <w:jc w:val="right"/>
        <w:rPr>
          <w:sz w:val="20"/>
        </w:rPr>
      </w:pPr>
      <w:r>
        <w:rPr>
          <w:sz w:val="20"/>
        </w:rPr>
        <w:t>(continued….)</w:t>
      </w:r>
    </w:p>
  </w:footnote>
  <w:footnote w:id="3">
    <w:p w:rsidR="00AC3BBE">
      <w:pPr>
        <w:pStyle w:val="FootnoteText"/>
      </w:pPr>
      <w:r>
        <w:rPr>
          <w:rStyle w:val="FootnoteReference"/>
        </w:rPr>
        <w:footnoteRef/>
      </w:r>
      <w:r>
        <w:t xml:space="preserve"> </w:t>
      </w:r>
      <w:r w:rsidRPr="00AC3BBE">
        <w:rPr>
          <w:i/>
        </w:rPr>
        <w:t>Consumer and Governmental Affairs B</w:t>
      </w:r>
      <w:r w:rsidR="00710D64">
        <w:rPr>
          <w:i/>
        </w:rPr>
        <w:t>u</w:t>
      </w:r>
      <w:r w:rsidRPr="00AC3BBE">
        <w:rPr>
          <w:i/>
        </w:rPr>
        <w:t>reau Seeks to Refresh the Record on Truth-in-Billing Rules to Ensure Protections for All Consumers of Voice Services</w:t>
      </w:r>
      <w:r>
        <w:t>, CC Docket No. 98-170; WC Docket No. 04-36, Public Notice, DA 19-1271 (Dec. 13, 2019) (</w:t>
      </w:r>
      <w:r w:rsidRPr="00AC3BBE">
        <w:rPr>
          <w:i/>
        </w:rPr>
        <w:t>Truth-in-Billing Notice</w:t>
      </w:r>
      <w:r>
        <w:t>).</w:t>
      </w:r>
    </w:p>
  </w:footnote>
  <w:footnote w:id="4">
    <w:p w:rsidR="000C5816" w:rsidRPr="00035710" w:rsidP="000C5816">
      <w:pPr>
        <w:pStyle w:val="FootnoteText"/>
      </w:pPr>
      <w:r>
        <w:rPr>
          <w:rStyle w:val="FootnoteReference"/>
        </w:rPr>
        <w:footnoteRef/>
      </w:r>
      <w:r>
        <w:t xml:space="preserve"> </w:t>
      </w:r>
      <w:r w:rsidRPr="00710D64" w:rsidR="00710D64">
        <w:rPr>
          <w:i/>
        </w:rPr>
        <w:t>Id.</w:t>
      </w:r>
    </w:p>
  </w:footnote>
  <w:footnote w:id="5">
    <w:p w:rsidR="000C5816" w:rsidRPr="0029430B" w:rsidP="000C5816">
      <w:pPr>
        <w:pStyle w:val="FootnoteText"/>
      </w:pPr>
      <w:r>
        <w:rPr>
          <w:rStyle w:val="FootnoteReference"/>
        </w:rPr>
        <w:footnoteRef/>
      </w:r>
      <w:r>
        <w:t xml:space="preserve"> </w:t>
      </w:r>
      <w:r>
        <w:rPr>
          <w:i/>
        </w:rPr>
        <w:t>Id</w:t>
      </w:r>
      <w:r>
        <w:t>.</w:t>
      </w:r>
    </w:p>
  </w:footnote>
  <w:footnote w:id="6">
    <w:p w:rsidR="000C5816" w:rsidRPr="00265E69" w:rsidP="000C5816">
      <w:pPr>
        <w:pStyle w:val="FootnoteText"/>
      </w:pPr>
      <w:r w:rsidRPr="00265E69">
        <w:rPr>
          <w:rStyle w:val="FootnoteReference"/>
        </w:rPr>
        <w:footnoteRef/>
      </w:r>
      <w:r w:rsidRPr="00265E69">
        <w:t xml:space="preserve"> Federal Communications Commission, </w:t>
      </w:r>
      <w:r w:rsidR="00AC3BBE">
        <w:t xml:space="preserve">Consumer and Governmental Affairs Bureau Seeks </w:t>
      </w:r>
      <w:r w:rsidR="009F1B7A">
        <w:t xml:space="preserve">Comment </w:t>
      </w:r>
      <w:r w:rsidR="00AC3BBE">
        <w:t xml:space="preserve">to Refresh the Record on Truth-in-Billing Rules to Ensure Protections for All Consumers of Voice Services, Proposed Rule, </w:t>
      </w:r>
      <w:r w:rsidRPr="009675AB" w:rsidR="009675AB">
        <w:t>85</w:t>
      </w:r>
      <w:r w:rsidRPr="009675AB" w:rsidR="00AC3BBE">
        <w:t xml:space="preserve"> Fed. Reg. </w:t>
      </w:r>
      <w:r w:rsidRPr="009675AB" w:rsidR="009675AB">
        <w:t>1798</w:t>
      </w:r>
      <w:r w:rsidRPr="009675AB" w:rsidR="00AC3BBE">
        <w:t xml:space="preserve"> (</w:t>
      </w:r>
      <w:r w:rsidRPr="009675AB" w:rsidR="009675AB">
        <w:t>Jan. 13</w:t>
      </w:r>
      <w:r w:rsidRPr="009675AB" w:rsidR="00AC3BBE">
        <w:t>, 20</w:t>
      </w:r>
      <w:r w:rsidRPr="009675AB" w:rsidR="00E47CC6">
        <w:t>20</w:t>
      </w:r>
      <w:r w:rsidRPr="009675AB" w:rsidR="00AC3BBE">
        <w:t>) (</w:t>
      </w:r>
      <w:r w:rsidRPr="009675AB" w:rsidR="00AC3BBE">
        <w:rPr>
          <w:i/>
        </w:rPr>
        <w:t>Truth-in-Billing Notice Summary</w:t>
      </w:r>
      <w:r w:rsidRPr="009675AB" w:rsidR="00AC3BBE">
        <w:t>)</w:t>
      </w:r>
      <w:r w:rsidRPr="009675AB">
        <w:t>.</w:t>
      </w:r>
      <w:r w:rsidRPr="00265E69">
        <w:t xml:space="preserve"> </w:t>
      </w:r>
    </w:p>
  </w:footnote>
  <w:footnote w:id="7">
    <w:p w:rsidR="000C5816" w:rsidRPr="00631AE1" w:rsidP="000C5816">
      <w:pPr>
        <w:pStyle w:val="FootnoteText"/>
        <w:rPr>
          <w:i/>
        </w:rPr>
      </w:pPr>
      <w:r w:rsidRPr="00265E69">
        <w:rPr>
          <w:rStyle w:val="FootnoteReference"/>
        </w:rPr>
        <w:footnoteRef/>
      </w:r>
      <w:r w:rsidRPr="00265E69">
        <w:t xml:space="preserve"> </w:t>
      </w:r>
      <w:r w:rsidR="00AC3BBE">
        <w:rPr>
          <w:i/>
        </w:rPr>
        <w:t>Truth-in-Billing</w:t>
      </w:r>
      <w:r>
        <w:rPr>
          <w:i/>
        </w:rPr>
        <w:t xml:space="preserve"> Notice</w:t>
      </w:r>
      <w:r w:rsidRPr="00265E69">
        <w:t xml:space="preserve"> at </w:t>
      </w:r>
      <w:r w:rsidR="00AC3BBE">
        <w:t>4-5</w:t>
      </w:r>
      <w:r w:rsidRPr="00265E69">
        <w:t xml:space="preserve">; </w:t>
      </w:r>
      <w:r w:rsidR="00AC3BBE">
        <w:rPr>
          <w:i/>
        </w:rPr>
        <w:t xml:space="preserve">Truth-in-Billing </w:t>
      </w:r>
      <w:r>
        <w:rPr>
          <w:i/>
        </w:rPr>
        <w:t>Notice</w:t>
      </w:r>
      <w:r w:rsidRPr="00265E69">
        <w:rPr>
          <w:i/>
        </w:rPr>
        <w:t xml:space="preserve"> Summary</w:t>
      </w:r>
      <w:r w:rsidRPr="00265E69">
        <w:t xml:space="preserve">, </w:t>
      </w:r>
      <w:r w:rsidRPr="009675AB" w:rsidR="009675AB">
        <w:t>85</w:t>
      </w:r>
      <w:r w:rsidRPr="009675AB">
        <w:t xml:space="preserve"> Fed. Reg. at </w:t>
      </w:r>
      <w:r w:rsidRPr="009675AB" w:rsidR="009675AB">
        <w:t>1798</w:t>
      </w:r>
      <w:r w:rsidRPr="009675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2512pt,56.7pt" to="2980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16"/>
    <w:rsid w:val="000072CE"/>
    <w:rsid w:val="00013A8B"/>
    <w:rsid w:val="00021445"/>
    <w:rsid w:val="00035710"/>
    <w:rsid w:val="00036039"/>
    <w:rsid w:val="00037F90"/>
    <w:rsid w:val="000875BF"/>
    <w:rsid w:val="00096D8C"/>
    <w:rsid w:val="000C0B65"/>
    <w:rsid w:val="000C3F3B"/>
    <w:rsid w:val="000C5816"/>
    <w:rsid w:val="000D1B74"/>
    <w:rsid w:val="000E3D42"/>
    <w:rsid w:val="000E5884"/>
    <w:rsid w:val="00122BD5"/>
    <w:rsid w:val="001979D9"/>
    <w:rsid w:val="001D6BCF"/>
    <w:rsid w:val="001E01CA"/>
    <w:rsid w:val="002060D9"/>
    <w:rsid w:val="00226822"/>
    <w:rsid w:val="00260594"/>
    <w:rsid w:val="002634D3"/>
    <w:rsid w:val="00265E69"/>
    <w:rsid w:val="00285017"/>
    <w:rsid w:val="0029430B"/>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D1E64"/>
    <w:rsid w:val="005F0ED1"/>
    <w:rsid w:val="005F79F2"/>
    <w:rsid w:val="00607BA5"/>
    <w:rsid w:val="00626EB6"/>
    <w:rsid w:val="00631AE1"/>
    <w:rsid w:val="006353A3"/>
    <w:rsid w:val="00655D03"/>
    <w:rsid w:val="00683F84"/>
    <w:rsid w:val="006A6A81"/>
    <w:rsid w:val="006E26AF"/>
    <w:rsid w:val="006F7393"/>
    <w:rsid w:val="0070224F"/>
    <w:rsid w:val="00710D64"/>
    <w:rsid w:val="007115F7"/>
    <w:rsid w:val="00785689"/>
    <w:rsid w:val="0079754B"/>
    <w:rsid w:val="007A1E6D"/>
    <w:rsid w:val="007E24CA"/>
    <w:rsid w:val="00822CE0"/>
    <w:rsid w:val="008235EC"/>
    <w:rsid w:val="00837C62"/>
    <w:rsid w:val="00841AB1"/>
    <w:rsid w:val="008C22FD"/>
    <w:rsid w:val="00910F12"/>
    <w:rsid w:val="00926503"/>
    <w:rsid w:val="00930ECF"/>
    <w:rsid w:val="009675AB"/>
    <w:rsid w:val="00967888"/>
    <w:rsid w:val="009838BC"/>
    <w:rsid w:val="00997F03"/>
    <w:rsid w:val="009F1B7A"/>
    <w:rsid w:val="00A45F4F"/>
    <w:rsid w:val="00A600A9"/>
    <w:rsid w:val="00A7592D"/>
    <w:rsid w:val="00A866AC"/>
    <w:rsid w:val="00AA55B7"/>
    <w:rsid w:val="00AA5B9E"/>
    <w:rsid w:val="00AB2407"/>
    <w:rsid w:val="00AB53DF"/>
    <w:rsid w:val="00AC3BBE"/>
    <w:rsid w:val="00AC6FC1"/>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47CC6"/>
    <w:rsid w:val="00E5409F"/>
    <w:rsid w:val="00EC0185"/>
    <w:rsid w:val="00EC6A51"/>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1260B0-95CC-4C2A-8B64-6A285C3C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0C5816"/>
  </w:style>
  <w:style w:type="paragraph" w:customStyle="1" w:styleId="Paragraph">
    <w:name w:val="Paragraph"/>
    <w:basedOn w:val="Normal"/>
    <w:rsid w:val="000D1B74"/>
    <w:pPr>
      <w:suppressAutoHyphens/>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