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26BAF" w:rsidP="00852254" w14:paraId="05FC24E8" w14:textId="77777777">
      <w:pPr>
        <w:jc w:val="right"/>
        <w:rPr>
          <w:szCs w:val="22"/>
        </w:rPr>
      </w:pPr>
      <w:bookmarkStart w:id="0" w:name="_GoBack"/>
      <w:bookmarkEnd w:id="0"/>
    </w:p>
    <w:p w:rsidR="00DA7D09" w:rsidRPr="00F95879" w:rsidP="00852254" w14:paraId="35208E9B" w14:textId="3469952F">
      <w:pPr>
        <w:jc w:val="right"/>
        <w:rPr>
          <w:b/>
          <w:szCs w:val="22"/>
        </w:rPr>
      </w:pPr>
      <w:r w:rsidRPr="00F95879">
        <w:rPr>
          <w:b/>
          <w:szCs w:val="22"/>
        </w:rPr>
        <w:t xml:space="preserve">DA </w:t>
      </w:r>
      <w:r w:rsidRPr="00F95879" w:rsidR="002013C1">
        <w:rPr>
          <w:b/>
          <w:szCs w:val="22"/>
        </w:rPr>
        <w:t>20</w:t>
      </w:r>
      <w:r w:rsidRPr="00F95879" w:rsidR="00F13267">
        <w:rPr>
          <w:b/>
          <w:szCs w:val="22"/>
        </w:rPr>
        <w:t>-</w:t>
      </w:r>
      <w:r w:rsidR="00FE2EDB">
        <w:rPr>
          <w:b/>
          <w:szCs w:val="22"/>
        </w:rPr>
        <w:t>560</w:t>
      </w:r>
    </w:p>
    <w:p w:rsidR="00852254" w:rsidRPr="00EA43D3" w:rsidP="00852254" w14:paraId="3D0B9E3C" w14:textId="4A3FD5AF">
      <w:pPr>
        <w:jc w:val="right"/>
        <w:rPr>
          <w:b/>
          <w:szCs w:val="22"/>
        </w:rPr>
      </w:pPr>
      <w:r w:rsidRPr="00FE2EDB">
        <w:rPr>
          <w:b/>
          <w:szCs w:val="22"/>
        </w:rPr>
        <w:t>May</w:t>
      </w:r>
      <w:r w:rsidRPr="00FE2EDB" w:rsidR="0006485B">
        <w:rPr>
          <w:b/>
          <w:szCs w:val="22"/>
        </w:rPr>
        <w:t xml:space="preserve"> </w:t>
      </w:r>
      <w:r w:rsidRPr="00FE2EDB">
        <w:rPr>
          <w:b/>
          <w:szCs w:val="22"/>
        </w:rPr>
        <w:t>28</w:t>
      </w:r>
      <w:r w:rsidRPr="00FE2EDB" w:rsidR="008B73EE">
        <w:rPr>
          <w:b/>
          <w:szCs w:val="22"/>
        </w:rPr>
        <w:t>,</w:t>
      </w:r>
      <w:r w:rsidRPr="00FE2EDB" w:rsidR="00956F80">
        <w:rPr>
          <w:b/>
          <w:szCs w:val="22"/>
        </w:rPr>
        <w:t xml:space="preserve"> 20</w:t>
      </w:r>
      <w:r w:rsidRPr="00FE2EDB" w:rsidR="002013C1">
        <w:rPr>
          <w:b/>
          <w:szCs w:val="22"/>
        </w:rPr>
        <w:t>20</w:t>
      </w:r>
    </w:p>
    <w:p w:rsidR="00852254" w:rsidRPr="00B67B68" w:rsidP="00852254" w14:paraId="01C23A0B" w14:textId="77777777">
      <w:pPr>
        <w:rPr>
          <w:sz w:val="24"/>
          <w:szCs w:val="24"/>
        </w:rPr>
      </w:pPr>
    </w:p>
    <w:p w:rsidR="00700912" w:rsidRPr="006E5F2B" w:rsidP="00D30C4F" w14:paraId="13396E19" w14:textId="77777777">
      <w:pPr>
        <w:jc w:val="center"/>
        <w:rPr>
          <w:b/>
          <w:sz w:val="24"/>
          <w:szCs w:val="24"/>
        </w:rPr>
      </w:pPr>
      <w:r w:rsidRPr="006E5F2B">
        <w:rPr>
          <w:b/>
          <w:sz w:val="24"/>
          <w:szCs w:val="24"/>
        </w:rPr>
        <w:t xml:space="preserve">WIRELESS TELECOMMUNICATIONS BUREAU </w:t>
      </w:r>
      <w:r w:rsidRPr="006E5F2B" w:rsidR="00ED2D02">
        <w:rPr>
          <w:b/>
          <w:sz w:val="24"/>
          <w:szCs w:val="24"/>
        </w:rPr>
        <w:t>ANNOUNC</w:t>
      </w:r>
      <w:r w:rsidRPr="006E5F2B" w:rsidR="00F43FD7">
        <w:rPr>
          <w:b/>
          <w:sz w:val="24"/>
          <w:szCs w:val="24"/>
        </w:rPr>
        <w:t>ES</w:t>
      </w:r>
      <w:r w:rsidRPr="006E5F2B" w:rsidR="00ED2D02">
        <w:rPr>
          <w:b/>
          <w:sz w:val="24"/>
          <w:szCs w:val="24"/>
        </w:rPr>
        <w:t xml:space="preserve"> </w:t>
      </w:r>
      <w:r w:rsidRPr="006E5F2B">
        <w:rPr>
          <w:b/>
          <w:sz w:val="24"/>
          <w:szCs w:val="24"/>
        </w:rPr>
        <w:t>THAT</w:t>
      </w:r>
    </w:p>
    <w:p w:rsidR="00700912" w:rsidRPr="006E5F2B" w:rsidP="00607B6E" w14:paraId="1D416E1B" w14:textId="430CF5AC">
      <w:pPr>
        <w:jc w:val="center"/>
        <w:rPr>
          <w:b/>
          <w:sz w:val="24"/>
          <w:szCs w:val="24"/>
        </w:rPr>
      </w:pPr>
      <w:r w:rsidRPr="006E5F2B">
        <w:rPr>
          <w:b/>
          <w:sz w:val="24"/>
          <w:szCs w:val="24"/>
        </w:rPr>
        <w:t>APPLICATION</w:t>
      </w:r>
      <w:r w:rsidRPr="006E5F2B" w:rsidR="00F43FD7">
        <w:rPr>
          <w:b/>
          <w:sz w:val="24"/>
          <w:szCs w:val="24"/>
        </w:rPr>
        <w:t>S</w:t>
      </w:r>
      <w:r w:rsidRPr="006E5F2B">
        <w:rPr>
          <w:b/>
          <w:sz w:val="24"/>
          <w:szCs w:val="24"/>
        </w:rPr>
        <w:t xml:space="preserve"> FOR</w:t>
      </w:r>
      <w:r w:rsidR="009936DF">
        <w:rPr>
          <w:b/>
          <w:sz w:val="24"/>
          <w:szCs w:val="24"/>
        </w:rPr>
        <w:t xml:space="preserve"> </w:t>
      </w:r>
      <w:r w:rsidRPr="00D613D6" w:rsidR="00976DD9">
        <w:rPr>
          <w:rStyle w:val="CommentReference"/>
          <w:b/>
          <w:bCs/>
          <w:sz w:val="24"/>
          <w:szCs w:val="24"/>
        </w:rPr>
        <w:t xml:space="preserve">AUCTION 103 </w:t>
      </w:r>
      <w:r w:rsidRPr="006E5F2B">
        <w:rPr>
          <w:b/>
          <w:sz w:val="24"/>
          <w:szCs w:val="24"/>
        </w:rPr>
        <w:t xml:space="preserve">LICENSES </w:t>
      </w:r>
      <w:r w:rsidRPr="006E5F2B" w:rsidR="00F43FD7">
        <w:rPr>
          <w:b/>
          <w:sz w:val="24"/>
          <w:szCs w:val="24"/>
        </w:rPr>
        <w:t>ARE</w:t>
      </w:r>
      <w:r w:rsidRPr="006E5F2B">
        <w:rPr>
          <w:b/>
          <w:sz w:val="24"/>
          <w:szCs w:val="24"/>
        </w:rPr>
        <w:t xml:space="preserve"> ACCEPTED FOR FILING</w:t>
      </w:r>
    </w:p>
    <w:p w:rsidR="00852254" w:rsidRPr="00B67B68" w:rsidP="00700912" w14:paraId="7229D50D" w14:textId="77777777">
      <w:pPr>
        <w:rPr>
          <w:b/>
          <w:sz w:val="24"/>
          <w:szCs w:val="24"/>
        </w:rPr>
      </w:pPr>
    </w:p>
    <w:p w:rsidR="00852254" w:rsidRPr="00B67B68" w:rsidP="00852254" w14:paraId="49DF4C5B" w14:textId="5ACB3546">
      <w:pPr>
        <w:rPr>
          <w:szCs w:val="22"/>
        </w:rPr>
      </w:pPr>
      <w:r w:rsidRPr="00B67B68">
        <w:rPr>
          <w:szCs w:val="22"/>
        </w:rPr>
        <w:tab/>
      </w:r>
      <w:r w:rsidRPr="00B67B68" w:rsidR="004D1887">
        <w:t xml:space="preserve">On </w:t>
      </w:r>
      <w:r w:rsidR="002013C1">
        <w:t>March</w:t>
      </w:r>
      <w:r w:rsidRPr="00B67B68" w:rsidR="0053523B">
        <w:t xml:space="preserve"> </w:t>
      </w:r>
      <w:r w:rsidR="002013C1">
        <w:t>5</w:t>
      </w:r>
      <w:r w:rsidRPr="00B67B68" w:rsidR="004D1887">
        <w:t>, 20</w:t>
      </w:r>
      <w:r w:rsidR="002013C1">
        <w:t>20</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w:t>
      </w:r>
      <w:r w:rsidR="00CE43AF">
        <w:t xml:space="preserve">of </w:t>
      </w:r>
      <w:r w:rsidR="00F06BFF">
        <w:t xml:space="preserve">flexible-use licenses in the </w:t>
      </w:r>
      <w:r w:rsidR="002013C1">
        <w:t>Upper 37 GHz</w:t>
      </w:r>
      <w:r w:rsidR="00A242B1">
        <w:t xml:space="preserve"> Band</w:t>
      </w:r>
      <w:r w:rsidR="002013C1">
        <w:t>, 39 GHz</w:t>
      </w:r>
      <w:r w:rsidR="00A242B1">
        <w:t xml:space="preserve"> Band</w:t>
      </w:r>
      <w:r w:rsidR="002013C1">
        <w:t>, and 47 GHz Band</w:t>
      </w:r>
      <w:r w:rsidR="000258AE">
        <w:t xml:space="preserve"> </w:t>
      </w:r>
      <w:r w:rsidR="00AA3A85">
        <w:t>(Auction 10</w:t>
      </w:r>
      <w:r w:rsidR="002013C1">
        <w:t>3</w:t>
      </w:r>
      <w:r w:rsidR="00AA3A85">
        <w:t>)</w:t>
      </w:r>
      <w:r w:rsidR="00CE43AF">
        <w:t xml:space="preserve">, and </w:t>
      </w:r>
      <w:r w:rsidR="00723D18">
        <w:t xml:space="preserve">it </w:t>
      </w:r>
      <w:r w:rsidR="00CE43AF">
        <w:t xml:space="preserve">announced the results on </w:t>
      </w:r>
      <w:r w:rsidR="002013C1">
        <w:t>March</w:t>
      </w:r>
      <w:r w:rsidR="00EC32B6">
        <w:t xml:space="preserve"> </w:t>
      </w:r>
      <w:r w:rsidR="002013C1">
        <w:t>12</w:t>
      </w:r>
      <w:r w:rsidR="00CE43AF">
        <w:t>, 20</w:t>
      </w:r>
      <w:r w:rsidR="002013C1">
        <w:t>20</w:t>
      </w:r>
      <w:r w:rsidRPr="00B67B68" w:rsidR="004D1887">
        <w:t>.</w:t>
      </w:r>
      <w:r>
        <w:rPr>
          <w:rStyle w:val="FootnoteReference"/>
          <w:szCs w:val="22"/>
        </w:rPr>
        <w:footnoteReference w:id="3"/>
      </w:r>
      <w:r w:rsidRPr="00B67B68">
        <w:rPr>
          <w:szCs w:val="22"/>
        </w:rPr>
        <w:t xml:space="preserve">  The long-form application</w:t>
      </w:r>
      <w:r w:rsidR="000258AE">
        <w:rPr>
          <w:szCs w:val="22"/>
        </w:rPr>
        <w:t>s</w:t>
      </w:r>
      <w:r w:rsidRPr="00B67B68">
        <w:rPr>
          <w:szCs w:val="22"/>
        </w:rPr>
        <w:t xml:space="preserve"> (FCC Form 601) for the </w:t>
      </w:r>
      <w:r w:rsidR="00A242B1">
        <w:t>Auction 103</w:t>
      </w:r>
      <w:r w:rsidR="00816E30">
        <w:rPr>
          <w:szCs w:val="22"/>
        </w:rPr>
        <w:t xml:space="preserve"> </w:t>
      </w:r>
      <w:r w:rsidRPr="00B67B68">
        <w:rPr>
          <w:szCs w:val="22"/>
        </w:rPr>
        <w:t>license</w:t>
      </w:r>
      <w:r w:rsidRPr="00B67B68" w:rsidR="0053523B">
        <w:rPr>
          <w:szCs w:val="22"/>
        </w:rPr>
        <w:t>e</w:t>
      </w:r>
      <w:r w:rsidR="000258AE">
        <w:rPr>
          <w:szCs w:val="22"/>
        </w:rPr>
        <w:t>s</w:t>
      </w:r>
      <w:r w:rsidRPr="00B67B68">
        <w:rPr>
          <w:szCs w:val="22"/>
        </w:rPr>
        <w:t xml:space="preserve"> </w:t>
      </w:r>
      <w:r w:rsidR="00F865DC">
        <w:rPr>
          <w:szCs w:val="22"/>
        </w:rPr>
        <w:t xml:space="preserve">were </w:t>
      </w:r>
      <w:r w:rsidR="00D6598E">
        <w:rPr>
          <w:szCs w:val="22"/>
        </w:rPr>
        <w:t xml:space="preserve">due </w:t>
      </w:r>
      <w:r w:rsidR="00F865DC">
        <w:rPr>
          <w:szCs w:val="22"/>
        </w:rPr>
        <w:t>on</w:t>
      </w:r>
      <w:r w:rsidR="00D6598E">
        <w:rPr>
          <w:szCs w:val="22"/>
        </w:rPr>
        <w:t xml:space="preserve"> March 26, 2020.</w:t>
      </w:r>
      <w:r w:rsidR="00F865DC">
        <w:rPr>
          <w:szCs w:val="22"/>
        </w:rPr>
        <w:t xml:space="preserve">  The long-form applications </w:t>
      </w:r>
      <w:r w:rsidRPr="00B67B68">
        <w:rPr>
          <w:szCs w:val="22"/>
        </w:rPr>
        <w:t xml:space="preserve">listed in Attachment A </w:t>
      </w:r>
      <w:r w:rsidRPr="00B67B68" w:rsidR="00AA5098">
        <w:rPr>
          <w:szCs w:val="22"/>
        </w:rPr>
        <w:t>ha</w:t>
      </w:r>
      <w:r w:rsidR="000258AE">
        <w:rPr>
          <w:szCs w:val="22"/>
        </w:rPr>
        <w:t>ve</w:t>
      </w:r>
      <w:r w:rsidRPr="00B67B68" w:rsidR="00AA5098">
        <w:rPr>
          <w:szCs w:val="22"/>
        </w:rPr>
        <w:t xml:space="preserve"> </w:t>
      </w:r>
      <w:r w:rsidRPr="00B67B68">
        <w:rPr>
          <w:szCs w:val="22"/>
        </w:rPr>
        <w:t xml:space="preserve">been found, upon initial review, </w:t>
      </w:r>
      <w:r w:rsidRPr="00B67B68" w:rsidR="009617D5">
        <w:rPr>
          <w:szCs w:val="22"/>
        </w:rPr>
        <w:t xml:space="preserve">to be </w:t>
      </w:r>
      <w:r w:rsidRPr="00B67B68">
        <w:rPr>
          <w:szCs w:val="22"/>
        </w:rPr>
        <w:t>acceptable for filing.</w:t>
      </w:r>
      <w:r>
        <w:rPr>
          <w:rStyle w:val="FootnoteReference"/>
          <w:szCs w:val="22"/>
        </w:rPr>
        <w:footnoteReference w:id="4"/>
      </w:r>
      <w:r w:rsidR="00283B19">
        <w:rPr>
          <w:szCs w:val="22"/>
        </w:rPr>
        <w:t xml:space="preserve"> </w:t>
      </w:r>
      <w:r w:rsidRPr="00B67B68">
        <w:rPr>
          <w:szCs w:val="22"/>
        </w:rPr>
        <w:t xml:space="preserve"> The Commission may return or dismiss </w:t>
      </w:r>
      <w:r w:rsidR="00AA5098">
        <w:rPr>
          <w:szCs w:val="22"/>
        </w:rPr>
        <w:t>the</w:t>
      </w:r>
      <w:r w:rsidRPr="00B67B68" w:rsidR="00AA5098">
        <w:rPr>
          <w:szCs w:val="22"/>
        </w:rPr>
        <w:t xml:space="preserve"> </w:t>
      </w:r>
      <w:r w:rsidRPr="00B67B68">
        <w:rPr>
          <w:szCs w:val="22"/>
        </w:rPr>
        <w:t>application</w:t>
      </w:r>
      <w:r w:rsidR="000258AE">
        <w:rPr>
          <w:szCs w:val="22"/>
        </w:rPr>
        <w:t>s</w:t>
      </w:r>
      <w:r w:rsidR="00723D18">
        <w:rPr>
          <w:szCs w:val="22"/>
        </w:rPr>
        <w:t>, however,</w:t>
      </w:r>
      <w:r w:rsidRPr="00B67B68">
        <w:rPr>
          <w:szCs w:val="22"/>
        </w:rPr>
        <w:t xml:space="preserve"> if upon further examination, </w:t>
      </w:r>
      <w:r w:rsidR="00723D18">
        <w:rPr>
          <w:szCs w:val="22"/>
        </w:rPr>
        <w:t>they</w:t>
      </w:r>
      <w:r w:rsidRPr="00B67B68" w:rsidR="00723D18">
        <w:rPr>
          <w:szCs w:val="22"/>
        </w:rPr>
        <w:t xml:space="preserve"> </w:t>
      </w:r>
      <w:r w:rsidR="00723D18">
        <w:rPr>
          <w:szCs w:val="22"/>
        </w:rPr>
        <w:t>are</w:t>
      </w:r>
      <w:r w:rsidRPr="00B67B68" w:rsidR="00723D18">
        <w:rPr>
          <w:szCs w:val="22"/>
        </w:rPr>
        <w:t xml:space="preserve"> found</w:t>
      </w:r>
      <w:r w:rsidR="00723D18">
        <w:rPr>
          <w:szCs w:val="22"/>
        </w:rPr>
        <w:t xml:space="preserve"> </w:t>
      </w:r>
      <w:r w:rsidRPr="00B67B68">
        <w:rPr>
          <w:szCs w:val="22"/>
        </w:rPr>
        <w:t>to be defective or not in conformance with the Commission’s rules.</w:t>
      </w:r>
      <w:r>
        <w:rPr>
          <w:rStyle w:val="FootnoteReference"/>
          <w:szCs w:val="22"/>
        </w:rPr>
        <w:footnoteReference w:id="5"/>
      </w:r>
      <w:r w:rsidRPr="00B67B68">
        <w:rPr>
          <w:i/>
          <w:szCs w:val="22"/>
        </w:rPr>
        <w:t xml:space="preserve"> </w:t>
      </w:r>
      <w:r w:rsidRPr="00B67B68">
        <w:rPr>
          <w:szCs w:val="22"/>
        </w:rPr>
        <w:t xml:space="preserve"> </w:t>
      </w:r>
      <w:bookmarkStart w:id="1" w:name="_Hlk22734404"/>
      <w:r w:rsidRPr="00B67B68" w:rsidR="00D374C8">
        <w:t xml:space="preserve">The Commission’s review of the long-form applications of other winning bidders in Auction </w:t>
      </w:r>
      <w:r w:rsidRPr="00B67B68" w:rsidR="0053523B">
        <w:t>10</w:t>
      </w:r>
      <w:r w:rsidR="002013C1">
        <w:t>3</w:t>
      </w:r>
      <w:r w:rsidRPr="00B67B68" w:rsidR="00D374C8">
        <w:t xml:space="preserve"> is ongoing.  </w:t>
      </w:r>
      <w:bookmarkEnd w:id="1"/>
    </w:p>
    <w:p w:rsidR="00852254" w:rsidRPr="00B67B68" w:rsidP="00852254" w14:paraId="168129FC" w14:textId="77777777">
      <w:pPr>
        <w:rPr>
          <w:szCs w:val="22"/>
        </w:rPr>
      </w:pPr>
    </w:p>
    <w:p w:rsidR="00852254" w:rsidRPr="00380AD9" w:rsidP="00852254" w14:paraId="743463BD" w14:textId="23FCA77C">
      <w:pPr>
        <w:rPr>
          <w:szCs w:val="22"/>
        </w:rPr>
      </w:pPr>
      <w:r w:rsidRPr="00B67B68">
        <w:rPr>
          <w:szCs w:val="22"/>
        </w:rPr>
        <w:tab/>
        <w:t>Petitions to deny the application</w:t>
      </w:r>
      <w:r w:rsidR="000258AE">
        <w:rPr>
          <w:szCs w:val="22"/>
        </w:rPr>
        <w:t>s</w:t>
      </w:r>
      <w:r w:rsidRPr="00B67B68">
        <w:rPr>
          <w:szCs w:val="22"/>
        </w:rPr>
        <w:t xml:space="preserve"> listed in Attachmen</w:t>
      </w:r>
      <w:r w:rsidRPr="00B67B68" w:rsidR="008E0C80">
        <w:rPr>
          <w:szCs w:val="22"/>
        </w:rPr>
        <w:t xml:space="preserve">t A must be filed no later than </w:t>
      </w:r>
      <w:bookmarkStart w:id="2" w:name="_Hlk495476271"/>
      <w:r w:rsidRPr="00FE2EDB" w:rsidR="00515FA0">
        <w:rPr>
          <w:b/>
          <w:szCs w:val="22"/>
        </w:rPr>
        <w:t>June</w:t>
      </w:r>
      <w:r w:rsidRPr="00FE2EDB" w:rsidR="009763D6">
        <w:rPr>
          <w:b/>
          <w:szCs w:val="22"/>
        </w:rPr>
        <w:t xml:space="preserve"> </w:t>
      </w:r>
      <w:r w:rsidRPr="00FE2EDB" w:rsidR="00515FA0">
        <w:rPr>
          <w:b/>
          <w:szCs w:val="22"/>
        </w:rPr>
        <w:t>8</w:t>
      </w:r>
      <w:r w:rsidRPr="00FE2EDB" w:rsidR="00B67B68">
        <w:rPr>
          <w:b/>
          <w:szCs w:val="22"/>
        </w:rPr>
        <w:t>,</w:t>
      </w:r>
      <w:r w:rsidRPr="00FE2EDB" w:rsidR="003A22A9">
        <w:rPr>
          <w:b/>
          <w:szCs w:val="22"/>
        </w:rPr>
        <w:t xml:space="preserve"> </w:t>
      </w:r>
      <w:bookmarkEnd w:id="2"/>
      <w:r w:rsidRPr="00FE2EDB" w:rsidR="003A22A9">
        <w:rPr>
          <w:b/>
          <w:szCs w:val="22"/>
        </w:rPr>
        <w:t>20</w:t>
      </w:r>
      <w:r w:rsidRPr="00FE2EDB" w:rsidR="002013C1">
        <w:rPr>
          <w:b/>
          <w:szCs w:val="22"/>
        </w:rPr>
        <w:t>20</w:t>
      </w:r>
      <w:r w:rsidRPr="00FE2EDB">
        <w:rPr>
          <w:szCs w:val="22"/>
        </w:rPr>
        <w:t>,</w:t>
      </w:r>
      <w:r w:rsidRPr="00B67B68">
        <w:rPr>
          <w:szCs w:val="22"/>
        </w:rPr>
        <w:t xml:space="preserve"> ten (10) days after the date of this Public Notice.</w:t>
      </w:r>
      <w:r>
        <w:rPr>
          <w:rStyle w:val="FootnoteReference"/>
          <w:szCs w:val="22"/>
        </w:rPr>
        <w:footnoteReference w:id="6"/>
      </w:r>
      <w:r w:rsidRPr="00B67B68">
        <w:rPr>
          <w:szCs w:val="22"/>
        </w:rPr>
        <w:t xml:space="preserve">  Oppositions to a petition to deny must be filed no later than</w:t>
      </w:r>
      <w:r w:rsidRPr="00B67B68">
        <w:rPr>
          <w:b/>
          <w:szCs w:val="22"/>
        </w:rPr>
        <w:t xml:space="preserve"> </w:t>
      </w:r>
      <w:r w:rsidRPr="00FE2EDB" w:rsidR="00515FA0">
        <w:rPr>
          <w:b/>
          <w:szCs w:val="22"/>
        </w:rPr>
        <w:t>June</w:t>
      </w:r>
      <w:r w:rsidRPr="00FE2EDB" w:rsidR="009763D6">
        <w:rPr>
          <w:b/>
          <w:szCs w:val="22"/>
        </w:rPr>
        <w:t xml:space="preserve"> </w:t>
      </w:r>
      <w:r w:rsidRPr="00FE2EDB" w:rsidR="006E5F2B">
        <w:rPr>
          <w:b/>
          <w:szCs w:val="22"/>
        </w:rPr>
        <w:t>1</w:t>
      </w:r>
      <w:r w:rsidRPr="00FE2EDB" w:rsidR="00515FA0">
        <w:rPr>
          <w:b/>
          <w:szCs w:val="22"/>
        </w:rPr>
        <w:t>5</w:t>
      </w:r>
      <w:r w:rsidRPr="00FE2EDB" w:rsidR="001843A5">
        <w:rPr>
          <w:b/>
          <w:szCs w:val="22"/>
        </w:rPr>
        <w:t>, 20</w:t>
      </w:r>
      <w:r w:rsidRPr="00FE2EDB" w:rsidR="002013C1">
        <w:rPr>
          <w:b/>
          <w:szCs w:val="22"/>
        </w:rPr>
        <w:t>20</w:t>
      </w:r>
      <w:r w:rsidRPr="00B67B68">
        <w:rPr>
          <w:szCs w:val="22"/>
        </w:rPr>
        <w:t>, five (5) business days after the filing date for petitions to deny.  Replies to oppositions must be filed no later than</w:t>
      </w:r>
      <w:r w:rsidR="00D43923">
        <w:rPr>
          <w:szCs w:val="22"/>
        </w:rPr>
        <w:t xml:space="preserve"> </w:t>
      </w:r>
      <w:r w:rsidRPr="00FE2EDB" w:rsidR="00515FA0">
        <w:rPr>
          <w:b/>
          <w:szCs w:val="22"/>
        </w:rPr>
        <w:t>June</w:t>
      </w:r>
      <w:r w:rsidRPr="00FE2EDB" w:rsidR="008C001D">
        <w:rPr>
          <w:b/>
          <w:szCs w:val="22"/>
        </w:rPr>
        <w:t xml:space="preserve"> </w:t>
      </w:r>
      <w:r w:rsidRPr="00FE2EDB" w:rsidR="00CF0FE5">
        <w:rPr>
          <w:b/>
          <w:szCs w:val="22"/>
        </w:rPr>
        <w:t>2</w:t>
      </w:r>
      <w:r w:rsidRPr="00FE2EDB" w:rsidR="00515FA0">
        <w:rPr>
          <w:b/>
          <w:szCs w:val="22"/>
        </w:rPr>
        <w:t>2</w:t>
      </w:r>
      <w:r w:rsidRPr="00FE2EDB" w:rsidR="001843A5">
        <w:rPr>
          <w:b/>
          <w:szCs w:val="22"/>
        </w:rPr>
        <w:t>, 20</w:t>
      </w:r>
      <w:r w:rsidRPr="00FE2EDB" w:rsidR="002013C1">
        <w:rPr>
          <w:b/>
          <w:szCs w:val="22"/>
        </w:rPr>
        <w:t>20</w:t>
      </w:r>
      <w:r w:rsidRPr="00B67B68">
        <w:rPr>
          <w:szCs w:val="22"/>
        </w:rPr>
        <w:t xml:space="preserve">, five (5) business days after the filing date for oppositions.  All pleadings filed regarding </w:t>
      </w:r>
      <w:r w:rsidR="00D43923">
        <w:rPr>
          <w:szCs w:val="22"/>
        </w:rPr>
        <w:t xml:space="preserve">any of </w:t>
      </w:r>
      <w:r w:rsidR="00AA5D3A">
        <w:rPr>
          <w:szCs w:val="22"/>
        </w:rPr>
        <w:t>th</w:t>
      </w:r>
      <w:r w:rsidR="00D43923">
        <w:rPr>
          <w:szCs w:val="22"/>
        </w:rPr>
        <w:t>ese</w:t>
      </w:r>
      <w:r w:rsidRPr="00B67B68" w:rsidR="00AA5D3A">
        <w:rPr>
          <w:szCs w:val="22"/>
        </w:rPr>
        <w:t xml:space="preserve"> </w:t>
      </w:r>
      <w:r w:rsidR="00462F7F">
        <w:t>Auction 103</w:t>
      </w:r>
      <w:r w:rsidR="00816E30">
        <w:rPr>
          <w:szCs w:val="22"/>
        </w:rPr>
        <w:t xml:space="preserve"> </w:t>
      </w:r>
      <w:r w:rsidRPr="00B67B68" w:rsidR="003C5EA7">
        <w:rPr>
          <w:szCs w:val="22"/>
        </w:rPr>
        <w:t>long-</w:t>
      </w:r>
      <w:r w:rsidRPr="00B67B68">
        <w:rPr>
          <w:szCs w:val="22"/>
        </w:rPr>
        <w:t>form application</w:t>
      </w:r>
      <w:r w:rsidR="00D43923">
        <w:rPr>
          <w:szCs w:val="22"/>
        </w:rPr>
        <w:t>s</w:t>
      </w:r>
      <w:r w:rsidRPr="00B67B68">
        <w:rPr>
          <w:szCs w:val="22"/>
        </w:rPr>
        <w:t xml:space="preserve">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007B127E">
        <w:rPr>
          <w:szCs w:val="22"/>
        </w:rPr>
        <w:t>Each</w:t>
      </w:r>
      <w:r w:rsidRPr="00B67B68" w:rsidR="00AA5098">
        <w:rPr>
          <w:szCs w:val="22"/>
        </w:rPr>
        <w:t xml:space="preserve"> </w:t>
      </w:r>
      <w:r w:rsidRPr="00B67B68" w:rsidR="00F57DD0">
        <w:rPr>
          <w:szCs w:val="22"/>
        </w:rPr>
        <w:t>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7"/>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8"/>
      </w:r>
      <w:r w:rsidR="0053523B">
        <w:rPr>
          <w:szCs w:val="22"/>
        </w:rPr>
        <w:t xml:space="preserve"> </w:t>
      </w:r>
    </w:p>
    <w:p w:rsidR="00A865BA" w:rsidRPr="00380AD9" w:rsidP="00852254" w14:paraId="18E33689" w14:textId="77777777">
      <w:pPr>
        <w:rPr>
          <w:szCs w:val="22"/>
        </w:rPr>
      </w:pPr>
    </w:p>
    <w:p w:rsidR="00852254" w:rsidRPr="00E85D9E" w:rsidP="00852254" w14:paraId="5FAFD665" w14:textId="77777777">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77C0DC78" w14:textId="36171165">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sidRPr="00A15417" w:rsidR="00A15417">
          <w:rPr>
            <w:rStyle w:val="Hyperlink"/>
            <w:szCs w:val="22"/>
          </w:rPr>
          <w:t>https://www.fcc.gov/wireless/systems-utilities/universal-licensing-system</w:t>
        </w:r>
      </w:hyperlink>
      <w:r>
        <w:rPr>
          <w:szCs w:val="22"/>
        </w:rPr>
        <w:t xml:space="preserve">.  Each screen indicates </w:t>
      </w:r>
      <w:r>
        <w:rPr>
          <w:szCs w:val="22"/>
        </w:rPr>
        <w:t xml:space="preserve">the information to be provided or the action(s) to be performed to complete that screen.  From the ULS website, click on “SUBMIT A PLEADING” </w:t>
      </w:r>
      <w:r w:rsidRPr="009936DF" w:rsidR="009936DF">
        <w:rPr>
          <w:szCs w:val="22"/>
        </w:rPr>
        <w:t>to begin the process of filing a pleading</w:t>
      </w:r>
      <w:r w:rsidR="009936DF">
        <w:rPr>
          <w:szCs w:val="22"/>
        </w:rPr>
        <w:t xml:space="preserve">. </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9"/>
      </w:r>
    </w:p>
    <w:p w:rsidR="00050D23" w:rsidP="00050D23" w14:paraId="3CD6EA7E" w14:textId="637BEEA7">
      <w:pPr>
        <w:widowControl/>
        <w:numPr>
          <w:ilvl w:val="0"/>
          <w:numId w:val="8"/>
        </w:numPr>
        <w:spacing w:after="220"/>
        <w:rPr>
          <w:szCs w:val="22"/>
        </w:rPr>
      </w:pPr>
      <w:r>
        <w:rPr>
          <w:szCs w:val="22"/>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050D23" w:rsidP="00050D23" w14:paraId="1BEECA34" w14:textId="79B86E74">
      <w:pPr>
        <w:widowControl/>
        <w:numPr>
          <w:ilvl w:val="0"/>
          <w:numId w:val="9"/>
        </w:numPr>
        <w:spacing w:after="220"/>
        <w:rPr>
          <w:szCs w:val="22"/>
        </w:rPr>
      </w:pPr>
      <w:r>
        <w:t>As of March 19, 2020,</w:t>
      </w:r>
      <w:r w:rsidR="006D416F">
        <w:t xml:space="preserve"> and until further notice,</w:t>
      </w:r>
      <w:r>
        <w:t xml:space="preserve"> the FCC is not accepting hand-delivered or messenger-delivered paper filings at FCC Headquarters due to the COVID-19 pandemic.</w:t>
      </w:r>
      <w:r>
        <w:rPr>
          <w:rStyle w:val="FootnoteReference"/>
          <w:szCs w:val="22"/>
        </w:rPr>
        <w:footnoteReference w:id="10"/>
      </w:r>
      <w:r w:rsidR="002A769F">
        <w:rPr>
          <w:szCs w:val="22"/>
        </w:rPr>
        <w:t xml:space="preserve">  </w:t>
      </w:r>
    </w:p>
    <w:p w:rsidR="00050D23" w:rsidRPr="00F561B2" w:rsidP="0059052B" w14:paraId="32CFEBFB" w14:textId="77777777">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6D9CD3C6" w14:textId="77777777">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52254" w:rsidRPr="00050D23" w:rsidP="00050D23" w14:paraId="347539BB" w14:textId="0DBCE38A">
      <w:pPr>
        <w:ind w:firstLine="720"/>
        <w:rPr>
          <w:szCs w:val="22"/>
        </w:rPr>
      </w:pPr>
      <w:r>
        <w:rPr>
          <w:color w:val="000000"/>
          <w:szCs w:val="22"/>
        </w:rPr>
        <w:t xml:space="preserve">We request that one copy of each pleading be delivered electronically, by email to:  </w:t>
      </w:r>
      <w:r w:rsidR="007B127E">
        <w:rPr>
          <w:szCs w:val="22"/>
        </w:rPr>
        <w:t>Madelaine Maior</w:t>
      </w:r>
      <w:r w:rsidRPr="00050D23" w:rsidR="001169BE">
        <w:rPr>
          <w:szCs w:val="22"/>
        </w:rPr>
        <w:t>,</w:t>
      </w:r>
      <w:r w:rsidRPr="004D203E" w:rsidR="004D203E">
        <w:t xml:space="preserve"> </w:t>
      </w:r>
      <w:hyperlink r:id="rId6" w:history="1">
        <w:r w:rsidRPr="0064254D" w:rsidR="004D203E">
          <w:rPr>
            <w:rStyle w:val="Hyperlink"/>
            <w:szCs w:val="22"/>
          </w:rPr>
          <w:t>Madelaine.Maior@fcc.gov</w:t>
        </w:r>
      </w:hyperlink>
      <w:r w:rsidRPr="00050D23" w:rsidR="001169BE">
        <w:rPr>
          <w:szCs w:val="22"/>
        </w:rPr>
        <w:t>.</w:t>
      </w:r>
    </w:p>
    <w:p w:rsidR="00892031" w:rsidP="00BA20D6" w14:paraId="10349CDE" w14:textId="77777777">
      <w:pPr>
        <w:ind w:firstLine="720"/>
        <w:rPr>
          <w:szCs w:val="22"/>
        </w:rPr>
      </w:pPr>
    </w:p>
    <w:p w:rsidR="00050D23" w:rsidRPr="00270CD9" w:rsidP="00270CD9" w14:paraId="4D72B3A2" w14:textId="2E031946">
      <w:pPr>
        <w:keepNext/>
        <w:widowControl/>
        <w:rPr>
          <w:szCs w:val="22"/>
        </w:rPr>
      </w:pPr>
      <w:r w:rsidRPr="00E85D9E">
        <w:rPr>
          <w:szCs w:val="22"/>
        </w:rPr>
        <w:tab/>
        <w:t>The application</w:t>
      </w:r>
      <w:r w:rsidR="000258AE">
        <w:rPr>
          <w:szCs w:val="22"/>
        </w:rPr>
        <w:t>s</w:t>
      </w:r>
      <w:r w:rsidRPr="00E85D9E">
        <w:rPr>
          <w:szCs w:val="22"/>
        </w:rPr>
        <w:t xml:space="preserve"> listed in Attachment A </w:t>
      </w:r>
      <w:r w:rsidR="000258AE">
        <w:rPr>
          <w:szCs w:val="22"/>
        </w:rPr>
        <w:t>are</w:t>
      </w:r>
      <w:r w:rsidR="008B73EE">
        <w:rPr>
          <w:szCs w:val="22"/>
        </w:rPr>
        <w:t xml:space="preserve"> </w:t>
      </w:r>
      <w:r w:rsidRPr="00E85D9E">
        <w:rPr>
          <w:szCs w:val="22"/>
        </w:rPr>
        <w:t xml:space="preserve">available to the public for electronic viewing through ULS.  Any amendments to </w:t>
      </w:r>
      <w:r w:rsidR="008B73EE">
        <w:rPr>
          <w:szCs w:val="22"/>
        </w:rPr>
        <w:t>a</w:t>
      </w:r>
      <w:r w:rsidR="008B73EE">
        <w:rPr>
          <w:szCs w:val="22"/>
        </w:rPr>
        <w:t xml:space="preserve"> </w:t>
      </w:r>
      <w:r w:rsidRPr="00E85D9E">
        <w:rPr>
          <w:szCs w:val="22"/>
        </w:rPr>
        <w:t xml:space="preserve">FCC Form 601 application </w:t>
      </w:r>
      <w:r w:rsidR="00AB13C9">
        <w:rPr>
          <w:szCs w:val="22"/>
        </w:rPr>
        <w:t xml:space="preserve">also </w:t>
      </w:r>
      <w:r w:rsidRPr="00E85D9E">
        <w:rPr>
          <w:szCs w:val="22"/>
        </w:rPr>
        <w:t xml:space="preserve">must be filed electronically through ULS.  For technical assistance in using ULS for viewing </w:t>
      </w:r>
      <w:r w:rsidR="008B73EE">
        <w:rPr>
          <w:szCs w:val="22"/>
        </w:rPr>
        <w:t xml:space="preserve">the </w:t>
      </w:r>
      <w:r w:rsidRPr="00E85D9E">
        <w:rPr>
          <w:szCs w:val="22"/>
        </w:rPr>
        <w:t xml:space="preserve">application or filing </w:t>
      </w:r>
      <w:r w:rsidR="00AA5098">
        <w:rPr>
          <w:szCs w:val="22"/>
        </w:rPr>
        <w:t xml:space="preserve">an </w:t>
      </w:r>
      <w:r w:rsidRPr="00E85D9E">
        <w:rPr>
          <w:szCs w:val="22"/>
        </w:rPr>
        <w:t xml:space="preserve">amendment to </w:t>
      </w:r>
      <w:r w:rsidR="008B73EE">
        <w:rPr>
          <w:szCs w:val="22"/>
        </w:rPr>
        <w:t xml:space="preserve">an </w:t>
      </w:r>
      <w:r w:rsidRPr="00E85D9E">
        <w:rPr>
          <w:szCs w:val="22"/>
        </w:rPr>
        <w:t>application, contact the ULS Licensing Support Hotline at (877) 480-3201</w:t>
      </w:r>
      <w:r w:rsidR="000258AE">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43923">
        <w:rPr>
          <w:szCs w:val="22"/>
        </w:rPr>
        <w:t>Madelaine Maior</w:t>
      </w:r>
      <w:r w:rsidR="00DD4B8A">
        <w:rPr>
          <w:szCs w:val="22"/>
        </w:rPr>
        <w:t>, (202) 418-</w:t>
      </w:r>
      <w:r w:rsidR="00D43923">
        <w:rPr>
          <w:szCs w:val="22"/>
        </w:rPr>
        <w:t>146</w:t>
      </w:r>
      <w:r w:rsidR="00DD4B8A">
        <w:rPr>
          <w:szCs w:val="22"/>
        </w:rPr>
        <w:t>6</w:t>
      </w:r>
      <w:r w:rsidRPr="00A74183" w:rsidR="0034374D">
        <w:rPr>
          <w:szCs w:val="22"/>
        </w:rPr>
        <w:t xml:space="preserve"> or </w:t>
      </w:r>
      <w:hyperlink r:id="rId6" w:history="1">
        <w:r w:rsidRPr="0064254D" w:rsidR="00D43923">
          <w:rPr>
            <w:rStyle w:val="Hyperlink"/>
            <w:szCs w:val="22"/>
          </w:rPr>
          <w:t>Madelaine.Maior@fcc.gov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 xml:space="preserve">Press contact:  </w:t>
      </w:r>
      <w:r w:rsidR="002144D4">
        <w:t xml:space="preserve">Cecilia Sulhoff at (202) 418-0587 or </w:t>
      </w:r>
      <w:hyperlink r:id="rId7" w:history="1">
        <w:r w:rsidRPr="00B53327" w:rsidR="002144D4">
          <w:rPr>
            <w:rStyle w:val="Hyperlink"/>
          </w:rPr>
          <w:t>Cecilia.Sulhoff@fcc.gov</w:t>
        </w:r>
      </w:hyperlink>
      <w:r w:rsidR="002144D4">
        <w:t xml:space="preserve">. </w:t>
      </w:r>
    </w:p>
    <w:p w:rsidR="00050D23" w:rsidP="0019064D" w14:paraId="44623687" w14:textId="77777777"/>
    <w:p w:rsidR="000B0681" w:rsidRPr="00E85D9E" w:rsidP="00050D23" w14:paraId="06D2A95F"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rsidR="0019064D">
        <w:t xml:space="preserve">  </w:t>
      </w:r>
    </w:p>
    <w:p w:rsidR="00C36492" w:rsidP="006112B2" w14:paraId="5AB84A32" w14:textId="39C280FD">
      <w:r w:rsidRPr="00E85D9E">
        <w:rPr>
          <w:szCs w:val="22"/>
        </w:rPr>
        <w:t>Attachment A –</w:t>
      </w:r>
      <w:r w:rsidR="005F2BA0">
        <w:rPr>
          <w:szCs w:val="22"/>
        </w:rPr>
        <w:t xml:space="preserve"> </w:t>
      </w:r>
      <w:r w:rsidR="00BE270B">
        <w:t xml:space="preserve">Upper 37, 39, and 47 GHz </w:t>
      </w:r>
      <w:r w:rsidR="0044016C">
        <w:rPr>
          <w:szCs w:val="22"/>
        </w:rPr>
        <w:t xml:space="preserve">UMFUS </w:t>
      </w:r>
      <w:r w:rsidR="005B2BA2">
        <w:rPr>
          <w:szCs w:val="22"/>
        </w:rPr>
        <w:t xml:space="preserve">License </w:t>
      </w:r>
      <w:r w:rsidR="006E68BB">
        <w:rPr>
          <w:szCs w:val="22"/>
        </w:rPr>
        <w:t>Application</w:t>
      </w:r>
      <w:r w:rsidR="0044016C">
        <w:rPr>
          <w:szCs w:val="22"/>
        </w:rPr>
        <w:t>s</w:t>
      </w:r>
      <w:r w:rsidR="006E68BB">
        <w:rPr>
          <w:szCs w:val="22"/>
        </w:rPr>
        <w:t xml:space="preserve"> Accepted for Filing</w:t>
      </w:r>
      <w:r w:rsidR="00E9504E">
        <w:rPr>
          <w:szCs w:val="22"/>
        </w:rPr>
        <w:t xml:space="preserve"> </w:t>
      </w:r>
      <w:r w:rsidRPr="00E85D9E" w:rsidR="00E9504E">
        <w:rPr>
          <w:szCs w:val="22"/>
        </w:rPr>
        <w:t>–</w:t>
      </w:r>
      <w:r w:rsidR="00E9504E">
        <w:rPr>
          <w:szCs w:val="22"/>
        </w:rPr>
        <w:t xml:space="preserve"> </w:t>
      </w:r>
      <w:r w:rsidR="006E68BB">
        <w:rPr>
          <w:szCs w:val="22"/>
        </w:rPr>
        <w:t xml:space="preserve">Sorted by </w:t>
      </w:r>
      <w:r w:rsidR="00B721CD">
        <w:t>Licensee</w:t>
      </w:r>
    </w:p>
    <w:p w:rsidR="00B721CD" w:rsidP="00A15417" w14:paraId="6B035234" w14:textId="573F9FD6">
      <w:r w:rsidRPr="00E85D9E">
        <w:rPr>
          <w:szCs w:val="22"/>
        </w:rPr>
        <w:t xml:space="preserve">Attachment </w:t>
      </w:r>
      <w:r>
        <w:rPr>
          <w:szCs w:val="22"/>
        </w:rPr>
        <w:t>B</w:t>
      </w:r>
      <w:r w:rsidRPr="00E85D9E">
        <w:rPr>
          <w:szCs w:val="22"/>
        </w:rPr>
        <w:t xml:space="preserve"> –</w:t>
      </w:r>
      <w:r>
        <w:rPr>
          <w:szCs w:val="22"/>
        </w:rPr>
        <w:t xml:space="preserve"> </w:t>
      </w:r>
      <w:r w:rsidR="00BE270B">
        <w:t xml:space="preserve">Upper 37, 39, and 47 GHz </w:t>
      </w:r>
      <w:r>
        <w:rPr>
          <w:szCs w:val="22"/>
        </w:rPr>
        <w:t xml:space="preserve">UMFUS </w:t>
      </w:r>
      <w:r w:rsidR="005B2BA2">
        <w:rPr>
          <w:szCs w:val="22"/>
        </w:rPr>
        <w:t xml:space="preserve">License </w:t>
      </w:r>
      <w:r>
        <w:rPr>
          <w:szCs w:val="22"/>
        </w:rPr>
        <w:t xml:space="preserve">Applications Accepted for Filing </w:t>
      </w:r>
      <w:r w:rsidRPr="00E85D9E">
        <w:rPr>
          <w:szCs w:val="22"/>
        </w:rPr>
        <w:t>–</w:t>
      </w:r>
      <w:r>
        <w:rPr>
          <w:szCs w:val="22"/>
        </w:rPr>
        <w:t xml:space="preserve"> Sorted by </w:t>
      </w:r>
      <w:r>
        <w:t>Market</w:t>
      </w:r>
    </w:p>
    <w:p w:rsidR="00B721CD" w:rsidP="006E61E6" w14:paraId="79758042" w14:textId="77777777">
      <w:pPr>
        <w:jc w:val="center"/>
      </w:pPr>
    </w:p>
    <w:p w:rsidR="00B721CD" w:rsidP="006E61E6" w14:paraId="2BC66F6B" w14:textId="77777777">
      <w:pPr>
        <w:jc w:val="center"/>
      </w:pPr>
    </w:p>
    <w:sectPr w:rsidSect="001B101F">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77D786A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6066" w14:paraId="64304EFA" w14:textId="77777777">
      <w:r>
        <w:separator/>
      </w:r>
    </w:p>
  </w:footnote>
  <w:footnote w:type="continuationSeparator" w:id="1">
    <w:p w:rsidR="00636066" w14:paraId="7CE12FC2" w14:textId="77777777">
      <w:r>
        <w:continuationSeparator/>
      </w:r>
    </w:p>
  </w:footnote>
  <w:footnote w:type="continuationNotice" w:id="2">
    <w:p w:rsidR="00636066" w14:paraId="13AB0C69" w14:textId="77777777"/>
  </w:footnote>
  <w:footnote w:id="3">
    <w:p w:rsidR="00852254" w:rsidP="00852254" w14:paraId="4B1752E5" w14:textId="119E21A5">
      <w:pPr>
        <w:pStyle w:val="FootnoteText"/>
      </w:pPr>
      <w:r>
        <w:rPr>
          <w:rStyle w:val="FootnoteReference"/>
        </w:rPr>
        <w:footnoteRef/>
      </w:r>
      <w:r>
        <w:t xml:space="preserve"> </w:t>
      </w:r>
      <w:r w:rsidR="00BE270B">
        <w:rPr>
          <w:i/>
        </w:rPr>
        <w:t>Incentive A</w:t>
      </w:r>
      <w:r w:rsidR="000E0DD1">
        <w:rPr>
          <w:i/>
        </w:rPr>
        <w:t xml:space="preserve">uction of Upper Microwave Flexible Use Service Licenses </w:t>
      </w:r>
      <w:r w:rsidR="00BE270B">
        <w:rPr>
          <w:i/>
        </w:rPr>
        <w:t xml:space="preserve">In the Upper 37 GHz, 39 GHz, and 47 GHz Bands for Next-Generation Wireless Services </w:t>
      </w:r>
      <w:r w:rsidR="000E0DD1">
        <w:rPr>
          <w:i/>
        </w:rPr>
        <w:t>Closes</w:t>
      </w:r>
      <w:r w:rsidRPr="00AE0D44" w:rsidR="00C56632">
        <w:t xml:space="preserve">, </w:t>
      </w:r>
      <w:r w:rsidR="00A242B1">
        <w:t xml:space="preserve">AU Docket No. 19-59, </w:t>
      </w:r>
      <w:r w:rsidRPr="00AE0D44" w:rsidR="00C56632">
        <w:t xml:space="preserve">Public Notice, DA </w:t>
      </w:r>
      <w:r w:rsidR="00BE270B">
        <w:t>20</w:t>
      </w:r>
      <w:r w:rsidRPr="00AE0D44" w:rsidR="00C56632">
        <w:t>-</w:t>
      </w:r>
      <w:r w:rsidR="00BE270B">
        <w:t>253</w:t>
      </w:r>
      <w:r w:rsidRPr="00AE0D44" w:rsidR="00C56632">
        <w:t xml:space="preserve"> (</w:t>
      </w:r>
      <w:r w:rsidR="00BE270B">
        <w:t>Mar</w:t>
      </w:r>
      <w:r w:rsidR="00A242B1">
        <w:t>.</w:t>
      </w:r>
      <w:r w:rsidRPr="00AE0D44" w:rsidR="00C56632">
        <w:t xml:space="preserve"> </w:t>
      </w:r>
      <w:r w:rsidR="00BE270B">
        <w:t>12</w:t>
      </w:r>
      <w:r w:rsidRPr="00AE0D44" w:rsidR="00C56632">
        <w:t>, 20</w:t>
      </w:r>
      <w:r w:rsidR="006E5F2B">
        <w:t>20</w:t>
      </w:r>
      <w:r w:rsidRPr="00AE0D44" w:rsidR="00C56632">
        <w:t>) (</w:t>
      </w:r>
      <w:r w:rsidRPr="00AE0D44" w:rsidR="00C56632">
        <w:rPr>
          <w:i/>
        </w:rPr>
        <w:t>Auction 10</w:t>
      </w:r>
      <w:r w:rsidR="00BE270B">
        <w:rPr>
          <w:i/>
        </w:rPr>
        <w:t>3</w:t>
      </w:r>
      <w:r w:rsidRPr="00AE0D44" w:rsidR="00C56632">
        <w:rPr>
          <w:i/>
        </w:rPr>
        <w:t xml:space="preserve"> </w:t>
      </w:r>
      <w:r w:rsidR="00CA3E49">
        <w:rPr>
          <w:i/>
        </w:rPr>
        <w:t>Closing</w:t>
      </w:r>
      <w:r w:rsidRPr="00AE0D44" w:rsidR="00C56632">
        <w:rPr>
          <w:i/>
        </w:rPr>
        <w:t xml:space="preserve"> PN</w:t>
      </w:r>
      <w:r w:rsidRPr="00AE0D44" w:rsidR="00C56632">
        <w:t>)</w:t>
      </w:r>
      <w:r w:rsidRPr="00AE0D44" w:rsidR="003C5EA7">
        <w:t xml:space="preserve">.  </w:t>
      </w:r>
    </w:p>
  </w:footnote>
  <w:footnote w:id="4">
    <w:p w:rsidR="009763D6" w14:paraId="58D3FCBF" w14:textId="2070F6B9">
      <w:pPr>
        <w:pStyle w:val="FootnoteText"/>
      </w:pPr>
      <w:r>
        <w:rPr>
          <w:rStyle w:val="FootnoteReference"/>
        </w:rPr>
        <w:footnoteRef/>
      </w:r>
      <w:r>
        <w:t xml:space="preserve"> </w:t>
      </w:r>
      <w:r w:rsidR="00C15F65">
        <w:t xml:space="preserve">The applications listed in Attachment A </w:t>
      </w:r>
      <w:r w:rsidRPr="00BB56B2" w:rsidR="00C15F65">
        <w:t xml:space="preserve">represent </w:t>
      </w:r>
      <w:r w:rsidR="003079F3">
        <w:t>7</w:t>
      </w:r>
      <w:r w:rsidRPr="00BB56B2" w:rsidR="00C15F65">
        <w:t xml:space="preserve"> of</w:t>
      </w:r>
      <w:r w:rsidR="00C15F65">
        <w:t xml:space="preserve"> the 29 applications filed by </w:t>
      </w:r>
      <w:r w:rsidR="00460569">
        <w:t>Auction</w:t>
      </w:r>
      <w:r w:rsidR="00C15F65">
        <w:t xml:space="preserve"> 103 winning bidders.</w:t>
      </w:r>
      <w:r w:rsidR="003079F3">
        <w:t xml:space="preserve">  Previously, 21 of 29 Auction 103 applications were found acceptable for filing.</w:t>
      </w:r>
      <w:r w:rsidR="00687D4E">
        <w:t xml:space="preserve">  </w:t>
      </w:r>
      <w:r w:rsidRPr="000A15C9" w:rsidR="000A15C9">
        <w:rPr>
          <w:i/>
          <w:iCs/>
        </w:rPr>
        <w:t xml:space="preserve">See </w:t>
      </w:r>
      <w:r w:rsidRPr="003079F3" w:rsidR="00687D4E">
        <w:rPr>
          <w:i/>
          <w:iCs/>
        </w:rPr>
        <w:t>Wireless Telecommunications Bureau Announces that Applications for Auction 103 Licenses are Accepted for Filing</w:t>
      </w:r>
      <w:r w:rsidR="00687D4E">
        <w:t>, Public Notice, DA 20-461 (Apr. 30, 2020) (</w:t>
      </w:r>
      <w:r w:rsidRPr="003079F3" w:rsidR="00687D4E">
        <w:rPr>
          <w:i/>
          <w:iCs/>
        </w:rPr>
        <w:t>First Auction 103 AFF PN</w:t>
      </w:r>
      <w:r w:rsidR="00687D4E">
        <w:t>).</w:t>
      </w:r>
      <w:r w:rsidR="003079F3">
        <w:t xml:space="preserve"> </w:t>
      </w:r>
    </w:p>
  </w:footnote>
  <w:footnote w:id="5">
    <w:p w:rsidR="00976DD9" w14:paraId="4FF79DFF" w14:textId="3A616AE0">
      <w:pPr>
        <w:pStyle w:val="FootnoteText"/>
      </w:pPr>
      <w:r>
        <w:rPr>
          <w:rStyle w:val="FootnoteReference"/>
        </w:rPr>
        <w:footnoteRef/>
      </w:r>
      <w:r>
        <w:t xml:space="preserve"> </w:t>
      </w:r>
      <w:r w:rsidRPr="00B67B68">
        <w:rPr>
          <w:i/>
          <w:szCs w:val="22"/>
        </w:rPr>
        <w:t>See</w:t>
      </w:r>
      <w:r w:rsidRPr="00B67B68">
        <w:rPr>
          <w:szCs w:val="22"/>
        </w:rPr>
        <w:t xml:space="preserve"> 47 CFR § 1.934(a), (d).  </w:t>
      </w:r>
    </w:p>
  </w:footnote>
  <w:footnote w:id="6">
    <w:p w:rsidR="009936DF" w:rsidP="009936DF" w14:paraId="1C418B12" w14:textId="77777777">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7">
    <w:p w:rsidR="00F57DD0" w:rsidRPr="007740E6" w14:paraId="677372E4" w14:textId="77777777">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8">
    <w:p w:rsidR="00A865BA" w:rsidP="00357271" w14:paraId="530B89A4" w14:textId="77777777">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9">
    <w:p w:rsidR="00050D23" w:rsidP="00050D23" w14:paraId="7CAC393B"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10">
    <w:p w:rsidR="0075433C" w14:paraId="72FA1E1D" w14:textId="7A7D6552">
      <w:pPr>
        <w:pStyle w:val="FootnoteText"/>
      </w:pPr>
      <w:r>
        <w:rPr>
          <w:rStyle w:val="FootnoteReference"/>
        </w:rPr>
        <w:footnoteRef/>
      </w:r>
      <w:r>
        <w:t xml:space="preserve"> </w:t>
      </w:r>
      <w:r w:rsidRPr="006E5F2B">
        <w:rPr>
          <w:i/>
          <w:iCs/>
        </w:rPr>
        <w:t>FCC Announces Closure of FCC Headquarters Open Window and Change in Hand-Delivery Filing</w:t>
      </w:r>
      <w:r>
        <w:t xml:space="preserve">, Public Notice, </w:t>
      </w:r>
      <w:r w:rsidR="006E5F2B">
        <w:t>DA 20-304 (</w:t>
      </w:r>
      <w:r w:rsidR="0057275A">
        <w:t xml:space="preserve">OMD </w:t>
      </w:r>
      <w:r w:rsidR="006E5F2B">
        <w:t>Mar</w:t>
      </w:r>
      <w:r w:rsidR="0057275A">
        <w:t>.</w:t>
      </w:r>
      <w:r w:rsidR="006E5F2B">
        <w:t xml:space="preserve"> 19,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714849CC" w14:textId="302E97D6">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6E5F2B">
      <w:rPr>
        <w:rFonts w:ascii="Times New Roman" w:hAnsi="Times New Roman"/>
        <w:b/>
        <w:sz w:val="22"/>
        <w:szCs w:val="22"/>
      </w:rPr>
      <w:t>20</w:t>
    </w:r>
    <w:r w:rsidR="00480C81">
      <w:rPr>
        <w:rFonts w:ascii="Times New Roman" w:hAnsi="Times New Roman"/>
        <w:b/>
        <w:sz w:val="22"/>
        <w:szCs w:val="22"/>
      </w:rPr>
      <w:t>-</w:t>
    </w:r>
    <w:r w:rsidR="00FE2EDB">
      <w:rPr>
        <w:rFonts w:ascii="Times New Roman" w:hAnsi="Times New Roman"/>
        <w:b/>
        <w:sz w:val="22"/>
        <w:szCs w:val="22"/>
      </w:rPr>
      <w:t>560</w:t>
    </w:r>
  </w:p>
  <w:p w:rsidR="00C26BAF" w:rsidRPr="00C26BAF" w:rsidP="00C26BAF" w14:paraId="7D441270"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3784524B"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2D7B4C2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421DC603"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6E25C21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05885D6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1D09"/>
    <w:rsid w:val="000022E3"/>
    <w:rsid w:val="00003DE2"/>
    <w:rsid w:val="0000412E"/>
    <w:rsid w:val="00006B1E"/>
    <w:rsid w:val="00007139"/>
    <w:rsid w:val="00007166"/>
    <w:rsid w:val="000071D1"/>
    <w:rsid w:val="0000725C"/>
    <w:rsid w:val="00007F4E"/>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58AE"/>
    <w:rsid w:val="00026CE4"/>
    <w:rsid w:val="00026EDB"/>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4C5D"/>
    <w:rsid w:val="00045213"/>
    <w:rsid w:val="0004611A"/>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5B"/>
    <w:rsid w:val="00064865"/>
    <w:rsid w:val="00066796"/>
    <w:rsid w:val="000667CE"/>
    <w:rsid w:val="000676B9"/>
    <w:rsid w:val="000677E9"/>
    <w:rsid w:val="00067AA3"/>
    <w:rsid w:val="000701F1"/>
    <w:rsid w:val="00071EA9"/>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15C9"/>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B5172"/>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0DD1"/>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48B"/>
    <w:rsid w:val="00113567"/>
    <w:rsid w:val="00113779"/>
    <w:rsid w:val="00113E3B"/>
    <w:rsid w:val="001155D6"/>
    <w:rsid w:val="00115E6B"/>
    <w:rsid w:val="001169BE"/>
    <w:rsid w:val="0012015B"/>
    <w:rsid w:val="0012017D"/>
    <w:rsid w:val="0012051D"/>
    <w:rsid w:val="001214FC"/>
    <w:rsid w:val="001217D3"/>
    <w:rsid w:val="00121CAA"/>
    <w:rsid w:val="00122371"/>
    <w:rsid w:val="001256B6"/>
    <w:rsid w:val="00125D1E"/>
    <w:rsid w:val="0012723E"/>
    <w:rsid w:val="00127A19"/>
    <w:rsid w:val="001320DF"/>
    <w:rsid w:val="00132BA5"/>
    <w:rsid w:val="00133062"/>
    <w:rsid w:val="00133A8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124A"/>
    <w:rsid w:val="001628C1"/>
    <w:rsid w:val="00163134"/>
    <w:rsid w:val="001632D9"/>
    <w:rsid w:val="001639B6"/>
    <w:rsid w:val="00163DFB"/>
    <w:rsid w:val="00166AFE"/>
    <w:rsid w:val="00167BB5"/>
    <w:rsid w:val="0017087A"/>
    <w:rsid w:val="00170B65"/>
    <w:rsid w:val="00172296"/>
    <w:rsid w:val="001722B1"/>
    <w:rsid w:val="001732C8"/>
    <w:rsid w:val="00173E72"/>
    <w:rsid w:val="001741D4"/>
    <w:rsid w:val="00174F47"/>
    <w:rsid w:val="00174F65"/>
    <w:rsid w:val="00177E0F"/>
    <w:rsid w:val="00177E63"/>
    <w:rsid w:val="00180DBB"/>
    <w:rsid w:val="001829BA"/>
    <w:rsid w:val="00183730"/>
    <w:rsid w:val="001843A5"/>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A3AB9"/>
    <w:rsid w:val="001B1010"/>
    <w:rsid w:val="001B101F"/>
    <w:rsid w:val="001B214E"/>
    <w:rsid w:val="001B2A9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43B9"/>
    <w:rsid w:val="001F4ABB"/>
    <w:rsid w:val="001F5DBD"/>
    <w:rsid w:val="001F7603"/>
    <w:rsid w:val="001F7831"/>
    <w:rsid w:val="001F7C9A"/>
    <w:rsid w:val="0020042C"/>
    <w:rsid w:val="00200ABB"/>
    <w:rsid w:val="002013C1"/>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44D4"/>
    <w:rsid w:val="00215380"/>
    <w:rsid w:val="0021559E"/>
    <w:rsid w:val="002241E3"/>
    <w:rsid w:val="0022465F"/>
    <w:rsid w:val="00224896"/>
    <w:rsid w:val="002249F9"/>
    <w:rsid w:val="00225B62"/>
    <w:rsid w:val="00226792"/>
    <w:rsid w:val="00226A3D"/>
    <w:rsid w:val="00226B7C"/>
    <w:rsid w:val="00226E42"/>
    <w:rsid w:val="00226F32"/>
    <w:rsid w:val="00227947"/>
    <w:rsid w:val="00227D9D"/>
    <w:rsid w:val="00231601"/>
    <w:rsid w:val="00232103"/>
    <w:rsid w:val="00232710"/>
    <w:rsid w:val="00232BEE"/>
    <w:rsid w:val="002334C4"/>
    <w:rsid w:val="0023375B"/>
    <w:rsid w:val="0023394D"/>
    <w:rsid w:val="002339A7"/>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678DF"/>
    <w:rsid w:val="00270138"/>
    <w:rsid w:val="00270453"/>
    <w:rsid w:val="0027084D"/>
    <w:rsid w:val="00270A08"/>
    <w:rsid w:val="00270CD9"/>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3832"/>
    <w:rsid w:val="002A54AD"/>
    <w:rsid w:val="002A769F"/>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C6D98"/>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2C6B"/>
    <w:rsid w:val="002F3A74"/>
    <w:rsid w:val="002F3B97"/>
    <w:rsid w:val="002F4014"/>
    <w:rsid w:val="002F46C9"/>
    <w:rsid w:val="002F47B0"/>
    <w:rsid w:val="002F4A2F"/>
    <w:rsid w:val="002F4DE5"/>
    <w:rsid w:val="002F4E5B"/>
    <w:rsid w:val="002F7090"/>
    <w:rsid w:val="002F7249"/>
    <w:rsid w:val="00300090"/>
    <w:rsid w:val="003010B4"/>
    <w:rsid w:val="00301B03"/>
    <w:rsid w:val="003025C9"/>
    <w:rsid w:val="00302CAD"/>
    <w:rsid w:val="003040D9"/>
    <w:rsid w:val="00304E3C"/>
    <w:rsid w:val="00305350"/>
    <w:rsid w:val="0030561B"/>
    <w:rsid w:val="003079F3"/>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28F8"/>
    <w:rsid w:val="00393DCD"/>
    <w:rsid w:val="00393E95"/>
    <w:rsid w:val="00393EF9"/>
    <w:rsid w:val="0039435E"/>
    <w:rsid w:val="003944C7"/>
    <w:rsid w:val="00394AD9"/>
    <w:rsid w:val="00394B1A"/>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3AE"/>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110"/>
    <w:rsid w:val="00416B4C"/>
    <w:rsid w:val="00416C28"/>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016C"/>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44B"/>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65B7"/>
    <w:rsid w:val="00457BF2"/>
    <w:rsid w:val="004601CF"/>
    <w:rsid w:val="00460569"/>
    <w:rsid w:val="00460A58"/>
    <w:rsid w:val="00461181"/>
    <w:rsid w:val="0046144D"/>
    <w:rsid w:val="00462BDB"/>
    <w:rsid w:val="00462BE0"/>
    <w:rsid w:val="00462D0E"/>
    <w:rsid w:val="00462F7F"/>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0C81"/>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4D8B"/>
    <w:rsid w:val="004A58F6"/>
    <w:rsid w:val="004A60E6"/>
    <w:rsid w:val="004A64A5"/>
    <w:rsid w:val="004A7728"/>
    <w:rsid w:val="004A7A1F"/>
    <w:rsid w:val="004B0602"/>
    <w:rsid w:val="004B0B63"/>
    <w:rsid w:val="004B15BF"/>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4AF"/>
    <w:rsid w:val="004C552F"/>
    <w:rsid w:val="004C5E8A"/>
    <w:rsid w:val="004C6741"/>
    <w:rsid w:val="004C6B33"/>
    <w:rsid w:val="004C7211"/>
    <w:rsid w:val="004D02D4"/>
    <w:rsid w:val="004D0A73"/>
    <w:rsid w:val="004D0F12"/>
    <w:rsid w:val="004D1887"/>
    <w:rsid w:val="004D1C56"/>
    <w:rsid w:val="004D203E"/>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99"/>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7B4"/>
    <w:rsid w:val="00505E2A"/>
    <w:rsid w:val="00505E2B"/>
    <w:rsid w:val="00507072"/>
    <w:rsid w:val="00507085"/>
    <w:rsid w:val="00507453"/>
    <w:rsid w:val="00510420"/>
    <w:rsid w:val="00510682"/>
    <w:rsid w:val="005119A5"/>
    <w:rsid w:val="00512A5D"/>
    <w:rsid w:val="00513108"/>
    <w:rsid w:val="00513CBD"/>
    <w:rsid w:val="005140D1"/>
    <w:rsid w:val="0051453B"/>
    <w:rsid w:val="00514E5B"/>
    <w:rsid w:val="00515BD8"/>
    <w:rsid w:val="00515FA0"/>
    <w:rsid w:val="0051633D"/>
    <w:rsid w:val="00516D5F"/>
    <w:rsid w:val="0051714F"/>
    <w:rsid w:val="00517B82"/>
    <w:rsid w:val="00517DDA"/>
    <w:rsid w:val="00520249"/>
    <w:rsid w:val="00520E72"/>
    <w:rsid w:val="00522645"/>
    <w:rsid w:val="005234E4"/>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37BAD"/>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6BB0"/>
    <w:rsid w:val="005678CB"/>
    <w:rsid w:val="00567D5C"/>
    <w:rsid w:val="0057007E"/>
    <w:rsid w:val="0057041B"/>
    <w:rsid w:val="00571F54"/>
    <w:rsid w:val="00572050"/>
    <w:rsid w:val="0057275A"/>
    <w:rsid w:val="00573E10"/>
    <w:rsid w:val="0057472D"/>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2BA2"/>
    <w:rsid w:val="005B36B2"/>
    <w:rsid w:val="005B3CD0"/>
    <w:rsid w:val="005B454B"/>
    <w:rsid w:val="005B46E6"/>
    <w:rsid w:val="005B5B65"/>
    <w:rsid w:val="005B72AF"/>
    <w:rsid w:val="005B794A"/>
    <w:rsid w:val="005B7A51"/>
    <w:rsid w:val="005C2FBE"/>
    <w:rsid w:val="005C30B8"/>
    <w:rsid w:val="005C3149"/>
    <w:rsid w:val="005C33E5"/>
    <w:rsid w:val="005C33F6"/>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2BA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B6E"/>
    <w:rsid w:val="00607CFE"/>
    <w:rsid w:val="0061079B"/>
    <w:rsid w:val="006112B2"/>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1E6A"/>
    <w:rsid w:val="0063226E"/>
    <w:rsid w:val="00633014"/>
    <w:rsid w:val="006335F2"/>
    <w:rsid w:val="00633723"/>
    <w:rsid w:val="0063377A"/>
    <w:rsid w:val="00634D62"/>
    <w:rsid w:val="00635D2F"/>
    <w:rsid w:val="00635E9F"/>
    <w:rsid w:val="00636066"/>
    <w:rsid w:val="0063663A"/>
    <w:rsid w:val="0063778D"/>
    <w:rsid w:val="00637A25"/>
    <w:rsid w:val="00640A78"/>
    <w:rsid w:val="00640AA9"/>
    <w:rsid w:val="006413DA"/>
    <w:rsid w:val="0064158B"/>
    <w:rsid w:val="006419BB"/>
    <w:rsid w:val="0064254D"/>
    <w:rsid w:val="0064387B"/>
    <w:rsid w:val="00643A6E"/>
    <w:rsid w:val="0064435D"/>
    <w:rsid w:val="0064576F"/>
    <w:rsid w:val="00645F3F"/>
    <w:rsid w:val="006461C1"/>
    <w:rsid w:val="006465DB"/>
    <w:rsid w:val="00650031"/>
    <w:rsid w:val="006509F4"/>
    <w:rsid w:val="00650ACD"/>
    <w:rsid w:val="00650BFB"/>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23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87D4E"/>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A69D5"/>
    <w:rsid w:val="006B0CC4"/>
    <w:rsid w:val="006B2543"/>
    <w:rsid w:val="006B25F2"/>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416F"/>
    <w:rsid w:val="006D54D6"/>
    <w:rsid w:val="006D5D2C"/>
    <w:rsid w:val="006D5E4B"/>
    <w:rsid w:val="006D632B"/>
    <w:rsid w:val="006D699D"/>
    <w:rsid w:val="006D6CB5"/>
    <w:rsid w:val="006D6F6F"/>
    <w:rsid w:val="006D6FE4"/>
    <w:rsid w:val="006E2059"/>
    <w:rsid w:val="006E2671"/>
    <w:rsid w:val="006E3325"/>
    <w:rsid w:val="006E42D0"/>
    <w:rsid w:val="006E53D5"/>
    <w:rsid w:val="006E5F2B"/>
    <w:rsid w:val="006E61E6"/>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B64"/>
    <w:rsid w:val="0070701E"/>
    <w:rsid w:val="00707775"/>
    <w:rsid w:val="007078AD"/>
    <w:rsid w:val="00710191"/>
    <w:rsid w:val="00710999"/>
    <w:rsid w:val="00711F32"/>
    <w:rsid w:val="00711FFC"/>
    <w:rsid w:val="0071227B"/>
    <w:rsid w:val="00712842"/>
    <w:rsid w:val="00714A92"/>
    <w:rsid w:val="00714FC9"/>
    <w:rsid w:val="00716952"/>
    <w:rsid w:val="00720AF6"/>
    <w:rsid w:val="00720DE7"/>
    <w:rsid w:val="00720F92"/>
    <w:rsid w:val="00722306"/>
    <w:rsid w:val="00722672"/>
    <w:rsid w:val="00722CE1"/>
    <w:rsid w:val="00722FB6"/>
    <w:rsid w:val="00723D18"/>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3C"/>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6455"/>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6AAB"/>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06"/>
    <w:rsid w:val="007B115E"/>
    <w:rsid w:val="007B127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AC"/>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E30"/>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3DC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0929"/>
    <w:rsid w:val="0088100F"/>
    <w:rsid w:val="00881269"/>
    <w:rsid w:val="00881792"/>
    <w:rsid w:val="008819F9"/>
    <w:rsid w:val="00882F27"/>
    <w:rsid w:val="00882FD0"/>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6CD2"/>
    <w:rsid w:val="008B73EE"/>
    <w:rsid w:val="008B771C"/>
    <w:rsid w:val="008B7CC6"/>
    <w:rsid w:val="008C001D"/>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008"/>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6BA"/>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048"/>
    <w:rsid w:val="00946315"/>
    <w:rsid w:val="00947161"/>
    <w:rsid w:val="00947428"/>
    <w:rsid w:val="00952457"/>
    <w:rsid w:val="00952D35"/>
    <w:rsid w:val="00952F1D"/>
    <w:rsid w:val="00953047"/>
    <w:rsid w:val="00953714"/>
    <w:rsid w:val="0095388E"/>
    <w:rsid w:val="009544D3"/>
    <w:rsid w:val="0095621D"/>
    <w:rsid w:val="009564C1"/>
    <w:rsid w:val="00956F80"/>
    <w:rsid w:val="009572F7"/>
    <w:rsid w:val="009578FF"/>
    <w:rsid w:val="00957FF4"/>
    <w:rsid w:val="009617D5"/>
    <w:rsid w:val="00964F86"/>
    <w:rsid w:val="009666AB"/>
    <w:rsid w:val="00967716"/>
    <w:rsid w:val="0097034C"/>
    <w:rsid w:val="00971BD4"/>
    <w:rsid w:val="009723D7"/>
    <w:rsid w:val="009729EE"/>
    <w:rsid w:val="0097360F"/>
    <w:rsid w:val="0097382B"/>
    <w:rsid w:val="00973941"/>
    <w:rsid w:val="00973DE3"/>
    <w:rsid w:val="0097439F"/>
    <w:rsid w:val="00975DDB"/>
    <w:rsid w:val="009763D6"/>
    <w:rsid w:val="0097683C"/>
    <w:rsid w:val="0097690A"/>
    <w:rsid w:val="00976DD9"/>
    <w:rsid w:val="00977CC3"/>
    <w:rsid w:val="0098032A"/>
    <w:rsid w:val="00981435"/>
    <w:rsid w:val="0098169A"/>
    <w:rsid w:val="009817AF"/>
    <w:rsid w:val="0098234D"/>
    <w:rsid w:val="0098262B"/>
    <w:rsid w:val="00982779"/>
    <w:rsid w:val="0098296E"/>
    <w:rsid w:val="009839B1"/>
    <w:rsid w:val="00983D55"/>
    <w:rsid w:val="00985B90"/>
    <w:rsid w:val="00986343"/>
    <w:rsid w:val="00986504"/>
    <w:rsid w:val="00987549"/>
    <w:rsid w:val="009914EB"/>
    <w:rsid w:val="009931EA"/>
    <w:rsid w:val="009935C6"/>
    <w:rsid w:val="009936DF"/>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3E1F"/>
    <w:rsid w:val="009E4594"/>
    <w:rsid w:val="009E6035"/>
    <w:rsid w:val="009E6A15"/>
    <w:rsid w:val="009E6B88"/>
    <w:rsid w:val="009E7C85"/>
    <w:rsid w:val="009F0064"/>
    <w:rsid w:val="009F0B75"/>
    <w:rsid w:val="009F2B10"/>
    <w:rsid w:val="009F345D"/>
    <w:rsid w:val="009F4AE1"/>
    <w:rsid w:val="009F4EA0"/>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CBE"/>
    <w:rsid w:val="00A10F42"/>
    <w:rsid w:val="00A12508"/>
    <w:rsid w:val="00A127B0"/>
    <w:rsid w:val="00A1336F"/>
    <w:rsid w:val="00A137FC"/>
    <w:rsid w:val="00A13ECE"/>
    <w:rsid w:val="00A13F46"/>
    <w:rsid w:val="00A14600"/>
    <w:rsid w:val="00A14A32"/>
    <w:rsid w:val="00A15417"/>
    <w:rsid w:val="00A16706"/>
    <w:rsid w:val="00A2063D"/>
    <w:rsid w:val="00A20A5F"/>
    <w:rsid w:val="00A216D1"/>
    <w:rsid w:val="00A21A37"/>
    <w:rsid w:val="00A23964"/>
    <w:rsid w:val="00A242B1"/>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944"/>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1884"/>
    <w:rsid w:val="00AA20FE"/>
    <w:rsid w:val="00AA244E"/>
    <w:rsid w:val="00AA2900"/>
    <w:rsid w:val="00AA291E"/>
    <w:rsid w:val="00AA3A85"/>
    <w:rsid w:val="00AA3B84"/>
    <w:rsid w:val="00AA3E47"/>
    <w:rsid w:val="00AA3FA4"/>
    <w:rsid w:val="00AA4042"/>
    <w:rsid w:val="00AA43BB"/>
    <w:rsid w:val="00AA4C0F"/>
    <w:rsid w:val="00AA5098"/>
    <w:rsid w:val="00AA5B72"/>
    <w:rsid w:val="00AA5B7F"/>
    <w:rsid w:val="00AA5D3A"/>
    <w:rsid w:val="00AA6F51"/>
    <w:rsid w:val="00AA7174"/>
    <w:rsid w:val="00AA71E9"/>
    <w:rsid w:val="00AA7DE9"/>
    <w:rsid w:val="00AB13C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0D44"/>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29FE"/>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3327"/>
    <w:rsid w:val="00B5433B"/>
    <w:rsid w:val="00B5483C"/>
    <w:rsid w:val="00B54B90"/>
    <w:rsid w:val="00B54DBD"/>
    <w:rsid w:val="00B556B7"/>
    <w:rsid w:val="00B5733E"/>
    <w:rsid w:val="00B5784B"/>
    <w:rsid w:val="00B6059A"/>
    <w:rsid w:val="00B61577"/>
    <w:rsid w:val="00B6178C"/>
    <w:rsid w:val="00B64139"/>
    <w:rsid w:val="00B641F1"/>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1CD"/>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7F9"/>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9B3"/>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56B2"/>
    <w:rsid w:val="00BB7799"/>
    <w:rsid w:val="00BC17E2"/>
    <w:rsid w:val="00BC2B8D"/>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270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6301"/>
    <w:rsid w:val="00C0742C"/>
    <w:rsid w:val="00C10BD1"/>
    <w:rsid w:val="00C10CF8"/>
    <w:rsid w:val="00C11625"/>
    <w:rsid w:val="00C13CA2"/>
    <w:rsid w:val="00C13E74"/>
    <w:rsid w:val="00C15F65"/>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BCF"/>
    <w:rsid w:val="00C40269"/>
    <w:rsid w:val="00C409A2"/>
    <w:rsid w:val="00C40AF1"/>
    <w:rsid w:val="00C40B37"/>
    <w:rsid w:val="00C40F0A"/>
    <w:rsid w:val="00C41C9A"/>
    <w:rsid w:val="00C43DA8"/>
    <w:rsid w:val="00C43DD0"/>
    <w:rsid w:val="00C44745"/>
    <w:rsid w:val="00C448E8"/>
    <w:rsid w:val="00C4501A"/>
    <w:rsid w:val="00C4545F"/>
    <w:rsid w:val="00C46462"/>
    <w:rsid w:val="00C47281"/>
    <w:rsid w:val="00C51021"/>
    <w:rsid w:val="00C51D82"/>
    <w:rsid w:val="00C51EF7"/>
    <w:rsid w:val="00C52DDA"/>
    <w:rsid w:val="00C5467B"/>
    <w:rsid w:val="00C546A9"/>
    <w:rsid w:val="00C55D9C"/>
    <w:rsid w:val="00C56632"/>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3E49"/>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C749F"/>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3AF"/>
    <w:rsid w:val="00CE491D"/>
    <w:rsid w:val="00CE6448"/>
    <w:rsid w:val="00CE6F85"/>
    <w:rsid w:val="00CE7433"/>
    <w:rsid w:val="00CF05AA"/>
    <w:rsid w:val="00CF07A6"/>
    <w:rsid w:val="00CF0F29"/>
    <w:rsid w:val="00CF0FE5"/>
    <w:rsid w:val="00CF16BE"/>
    <w:rsid w:val="00CF1D91"/>
    <w:rsid w:val="00CF1E39"/>
    <w:rsid w:val="00CF1F74"/>
    <w:rsid w:val="00CF325A"/>
    <w:rsid w:val="00CF33C7"/>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5A74"/>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0C4F"/>
    <w:rsid w:val="00D31B0B"/>
    <w:rsid w:val="00D3200E"/>
    <w:rsid w:val="00D32682"/>
    <w:rsid w:val="00D34628"/>
    <w:rsid w:val="00D34C01"/>
    <w:rsid w:val="00D35B9D"/>
    <w:rsid w:val="00D374C8"/>
    <w:rsid w:val="00D409C6"/>
    <w:rsid w:val="00D4293F"/>
    <w:rsid w:val="00D43425"/>
    <w:rsid w:val="00D43530"/>
    <w:rsid w:val="00D43923"/>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3D6"/>
    <w:rsid w:val="00D61BDD"/>
    <w:rsid w:val="00D62DE8"/>
    <w:rsid w:val="00D63C7D"/>
    <w:rsid w:val="00D64604"/>
    <w:rsid w:val="00D651ED"/>
    <w:rsid w:val="00D65985"/>
    <w:rsid w:val="00D6598E"/>
    <w:rsid w:val="00D65ACF"/>
    <w:rsid w:val="00D66350"/>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D6CFC"/>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1D05"/>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A4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559"/>
    <w:rsid w:val="00EA08B9"/>
    <w:rsid w:val="00EA1179"/>
    <w:rsid w:val="00EA1FD9"/>
    <w:rsid w:val="00EA2104"/>
    <w:rsid w:val="00EA272B"/>
    <w:rsid w:val="00EA3649"/>
    <w:rsid w:val="00EA3B18"/>
    <w:rsid w:val="00EA3BA5"/>
    <w:rsid w:val="00EA43D3"/>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2B6"/>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6BFF"/>
    <w:rsid w:val="00F075A5"/>
    <w:rsid w:val="00F07D37"/>
    <w:rsid w:val="00F10330"/>
    <w:rsid w:val="00F10734"/>
    <w:rsid w:val="00F11864"/>
    <w:rsid w:val="00F11F5E"/>
    <w:rsid w:val="00F12066"/>
    <w:rsid w:val="00F12D74"/>
    <w:rsid w:val="00F12E15"/>
    <w:rsid w:val="00F13267"/>
    <w:rsid w:val="00F13338"/>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3FD7"/>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5DC"/>
    <w:rsid w:val="00F86BBC"/>
    <w:rsid w:val="00F87834"/>
    <w:rsid w:val="00F90AED"/>
    <w:rsid w:val="00F90B61"/>
    <w:rsid w:val="00F9231D"/>
    <w:rsid w:val="00F924BA"/>
    <w:rsid w:val="00F926AF"/>
    <w:rsid w:val="00F9290D"/>
    <w:rsid w:val="00F9469A"/>
    <w:rsid w:val="00F95879"/>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D64C0"/>
    <w:rsid w:val="00FD695B"/>
    <w:rsid w:val="00FE0013"/>
    <w:rsid w:val="00FE1DF5"/>
    <w:rsid w:val="00FE1EC0"/>
    <w:rsid w:val="00FE2241"/>
    <w:rsid w:val="00FE2EDB"/>
    <w:rsid w:val="00FE56C7"/>
    <w:rsid w:val="00FE5A49"/>
    <w:rsid w:val="00FE5BBE"/>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 w:type="character" w:customStyle="1" w:styleId="UnresolvedMention1">
    <w:name w:val="Unresolved Mention1"/>
    <w:basedOn w:val="DefaultParagraphFont"/>
    <w:uiPriority w:val="99"/>
    <w:semiHidden/>
    <w:unhideWhenUsed/>
    <w:rsid w:val="00D4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