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1045E92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50D4AC3" w14:textId="77777777">
      <w:pPr>
        <w:pStyle w:val="StyleBoldCentered"/>
      </w:pPr>
      <w:r>
        <w:t>F</w:t>
      </w:r>
      <w:r>
        <w:rPr>
          <w:caps w:val="0"/>
        </w:rPr>
        <w:t>ederal Communications Commission</w:t>
      </w:r>
    </w:p>
    <w:p w:rsidR="004C2EE3" w:rsidP="00096D8C" w14:paraId="49FA0862" w14:textId="77777777">
      <w:pPr>
        <w:pStyle w:val="StyleBoldCentered"/>
      </w:pPr>
      <w:r>
        <w:rPr>
          <w:caps w:val="0"/>
        </w:rPr>
        <w:t>Washington, D.C. 20554</w:t>
      </w:r>
    </w:p>
    <w:p w:rsidR="004C2EE3" w:rsidP="0070224F" w14:paraId="182086DF" w14:textId="77777777"/>
    <w:p w:rsidR="004C2EE3" w:rsidP="0070224F" w14:paraId="32E2E8BD" w14:textId="77777777"/>
    <w:tbl>
      <w:tblPr>
        <w:tblW w:w="0" w:type="auto"/>
        <w:tblLayout w:type="fixed"/>
        <w:tblLook w:val="0000"/>
      </w:tblPr>
      <w:tblGrid>
        <w:gridCol w:w="4698"/>
        <w:gridCol w:w="630"/>
        <w:gridCol w:w="4248"/>
      </w:tblGrid>
      <w:tr w14:paraId="3AA5063C" w14:textId="77777777">
        <w:tblPrEx>
          <w:tblW w:w="0" w:type="auto"/>
          <w:tblLayout w:type="fixed"/>
          <w:tblLook w:val="0000"/>
        </w:tblPrEx>
        <w:tc>
          <w:tcPr>
            <w:tcW w:w="4698" w:type="dxa"/>
          </w:tcPr>
          <w:p w:rsidR="004C2EE3" w14:paraId="46075853" w14:textId="77777777">
            <w:pPr>
              <w:tabs>
                <w:tab w:val="center" w:pos="4680"/>
              </w:tabs>
              <w:suppressAutoHyphens/>
              <w:rPr>
                <w:spacing w:val="-2"/>
              </w:rPr>
            </w:pPr>
            <w:r>
              <w:rPr>
                <w:spacing w:val="-2"/>
              </w:rPr>
              <w:t>In the Matter of</w:t>
            </w:r>
          </w:p>
          <w:p w:rsidR="004C2EE3" w14:paraId="22D454CD" w14:textId="77777777">
            <w:pPr>
              <w:tabs>
                <w:tab w:val="center" w:pos="4680"/>
              </w:tabs>
              <w:suppressAutoHyphens/>
              <w:rPr>
                <w:spacing w:val="-2"/>
              </w:rPr>
            </w:pPr>
          </w:p>
          <w:p w:rsidR="004C2EE3" w:rsidP="007115F7" w14:paraId="46C5FE7C" w14:textId="77777777">
            <w:pPr>
              <w:tabs>
                <w:tab w:val="center" w:pos="4680"/>
              </w:tabs>
              <w:suppressAutoHyphens/>
              <w:rPr>
                <w:spacing w:val="-2"/>
              </w:rPr>
            </w:pPr>
            <w:r>
              <w:rPr>
                <w:spacing w:val="-2"/>
              </w:rPr>
              <w:t>Improving Wireless Emergency Alerts and Community-Initiated Alerting</w:t>
            </w:r>
          </w:p>
          <w:p w:rsidR="004F0451" w:rsidP="007115F7" w14:paraId="34C0B5DC" w14:textId="77777777">
            <w:pPr>
              <w:tabs>
                <w:tab w:val="center" w:pos="4680"/>
              </w:tabs>
              <w:suppressAutoHyphens/>
              <w:rPr>
                <w:spacing w:val="-2"/>
              </w:rPr>
            </w:pPr>
          </w:p>
          <w:p w:rsidR="004F0451" w:rsidRPr="007115F7" w:rsidP="007115F7" w14:paraId="600D9874"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049E8AB0" w14:textId="77777777">
            <w:pPr>
              <w:tabs>
                <w:tab w:val="center" w:pos="4680"/>
              </w:tabs>
              <w:suppressAutoHyphens/>
              <w:rPr>
                <w:b/>
                <w:spacing w:val="-2"/>
              </w:rPr>
            </w:pPr>
            <w:r>
              <w:rPr>
                <w:b/>
                <w:spacing w:val="-2"/>
              </w:rPr>
              <w:t>)</w:t>
            </w:r>
          </w:p>
          <w:p w:rsidR="004C2EE3" w14:paraId="513B2EAB" w14:textId="77777777">
            <w:pPr>
              <w:tabs>
                <w:tab w:val="center" w:pos="4680"/>
              </w:tabs>
              <w:suppressAutoHyphens/>
              <w:rPr>
                <w:b/>
                <w:spacing w:val="-2"/>
              </w:rPr>
            </w:pPr>
            <w:r>
              <w:rPr>
                <w:b/>
                <w:spacing w:val="-2"/>
              </w:rPr>
              <w:t>)</w:t>
            </w:r>
          </w:p>
          <w:p w:rsidR="004C2EE3" w14:paraId="667A40D1" w14:textId="77777777">
            <w:pPr>
              <w:tabs>
                <w:tab w:val="center" w:pos="4680"/>
              </w:tabs>
              <w:suppressAutoHyphens/>
              <w:rPr>
                <w:b/>
                <w:spacing w:val="-2"/>
              </w:rPr>
            </w:pPr>
            <w:r>
              <w:rPr>
                <w:b/>
                <w:spacing w:val="-2"/>
              </w:rPr>
              <w:t>)</w:t>
            </w:r>
          </w:p>
          <w:p w:rsidR="004C2EE3" w14:paraId="7B1584F0" w14:textId="77777777">
            <w:pPr>
              <w:tabs>
                <w:tab w:val="center" w:pos="4680"/>
              </w:tabs>
              <w:suppressAutoHyphens/>
              <w:rPr>
                <w:b/>
                <w:spacing w:val="-2"/>
              </w:rPr>
            </w:pPr>
            <w:r>
              <w:rPr>
                <w:b/>
                <w:spacing w:val="-2"/>
              </w:rPr>
              <w:t>)</w:t>
            </w:r>
          </w:p>
          <w:p w:rsidR="004C2EE3" w14:paraId="0399E46D" w14:textId="77777777">
            <w:pPr>
              <w:tabs>
                <w:tab w:val="center" w:pos="4680"/>
              </w:tabs>
              <w:suppressAutoHyphens/>
              <w:rPr>
                <w:b/>
                <w:spacing w:val="-2"/>
              </w:rPr>
            </w:pPr>
            <w:r>
              <w:rPr>
                <w:b/>
                <w:spacing w:val="-2"/>
              </w:rPr>
              <w:t>)</w:t>
            </w:r>
          </w:p>
          <w:p w:rsidR="004C2EE3" w14:paraId="41DCD92D" w14:textId="77777777">
            <w:pPr>
              <w:tabs>
                <w:tab w:val="center" w:pos="4680"/>
              </w:tabs>
              <w:suppressAutoHyphens/>
              <w:rPr>
                <w:b/>
                <w:spacing w:val="-2"/>
              </w:rPr>
            </w:pPr>
            <w:r>
              <w:rPr>
                <w:b/>
                <w:spacing w:val="-2"/>
              </w:rPr>
              <w:t>)</w:t>
            </w:r>
          </w:p>
          <w:p w:rsidR="004C2EE3" w14:paraId="50847A4C" w14:textId="77777777">
            <w:pPr>
              <w:tabs>
                <w:tab w:val="center" w:pos="4680"/>
              </w:tabs>
              <w:suppressAutoHyphens/>
              <w:rPr>
                <w:b/>
                <w:spacing w:val="-2"/>
              </w:rPr>
            </w:pPr>
            <w:r>
              <w:rPr>
                <w:b/>
                <w:spacing w:val="-2"/>
              </w:rPr>
              <w:t>)</w:t>
            </w:r>
          </w:p>
          <w:p w:rsidR="004C2EE3" w14:paraId="0554A57B" w14:textId="77777777">
            <w:pPr>
              <w:tabs>
                <w:tab w:val="center" w:pos="4680"/>
              </w:tabs>
              <w:suppressAutoHyphens/>
              <w:rPr>
                <w:spacing w:val="-2"/>
              </w:rPr>
            </w:pPr>
          </w:p>
        </w:tc>
        <w:tc>
          <w:tcPr>
            <w:tcW w:w="4248" w:type="dxa"/>
          </w:tcPr>
          <w:p w:rsidR="004C2EE3" w14:paraId="1B5D1A6E" w14:textId="77777777">
            <w:pPr>
              <w:tabs>
                <w:tab w:val="center" w:pos="4680"/>
              </w:tabs>
              <w:suppressAutoHyphens/>
              <w:rPr>
                <w:spacing w:val="-2"/>
              </w:rPr>
            </w:pPr>
          </w:p>
          <w:p w:rsidR="004C2EE3" w14:paraId="5DCBB105" w14:textId="77777777">
            <w:pPr>
              <w:pStyle w:val="TOAHeading"/>
              <w:tabs>
                <w:tab w:val="center" w:pos="4680"/>
                <w:tab w:val="clear" w:pos="9360"/>
              </w:tabs>
              <w:rPr>
                <w:spacing w:val="-2"/>
              </w:rPr>
            </w:pPr>
          </w:p>
          <w:p w:rsidR="004C2EE3" w14:paraId="6A52FC75" w14:textId="77777777">
            <w:pPr>
              <w:tabs>
                <w:tab w:val="center" w:pos="4680"/>
              </w:tabs>
              <w:suppressAutoHyphens/>
              <w:rPr>
                <w:spacing w:val="-2"/>
              </w:rPr>
            </w:pPr>
            <w:r>
              <w:rPr>
                <w:spacing w:val="-2"/>
              </w:rPr>
              <w:t>PS Docket No. 15-91</w:t>
            </w:r>
          </w:p>
          <w:p w:rsidR="004F0451" w14:paraId="0CAC0713" w14:textId="77777777">
            <w:pPr>
              <w:tabs>
                <w:tab w:val="center" w:pos="4680"/>
              </w:tabs>
              <w:suppressAutoHyphens/>
              <w:rPr>
                <w:spacing w:val="-2"/>
              </w:rPr>
            </w:pPr>
          </w:p>
          <w:p w:rsidR="004F0451" w14:paraId="3E980CF7" w14:textId="77777777">
            <w:pPr>
              <w:tabs>
                <w:tab w:val="center" w:pos="4680"/>
              </w:tabs>
              <w:suppressAutoHyphens/>
              <w:rPr>
                <w:spacing w:val="-2"/>
              </w:rPr>
            </w:pPr>
          </w:p>
          <w:p w:rsidR="004F0451" w14:paraId="6A3627E2" w14:textId="77777777">
            <w:pPr>
              <w:tabs>
                <w:tab w:val="center" w:pos="4680"/>
              </w:tabs>
              <w:suppressAutoHyphens/>
              <w:rPr>
                <w:spacing w:val="-2"/>
              </w:rPr>
            </w:pPr>
            <w:r>
              <w:rPr>
                <w:spacing w:val="-2"/>
              </w:rPr>
              <w:t>PS Docket No. 15-94</w:t>
            </w:r>
          </w:p>
        </w:tc>
      </w:tr>
    </w:tbl>
    <w:p w:rsidR="004C2EE3" w:rsidP="0070224F" w14:paraId="67ECEC4F" w14:textId="77777777"/>
    <w:p w:rsidR="00841AB1" w:rsidP="00F021FA" w14:paraId="07327B9A" w14:textId="77777777">
      <w:pPr>
        <w:pStyle w:val="StyleBoldCentered"/>
      </w:pPr>
      <w:r>
        <w:t>order</w:t>
      </w:r>
    </w:p>
    <w:p w:rsidR="004C2EE3" w14:paraId="36BC81D0" w14:textId="77777777">
      <w:pPr>
        <w:tabs>
          <w:tab w:val="left" w:pos="-720"/>
        </w:tabs>
        <w:suppressAutoHyphens/>
        <w:spacing w:line="227" w:lineRule="auto"/>
        <w:rPr>
          <w:spacing w:val="-2"/>
        </w:rPr>
      </w:pPr>
    </w:p>
    <w:p w:rsidR="004C2EE3" w:rsidP="00133F79" w14:paraId="78CCCB3F" w14:textId="0EDEFEC8">
      <w:pPr>
        <w:tabs>
          <w:tab w:val="left" w:pos="720"/>
          <w:tab w:val="right" w:pos="9360"/>
        </w:tabs>
        <w:suppressAutoHyphens/>
        <w:spacing w:line="227" w:lineRule="auto"/>
        <w:rPr>
          <w:spacing w:val="-2"/>
        </w:rPr>
      </w:pPr>
      <w:r>
        <w:rPr>
          <w:b/>
          <w:spacing w:val="-2"/>
        </w:rPr>
        <w:t xml:space="preserve">Adopted:  </w:t>
      </w:r>
      <w:r w:rsidR="0028402D">
        <w:rPr>
          <w:b/>
          <w:spacing w:val="-2"/>
        </w:rPr>
        <w:t>June 11</w:t>
      </w:r>
      <w:r w:rsidR="00C6262D">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8402D">
        <w:rPr>
          <w:b/>
          <w:spacing w:val="-2"/>
        </w:rPr>
        <w:t>June 11</w:t>
      </w:r>
      <w:r w:rsidR="00C6262D">
        <w:rPr>
          <w:b/>
          <w:spacing w:val="-2"/>
        </w:rPr>
        <w:t>, 2020</w:t>
      </w:r>
    </w:p>
    <w:p w:rsidR="00822CE0" w14:paraId="639E230D" w14:textId="77777777"/>
    <w:p w:rsidR="004C2EE3" w14:paraId="44B38A9B" w14:textId="77777777">
      <w:pPr>
        <w:rPr>
          <w:spacing w:val="-2"/>
        </w:rPr>
      </w:pPr>
      <w:r>
        <w:t xml:space="preserve">By </w:t>
      </w:r>
      <w:r w:rsidR="004E4A22">
        <w:t>the</w:t>
      </w:r>
      <w:r w:rsidR="002A2D2E">
        <w:t xml:space="preserve"> </w:t>
      </w:r>
      <w:r w:rsidR="006A2672">
        <w:rPr>
          <w:spacing w:val="-2"/>
        </w:rPr>
        <w:t>Deputy Chief, Public Safety and Homeland Security Bureau</w:t>
      </w:r>
      <w:r>
        <w:rPr>
          <w:spacing w:val="-2"/>
        </w:rPr>
        <w:t>:</w:t>
      </w:r>
    </w:p>
    <w:p w:rsidR="00822CE0" w14:paraId="36D930D4" w14:textId="77777777">
      <w:pPr>
        <w:rPr>
          <w:spacing w:val="-2"/>
        </w:rPr>
      </w:pPr>
    </w:p>
    <w:p w:rsidR="00412FC5" w:rsidP="00C36B4C" w14:paraId="45330AA9" w14:textId="77777777">
      <w:pPr>
        <w:pStyle w:val="Heading1"/>
      </w:pPr>
      <w:r>
        <w:t>introduction</w:t>
      </w:r>
    </w:p>
    <w:p w:rsidR="006A2672" w:rsidRPr="009D5A49" w:rsidP="00F65410" w14:paraId="522CC079" w14:textId="1806FB2A">
      <w:pPr>
        <w:pStyle w:val="ParaNum"/>
        <w:tabs>
          <w:tab w:val="clear" w:pos="1080"/>
        </w:tabs>
      </w:pPr>
      <w:r>
        <w:t xml:space="preserve">In this Order, the Public Safety and Homeland </w:t>
      </w:r>
      <w:r w:rsidRPr="00F142A1">
        <w:t xml:space="preserve">Security Bureau (Bureau) of the Federal Communications Commission (Commission) </w:t>
      </w:r>
      <w:bookmarkStart w:id="0" w:name="_GoBack"/>
      <w:r w:rsidRPr="00F142A1" w:rsidR="00854BB9">
        <w:t>addresses</w:t>
      </w:r>
      <w:r w:rsidRPr="00F142A1">
        <w:t xml:space="preserve"> </w:t>
      </w:r>
      <w:bookmarkEnd w:id="0"/>
      <w:r w:rsidRPr="00F142A1" w:rsidR="00E94CDF">
        <w:t xml:space="preserve">the </w:t>
      </w:r>
      <w:r w:rsidRPr="00F142A1">
        <w:t xml:space="preserve">waiver </w:t>
      </w:r>
      <w:r w:rsidRPr="00F142A1" w:rsidR="009D5A49">
        <w:t xml:space="preserve">request </w:t>
      </w:r>
      <w:r w:rsidRPr="00F142A1">
        <w:t xml:space="preserve">of </w:t>
      </w:r>
      <w:r w:rsidRPr="00F142A1" w:rsidR="009D5A49">
        <w:rPr>
          <w:szCs w:val="22"/>
        </w:rPr>
        <w:t xml:space="preserve">the </w:t>
      </w:r>
      <w:r w:rsidRPr="00F142A1" w:rsidR="002D10EE">
        <w:rPr>
          <w:szCs w:val="22"/>
        </w:rPr>
        <w:t>County of Sonoma, California</w:t>
      </w:r>
      <w:r w:rsidR="00F142A1">
        <w:rPr>
          <w:szCs w:val="22"/>
        </w:rPr>
        <w:t>, Department of Emergency Management</w:t>
      </w:r>
      <w:r w:rsidRPr="00F142A1" w:rsidR="002D10EE">
        <w:rPr>
          <w:szCs w:val="22"/>
        </w:rPr>
        <w:t xml:space="preserve"> </w:t>
      </w:r>
      <w:r w:rsidRPr="00F142A1" w:rsidR="009D5A49">
        <w:rPr>
          <w:szCs w:val="22"/>
        </w:rPr>
        <w:t>(</w:t>
      </w:r>
      <w:r w:rsidRPr="00F142A1" w:rsidR="002D10EE">
        <w:rPr>
          <w:szCs w:val="22"/>
        </w:rPr>
        <w:t>Sonoma</w:t>
      </w:r>
      <w:r w:rsidRPr="00F142A1" w:rsidR="009D5A49">
        <w:rPr>
          <w:szCs w:val="22"/>
        </w:rPr>
        <w:t>).</w:t>
      </w:r>
      <w:r>
        <w:rPr>
          <w:rStyle w:val="FootnoteReference"/>
          <w:szCs w:val="22"/>
        </w:rPr>
        <w:footnoteReference w:id="3"/>
      </w:r>
      <w:r w:rsidRPr="00F142A1" w:rsidR="009D5A49">
        <w:rPr>
          <w:szCs w:val="22"/>
        </w:rPr>
        <w:t xml:space="preserve">  Specifically,</w:t>
      </w:r>
      <w:r w:rsidRPr="00F142A1" w:rsidR="00FF22A5">
        <w:rPr>
          <w:szCs w:val="22"/>
        </w:rPr>
        <w:t xml:space="preserve"> </w:t>
      </w:r>
      <w:r w:rsidRPr="00F142A1" w:rsidR="002D10EE">
        <w:rPr>
          <w:szCs w:val="22"/>
        </w:rPr>
        <w:t>Sonoma</w:t>
      </w:r>
      <w:r w:rsidRPr="00F142A1" w:rsidR="009D5A49">
        <w:rPr>
          <w:szCs w:val="22"/>
        </w:rPr>
        <w:t xml:space="preserve"> seeks a waiver of the </w:t>
      </w:r>
      <w:r w:rsidRPr="00F142A1">
        <w:t>Commission’s</w:t>
      </w:r>
      <w:r>
        <w:t xml:space="preserve"> Wireless Emergency Alerts (WEA) rules to permit Participating Commercial Mobile Service (CMS) Providers</w:t>
      </w:r>
      <w:r>
        <w:rPr>
          <w:rStyle w:val="FootnoteReference"/>
        </w:rPr>
        <w:footnoteReference w:id="4"/>
      </w:r>
      <w:r w:rsidR="00985E20">
        <w:t xml:space="preserve"> </w:t>
      </w:r>
      <w:r>
        <w:t xml:space="preserve">to participate in </w:t>
      </w:r>
      <w:r w:rsidR="002D10EE">
        <w:t xml:space="preserve">an </w:t>
      </w:r>
      <w:r>
        <w:t xml:space="preserve">end-to-end </w:t>
      </w:r>
      <w:r w:rsidRPr="00551884">
        <w:rPr>
          <w:szCs w:val="22"/>
        </w:rPr>
        <w:t xml:space="preserve">WEA </w:t>
      </w:r>
      <w:r w:rsidR="002D10EE">
        <w:rPr>
          <w:szCs w:val="22"/>
        </w:rPr>
        <w:t>test</w:t>
      </w:r>
      <w:r w:rsidRPr="00551884">
        <w:rPr>
          <w:szCs w:val="22"/>
        </w:rPr>
        <w:t xml:space="preserve"> that </w:t>
      </w:r>
      <w:r w:rsidR="00F65410">
        <w:rPr>
          <w:szCs w:val="22"/>
        </w:rPr>
        <w:t>it</w:t>
      </w:r>
      <w:r w:rsidR="001E24D9">
        <w:rPr>
          <w:szCs w:val="22"/>
        </w:rPr>
        <w:t xml:space="preserve"> </w:t>
      </w:r>
      <w:r w:rsidRPr="00551884" w:rsidR="00613435">
        <w:rPr>
          <w:szCs w:val="22"/>
        </w:rPr>
        <w:t xml:space="preserve">proposes to conduct on </w:t>
      </w:r>
      <w:r w:rsidR="002D10EE">
        <w:rPr>
          <w:szCs w:val="22"/>
        </w:rPr>
        <w:t>September 3</w:t>
      </w:r>
      <w:r w:rsidR="001E24D9">
        <w:rPr>
          <w:szCs w:val="22"/>
        </w:rPr>
        <w:t>, 2020</w:t>
      </w:r>
      <w:r w:rsidRPr="00551884" w:rsidR="00613435">
        <w:rPr>
          <w:szCs w:val="22"/>
        </w:rPr>
        <w:t>.</w:t>
      </w:r>
      <w:r>
        <w:rPr>
          <w:rStyle w:val="FootnoteReference"/>
          <w:sz w:val="22"/>
          <w:szCs w:val="22"/>
        </w:rPr>
        <w:footnoteReference w:id="5"/>
      </w:r>
      <w:r w:rsidRPr="00551884" w:rsidR="00613435">
        <w:rPr>
          <w:szCs w:val="22"/>
        </w:rPr>
        <w:t xml:space="preserve">  For the reasons discussed below</w:t>
      </w:r>
      <w:r w:rsidR="00613435">
        <w:t>, we</w:t>
      </w:r>
      <w:r w:rsidR="003248FD">
        <w:t xml:space="preserve"> </w:t>
      </w:r>
      <w:r w:rsidR="00DF5290">
        <w:t>deny</w:t>
      </w:r>
      <w:r w:rsidR="00613435">
        <w:t xml:space="preserve"> </w:t>
      </w:r>
      <w:r w:rsidR="002D10EE">
        <w:t>Sonoma</w:t>
      </w:r>
      <w:r w:rsidR="003248FD">
        <w:t xml:space="preserve">’s </w:t>
      </w:r>
      <w:r w:rsidR="00854BB9">
        <w:t xml:space="preserve">request. </w:t>
      </w:r>
      <w:r w:rsidR="00613435">
        <w:t xml:space="preserve"> </w:t>
      </w:r>
      <w:r w:rsidR="00854BB9">
        <w:t xml:space="preserve">  </w:t>
      </w:r>
    </w:p>
    <w:p w:rsidR="00613435" w:rsidP="00613435" w14:paraId="19E0BBF3" w14:textId="77777777">
      <w:pPr>
        <w:pStyle w:val="Heading1"/>
      </w:pPr>
      <w:r>
        <w:t>background</w:t>
      </w:r>
    </w:p>
    <w:p w:rsidR="00841437" w:rsidP="00841437" w14:paraId="5D971285" w14:textId="77777777">
      <w:pPr>
        <w:pStyle w:val="ParaNum"/>
        <w:tabs>
          <w:tab w:val="clear" w:pos="1080"/>
          <w:tab w:val="num" w:pos="1440"/>
        </w:tabs>
      </w:pPr>
      <w:r w:rsidRPr="00841437">
        <w:t>The WEA system allows authorized government entities to send geographically-targeted emergency alerts to commercial wireless subscribers who have WEA-capable mobile devices, and whose commercial mobile service providers are Participating CMS Providers.</w:t>
      </w:r>
      <w:r>
        <w:rPr>
          <w:rStyle w:val="FootnoteReference"/>
          <w:szCs w:val="22"/>
        </w:rPr>
        <w:footnoteReference w:id="6"/>
      </w:r>
      <w:r w:rsidR="00F65410">
        <w:rPr>
          <w:szCs w:val="22"/>
        </w:rPr>
        <w:t xml:space="preserve"> </w:t>
      </w:r>
      <w:r w:rsidRPr="00841437">
        <w:t xml:space="preserve"> The Commission’s rules prohibit use of the WEA Attention Signal except during actual emergencies, authorized tests, and certain public service announcements.</w:t>
      </w:r>
      <w:r>
        <w:rPr>
          <w:rStyle w:val="FootnoteReference"/>
          <w:szCs w:val="22"/>
        </w:rPr>
        <w:footnoteReference w:id="7"/>
      </w:r>
      <w:r w:rsidRPr="00841437">
        <w:t xml:space="preserve"> </w:t>
      </w:r>
      <w:r w:rsidR="0023674F">
        <w:t xml:space="preserve"> </w:t>
      </w:r>
      <w:r w:rsidRPr="00841437">
        <w:t>The Commission’s rules allow testing of WEA functionality only in limited circumstances, allowing end-to-end tests that reach the public only in the case of State/Local WEA Tests.</w:t>
      </w:r>
      <w:r>
        <w:rPr>
          <w:rStyle w:val="FootnoteReference"/>
          <w:szCs w:val="22"/>
        </w:rPr>
        <w:footnoteReference w:id="8"/>
      </w:r>
      <w:r w:rsidRPr="00841437">
        <w:rPr>
          <w:rStyle w:val="FootnoteReference"/>
          <w:szCs w:val="22"/>
        </w:rPr>
        <w:t xml:space="preserve"> </w:t>
      </w:r>
      <w:r w:rsidRPr="00841437">
        <w:t xml:space="preserve"> </w:t>
      </w:r>
      <w:bookmarkStart w:id="1" w:name="_Hlk33521239"/>
      <w:r>
        <w:t xml:space="preserve">State/Local WEA Test messages </w:t>
      </w:r>
      <w:bookmarkEnd w:id="1"/>
      <w:r>
        <w:t xml:space="preserve">differ from actual alert messages to </w:t>
      </w:r>
      <w:r w:rsidR="00E94CDF">
        <w:t xml:space="preserve">reduce confusion and </w:t>
      </w:r>
      <w:r>
        <w:t>minimize any chance that they might be misconstrued as actual alerts.  Consumers will not receive State/Local WEA Tests by default; instead, they must affirmatively opt in to receive these test messages.</w:t>
      </w:r>
      <w:r>
        <w:rPr>
          <w:rStyle w:val="FootnoteReference"/>
          <w:szCs w:val="22"/>
        </w:rPr>
        <w:footnoteReference w:id="9"/>
      </w:r>
      <w:r w:rsidR="00F65410">
        <w:rPr>
          <w:szCs w:val="22"/>
        </w:rPr>
        <w:t xml:space="preserve"> </w:t>
      </w:r>
      <w:r>
        <w:t xml:space="preserve"> Further, State/Local WEA Tests must include conspicuous language sufficient to make clear to the public that the message is only a test.</w:t>
      </w:r>
      <w:r>
        <w:rPr>
          <w:rStyle w:val="FootnoteReference"/>
          <w:szCs w:val="22"/>
        </w:rPr>
        <w:footnoteReference w:id="10"/>
      </w:r>
      <w:r>
        <w:t xml:space="preserve">  </w:t>
      </w:r>
      <w:r w:rsidRPr="00841437">
        <w:t xml:space="preserve">Participating CMS Providers were required to support State/Local WEA Tests </w:t>
      </w:r>
      <w:r w:rsidR="00F94DE0">
        <w:t xml:space="preserve">on </w:t>
      </w:r>
      <w:r w:rsidRPr="00841437">
        <w:t xml:space="preserve">December 19, </w:t>
      </w:r>
      <w:r w:rsidRPr="00910D9A">
        <w:t>2019</w:t>
      </w:r>
      <w:r w:rsidRPr="00841437">
        <w:t>.</w:t>
      </w:r>
      <w:r>
        <w:rPr>
          <w:rStyle w:val="FootnoteReference"/>
          <w:szCs w:val="22"/>
        </w:rPr>
        <w:footnoteReference w:id="11"/>
      </w:r>
      <w:r w:rsidRPr="00841437">
        <w:t xml:space="preserve">  Accordingly, as of December 19, 2019, alert originators wishing to conduct end-to-end WEA tests using the State/Local WEA Tests category do not need to request a waiver to permit such </w:t>
      </w:r>
      <w:r>
        <w:t>tests</w:t>
      </w:r>
      <w:r w:rsidRPr="00841437">
        <w:t xml:space="preserve"> to be transmitted to the public.</w:t>
      </w:r>
      <w:r>
        <w:rPr>
          <w:rStyle w:val="FootnoteReference"/>
          <w:szCs w:val="22"/>
        </w:rPr>
        <w:footnoteReference w:id="12"/>
      </w:r>
      <w:r w:rsidRPr="00841437">
        <w:t xml:space="preserve">  </w:t>
      </w:r>
    </w:p>
    <w:p w:rsidR="00585B6C" w:rsidRPr="0036369F" w:rsidP="00FF68EA" w14:paraId="4A04E6FD" w14:textId="2A4F09D7">
      <w:pPr>
        <w:pStyle w:val="ParaNum"/>
        <w:widowControl/>
        <w:tabs>
          <w:tab w:val="clear" w:pos="1080"/>
          <w:tab w:val="num" w:pos="1440"/>
        </w:tabs>
      </w:pPr>
      <w:r>
        <w:rPr>
          <w:szCs w:val="22"/>
        </w:rPr>
        <w:t>Sonoma</w:t>
      </w:r>
      <w:r w:rsidRPr="00656DF2" w:rsidR="00F148A0">
        <w:rPr>
          <w:szCs w:val="22"/>
        </w:rPr>
        <w:t xml:space="preserve"> requests a waiver of the Commission’s rules to allow Participating CMS Providers to participate in a</w:t>
      </w:r>
      <w:r w:rsidR="00385478">
        <w:rPr>
          <w:szCs w:val="22"/>
        </w:rPr>
        <w:t xml:space="preserve">n </w:t>
      </w:r>
      <w:r w:rsidRPr="00656DF2" w:rsidR="00F148A0">
        <w:rPr>
          <w:szCs w:val="22"/>
        </w:rPr>
        <w:t xml:space="preserve">end-to-end WEA test on </w:t>
      </w:r>
      <w:r w:rsidR="00385478">
        <w:rPr>
          <w:szCs w:val="22"/>
        </w:rPr>
        <w:t>September</w:t>
      </w:r>
      <w:r w:rsidRPr="00656DF2" w:rsidR="00802CA9">
        <w:rPr>
          <w:szCs w:val="22"/>
        </w:rPr>
        <w:t xml:space="preserve"> </w:t>
      </w:r>
      <w:r w:rsidR="00385478">
        <w:rPr>
          <w:szCs w:val="22"/>
        </w:rPr>
        <w:t xml:space="preserve">3, </w:t>
      </w:r>
      <w:r w:rsidRPr="00656DF2" w:rsidR="00F148A0">
        <w:rPr>
          <w:szCs w:val="22"/>
        </w:rPr>
        <w:t>20</w:t>
      </w:r>
      <w:r w:rsidRPr="00656DF2" w:rsidR="004E7B5A">
        <w:rPr>
          <w:szCs w:val="22"/>
        </w:rPr>
        <w:t>20</w:t>
      </w:r>
      <w:r w:rsidR="00073862">
        <w:rPr>
          <w:szCs w:val="22"/>
        </w:rPr>
        <w:t xml:space="preserve"> that would not use the State/Local WEA Test category</w:t>
      </w:r>
      <w:r w:rsidRPr="00656DF2" w:rsidR="00F148A0">
        <w:rPr>
          <w:szCs w:val="22"/>
        </w:rPr>
        <w:t>.</w:t>
      </w:r>
      <w:r>
        <w:rPr>
          <w:rStyle w:val="FootnoteReference"/>
          <w:szCs w:val="22"/>
        </w:rPr>
        <w:footnoteReference w:id="13"/>
      </w:r>
      <w:r w:rsidRPr="00656DF2" w:rsidR="00F148A0">
        <w:rPr>
          <w:szCs w:val="22"/>
        </w:rPr>
        <w:t xml:space="preserve">  </w:t>
      </w:r>
      <w:r w:rsidR="0079014E">
        <w:t>The proposed test w</w:t>
      </w:r>
      <w:r w:rsidR="00EE231E">
        <w:t>ould</w:t>
      </w:r>
      <w:r w:rsidR="0079014E">
        <w:t xml:space="preserve"> be targeted to </w:t>
      </w:r>
      <w:r w:rsidR="00385478">
        <w:t>select areas of Sonoma County</w:t>
      </w:r>
      <w:r w:rsidR="0079014E">
        <w:t>,</w:t>
      </w:r>
      <w:r>
        <w:rPr>
          <w:rStyle w:val="FootnoteReference"/>
        </w:rPr>
        <w:footnoteReference w:id="14"/>
      </w:r>
      <w:r w:rsidR="0079014E">
        <w:t xml:space="preserve"> and the proposed alert message would read: </w:t>
      </w:r>
      <w:r w:rsidRPr="007704AB" w:rsidR="0079014E">
        <w:rPr>
          <w:szCs w:val="22"/>
        </w:rPr>
        <w:t>“</w:t>
      </w:r>
      <w:r w:rsidR="00385478">
        <w:rPr>
          <w:szCs w:val="22"/>
        </w:rPr>
        <w:t>TEST message from Sonoma County Emergency Management.  Go to socopsa.org for more info.</w:t>
      </w:r>
      <w:r w:rsidRPr="007704AB" w:rsidR="0079014E">
        <w:t>”</w:t>
      </w:r>
      <w:r>
        <w:rPr>
          <w:rStyle w:val="FootnoteReference"/>
        </w:rPr>
        <w:footnoteReference w:id="15"/>
      </w:r>
      <w:r w:rsidR="0079014E">
        <w:t xml:space="preserve"> </w:t>
      </w:r>
      <w:r w:rsidR="002A169D">
        <w:t xml:space="preserve"> </w:t>
      </w:r>
      <w:r w:rsidR="00FF68EA">
        <w:t>Sonoma reportedly has experienced an “inordinate” number of natural disasters over the last three years, including the 2017 Nuns-Tubs fire.</w:t>
      </w:r>
      <w:r>
        <w:rPr>
          <w:rStyle w:val="FootnoteReference"/>
        </w:rPr>
        <w:footnoteReference w:id="16"/>
      </w:r>
      <w:r w:rsidR="00FF68EA">
        <w:t xml:space="preserve">  Sonoma repor</w:t>
      </w:r>
      <w:r w:rsidR="00FC53DB">
        <w:t xml:space="preserve">ts that it </w:t>
      </w:r>
      <w:r w:rsidR="00FF68EA">
        <w:t>experienced challenges alerting and warning people during that particular disaster.</w:t>
      </w:r>
      <w:r>
        <w:rPr>
          <w:rStyle w:val="FootnoteReference"/>
        </w:rPr>
        <w:footnoteReference w:id="17"/>
      </w:r>
      <w:r w:rsidR="00FF68EA">
        <w:t xml:space="preserve">  </w:t>
      </w:r>
      <w:r w:rsidRPr="00FF68EA" w:rsidR="00F148A0">
        <w:rPr>
          <w:szCs w:val="22"/>
        </w:rPr>
        <w:t xml:space="preserve">According to </w:t>
      </w:r>
      <w:r w:rsidRPr="00FF68EA">
        <w:rPr>
          <w:szCs w:val="22"/>
        </w:rPr>
        <w:t>Sonoma</w:t>
      </w:r>
      <w:r w:rsidRPr="00FF68EA" w:rsidR="00901DDD">
        <w:rPr>
          <w:szCs w:val="22"/>
        </w:rPr>
        <w:t>, t</w:t>
      </w:r>
      <w:r w:rsidRPr="00FF68EA" w:rsidR="00F148A0">
        <w:rPr>
          <w:szCs w:val="22"/>
        </w:rPr>
        <w:t>he</w:t>
      </w:r>
      <w:r w:rsidRPr="00FF68EA" w:rsidR="00F839E9">
        <w:rPr>
          <w:szCs w:val="22"/>
        </w:rPr>
        <w:t xml:space="preserve"> </w:t>
      </w:r>
      <w:r w:rsidRPr="00FF68EA" w:rsidR="00F148A0">
        <w:rPr>
          <w:szCs w:val="22"/>
        </w:rPr>
        <w:t xml:space="preserve">purpose of the </w:t>
      </w:r>
      <w:r w:rsidR="00073862">
        <w:rPr>
          <w:szCs w:val="22"/>
        </w:rPr>
        <w:t xml:space="preserve">proposed </w:t>
      </w:r>
      <w:r w:rsidRPr="00FF68EA" w:rsidR="00F148A0">
        <w:rPr>
          <w:szCs w:val="22"/>
        </w:rPr>
        <w:t xml:space="preserve">test </w:t>
      </w:r>
      <w:r w:rsidRPr="00FF68EA" w:rsidR="00385478">
        <w:rPr>
          <w:szCs w:val="22"/>
        </w:rPr>
        <w:t>is to build confidence in the alert and warning system</w:t>
      </w:r>
      <w:r w:rsidRPr="00FF68EA" w:rsidR="008E0B95">
        <w:rPr>
          <w:szCs w:val="22"/>
        </w:rPr>
        <w:t xml:space="preserve"> </w:t>
      </w:r>
      <w:r w:rsidRPr="00FF68EA" w:rsidR="0036369F">
        <w:rPr>
          <w:szCs w:val="22"/>
        </w:rPr>
        <w:t xml:space="preserve">and </w:t>
      </w:r>
      <w:r w:rsidRPr="00FF68EA" w:rsidR="00385478">
        <w:rPr>
          <w:szCs w:val="22"/>
        </w:rPr>
        <w:t>educate residents</w:t>
      </w:r>
      <w:r w:rsidRPr="00FF68EA" w:rsidR="0036369F">
        <w:rPr>
          <w:szCs w:val="22"/>
        </w:rPr>
        <w:t>.</w:t>
      </w:r>
      <w:r>
        <w:rPr>
          <w:rStyle w:val="FootnoteReference"/>
          <w:rFonts w:cs="TimesNewRomanPSMT"/>
          <w:snapToGrid/>
          <w:kern w:val="0"/>
          <w:szCs w:val="22"/>
        </w:rPr>
        <w:footnoteReference w:id="18"/>
      </w:r>
      <w:r w:rsidRPr="00FF68EA" w:rsidR="0036369F">
        <w:rPr>
          <w:szCs w:val="22"/>
        </w:rPr>
        <w:t xml:space="preserve">  The test message </w:t>
      </w:r>
      <w:r w:rsidR="00C827A9">
        <w:rPr>
          <w:szCs w:val="22"/>
        </w:rPr>
        <w:t>would</w:t>
      </w:r>
      <w:r w:rsidRPr="00FF68EA" w:rsidR="00C827A9">
        <w:rPr>
          <w:szCs w:val="22"/>
        </w:rPr>
        <w:t xml:space="preserve"> </w:t>
      </w:r>
      <w:r w:rsidRPr="00FF68EA" w:rsidR="0036369F">
        <w:rPr>
          <w:szCs w:val="22"/>
        </w:rPr>
        <w:t xml:space="preserve">also be disseminated via </w:t>
      </w:r>
      <w:r w:rsidR="00DF2C45">
        <w:rPr>
          <w:szCs w:val="22"/>
        </w:rPr>
        <w:t xml:space="preserve">the </w:t>
      </w:r>
      <w:r w:rsidRPr="00FF68EA" w:rsidR="0036369F">
        <w:rPr>
          <w:szCs w:val="22"/>
        </w:rPr>
        <w:t>National Oceanic and Atmospheric Administration (NOAA) Weather Radio so that the alert may be received in less populated areas that are not well served by WEA.</w:t>
      </w:r>
      <w:r>
        <w:rPr>
          <w:rStyle w:val="FootnoteReference"/>
          <w:szCs w:val="22"/>
        </w:rPr>
        <w:footnoteReference w:id="19"/>
      </w:r>
      <w:r w:rsidRPr="00FF68EA" w:rsidR="0036369F">
        <w:rPr>
          <w:szCs w:val="22"/>
        </w:rPr>
        <w:t xml:space="preserve">  Accordingly, an additional purpose is to </w:t>
      </w:r>
      <w:r w:rsidRPr="00FF68EA" w:rsidR="008E0B95">
        <w:rPr>
          <w:szCs w:val="22"/>
        </w:rPr>
        <w:t xml:space="preserve">“validate the </w:t>
      </w:r>
      <w:r w:rsidRPr="00FF68EA" w:rsidR="008E0B95">
        <w:rPr>
          <w:szCs w:val="22"/>
        </w:rPr>
        <w:t>alerting capabilities with Non-Weather Emergency Messages on the NOAA Weather Radio</w:t>
      </w:r>
      <w:r w:rsidRPr="00FF68EA" w:rsidR="00385478">
        <w:rPr>
          <w:szCs w:val="22"/>
        </w:rPr>
        <w:t>.</w:t>
      </w:r>
      <w:r w:rsidRPr="00FF68EA" w:rsidR="008E0B95">
        <w:rPr>
          <w:szCs w:val="22"/>
        </w:rPr>
        <w:t>”</w:t>
      </w:r>
      <w:r>
        <w:rPr>
          <w:rStyle w:val="FootnoteReference"/>
          <w:szCs w:val="22"/>
        </w:rPr>
        <w:footnoteReference w:id="20"/>
      </w:r>
      <w:r w:rsidRPr="00FF68EA" w:rsidR="00385478">
        <w:rPr>
          <w:szCs w:val="22"/>
        </w:rPr>
        <w:t xml:space="preserve">  Sonoma reports i</w:t>
      </w:r>
      <w:r w:rsidRPr="00FF68EA" w:rsidR="00F7472A">
        <w:rPr>
          <w:szCs w:val="22"/>
        </w:rPr>
        <w:t>t</w:t>
      </w:r>
      <w:r w:rsidRPr="00FF68EA" w:rsidR="00385478">
        <w:rPr>
          <w:szCs w:val="22"/>
        </w:rPr>
        <w:t xml:space="preserve"> i</w:t>
      </w:r>
      <w:r w:rsidRPr="00FF68EA" w:rsidR="00F7472A">
        <w:rPr>
          <w:szCs w:val="22"/>
        </w:rPr>
        <w:t>s</w:t>
      </w:r>
      <w:r w:rsidRPr="00FF68EA" w:rsidR="00385478">
        <w:rPr>
          <w:szCs w:val="22"/>
        </w:rPr>
        <w:t xml:space="preserve"> </w:t>
      </w:r>
      <w:r w:rsidRPr="00FF68EA" w:rsidR="00F7472A">
        <w:rPr>
          <w:szCs w:val="22"/>
        </w:rPr>
        <w:t>“</w:t>
      </w:r>
      <w:r w:rsidRPr="00FF68EA" w:rsidR="00385478">
        <w:rPr>
          <w:szCs w:val="22"/>
        </w:rPr>
        <w:t xml:space="preserve">building </w:t>
      </w:r>
      <w:r w:rsidRPr="00FF68EA" w:rsidR="00F7472A">
        <w:rPr>
          <w:szCs w:val="22"/>
        </w:rPr>
        <w:t>up</w:t>
      </w:r>
      <w:r w:rsidRPr="00FF68EA" w:rsidR="00385478">
        <w:rPr>
          <w:szCs w:val="22"/>
        </w:rPr>
        <w:t>on the success</w:t>
      </w:r>
      <w:r w:rsidRPr="00FF68EA" w:rsidR="00F7472A">
        <w:rPr>
          <w:szCs w:val="22"/>
        </w:rPr>
        <w:t>”</w:t>
      </w:r>
      <w:r w:rsidRPr="00FF68EA" w:rsidR="00385478">
        <w:rPr>
          <w:szCs w:val="22"/>
        </w:rPr>
        <w:t xml:space="preserve"> of its 2018 and 2019 end-to-end WEA tests</w:t>
      </w:r>
      <w:r w:rsidRPr="00FF68EA" w:rsidR="008C35E8">
        <w:rPr>
          <w:szCs w:val="22"/>
        </w:rPr>
        <w:t>.</w:t>
      </w:r>
      <w:r>
        <w:rPr>
          <w:rStyle w:val="FootnoteReference"/>
          <w:szCs w:val="22"/>
        </w:rPr>
        <w:footnoteReference w:id="21"/>
      </w:r>
      <w:r w:rsidRPr="00FF68EA" w:rsidR="00F148A0">
        <w:rPr>
          <w:szCs w:val="22"/>
        </w:rPr>
        <w:t xml:space="preserve">  </w:t>
      </w:r>
    </w:p>
    <w:p w:rsidR="007C58A9" w:rsidP="007C58A9" w14:paraId="5DC826AD" w14:textId="77777777">
      <w:pPr>
        <w:pStyle w:val="Heading1"/>
      </w:pPr>
      <w:r>
        <w:t>discussion</w:t>
      </w:r>
    </w:p>
    <w:p w:rsidR="00E91012" w:rsidRPr="005F6B47" w:rsidP="00F65410" w14:paraId="62809F79" w14:textId="7083592E">
      <w:pPr>
        <w:pStyle w:val="ParaNum"/>
        <w:tabs>
          <w:tab w:val="clear" w:pos="1080"/>
          <w:tab w:val="num" w:pos="1440"/>
        </w:tabs>
      </w:pPr>
      <w:r>
        <w:rPr>
          <w:szCs w:val="22"/>
        </w:rPr>
        <w:t>T</w:t>
      </w:r>
      <w:r w:rsidRPr="00641BA8" w:rsidR="002C3A29">
        <w:rPr>
          <w:szCs w:val="22"/>
        </w:rPr>
        <w:t>he Commission’s rules “may</w:t>
      </w:r>
      <w:r w:rsidRPr="00641BA8" w:rsidR="002C3A29">
        <w:rPr>
          <w:spacing w:val="-5"/>
          <w:szCs w:val="22"/>
        </w:rPr>
        <w:t xml:space="preserve"> </w:t>
      </w:r>
      <w:r w:rsidRPr="00641BA8" w:rsidR="002C3A29">
        <w:rPr>
          <w:szCs w:val="22"/>
        </w:rPr>
        <w:t>be</w:t>
      </w:r>
      <w:r w:rsidRPr="00641BA8" w:rsidR="002C3A29">
        <w:rPr>
          <w:spacing w:val="-5"/>
          <w:szCs w:val="22"/>
        </w:rPr>
        <w:t xml:space="preserve"> </w:t>
      </w:r>
      <w:r w:rsidRPr="00641BA8" w:rsidR="002C3A29">
        <w:rPr>
          <w:spacing w:val="-1"/>
          <w:szCs w:val="22"/>
        </w:rPr>
        <w:t>waived</w:t>
      </w:r>
      <w:r w:rsidRPr="00641BA8" w:rsidR="002C3A29">
        <w:rPr>
          <w:spacing w:val="-4"/>
          <w:szCs w:val="22"/>
        </w:rPr>
        <w:t xml:space="preserve"> </w:t>
      </w:r>
      <w:r w:rsidRPr="00641BA8" w:rsidR="002C3A29">
        <w:rPr>
          <w:szCs w:val="22"/>
        </w:rPr>
        <w:t>by</w:t>
      </w:r>
      <w:r w:rsidRPr="00641BA8" w:rsidR="002C3A29">
        <w:rPr>
          <w:spacing w:val="-4"/>
          <w:szCs w:val="22"/>
        </w:rPr>
        <w:t xml:space="preserve"> </w:t>
      </w:r>
      <w:r w:rsidRPr="00641BA8" w:rsidR="002C3A29">
        <w:rPr>
          <w:szCs w:val="22"/>
        </w:rPr>
        <w:t>the</w:t>
      </w:r>
      <w:r w:rsidRPr="00641BA8" w:rsidR="002C3A29">
        <w:rPr>
          <w:spacing w:val="-4"/>
          <w:szCs w:val="22"/>
        </w:rPr>
        <w:t xml:space="preserve"> </w:t>
      </w:r>
      <w:r w:rsidRPr="00641BA8" w:rsidR="002C3A29">
        <w:rPr>
          <w:spacing w:val="-1"/>
          <w:szCs w:val="22"/>
        </w:rPr>
        <w:t>Commission</w:t>
      </w:r>
      <w:r w:rsidRPr="00641BA8" w:rsidR="002C3A29">
        <w:rPr>
          <w:spacing w:val="-4"/>
          <w:szCs w:val="22"/>
        </w:rPr>
        <w:t xml:space="preserve"> </w:t>
      </w:r>
      <w:r w:rsidRPr="00641BA8" w:rsidR="002C3A29">
        <w:rPr>
          <w:szCs w:val="22"/>
        </w:rPr>
        <w:t>on</w:t>
      </w:r>
      <w:r w:rsidRPr="00641BA8" w:rsidR="002C3A29">
        <w:rPr>
          <w:spacing w:val="-4"/>
          <w:szCs w:val="22"/>
        </w:rPr>
        <w:t xml:space="preserve"> </w:t>
      </w:r>
      <w:r w:rsidRPr="00641BA8" w:rsidR="002C3A29">
        <w:rPr>
          <w:szCs w:val="22"/>
        </w:rPr>
        <w:t>its</w:t>
      </w:r>
      <w:r w:rsidRPr="00641BA8" w:rsidR="002C3A29">
        <w:rPr>
          <w:spacing w:val="-4"/>
          <w:szCs w:val="22"/>
        </w:rPr>
        <w:t xml:space="preserve"> </w:t>
      </w:r>
      <w:r w:rsidRPr="00641BA8" w:rsidR="002C3A29">
        <w:rPr>
          <w:szCs w:val="22"/>
        </w:rPr>
        <w:t>own</w:t>
      </w:r>
      <w:r w:rsidRPr="00641BA8" w:rsidR="002C3A29">
        <w:rPr>
          <w:spacing w:val="27"/>
          <w:szCs w:val="22"/>
        </w:rPr>
        <w:t xml:space="preserve"> </w:t>
      </w:r>
      <w:r w:rsidRPr="00641BA8" w:rsidR="002C3A29">
        <w:rPr>
          <w:spacing w:val="-1"/>
          <w:szCs w:val="22"/>
        </w:rPr>
        <w:t>motion</w:t>
      </w:r>
      <w:r w:rsidRPr="00641BA8" w:rsidR="002C3A29">
        <w:rPr>
          <w:spacing w:val="-3"/>
          <w:szCs w:val="22"/>
        </w:rPr>
        <w:t xml:space="preserve"> </w:t>
      </w:r>
      <w:r w:rsidRPr="00641BA8" w:rsidR="002C3A29">
        <w:rPr>
          <w:szCs w:val="22"/>
        </w:rPr>
        <w:t>or</w:t>
      </w:r>
      <w:r w:rsidRPr="00641BA8" w:rsidR="002C3A29">
        <w:rPr>
          <w:spacing w:val="-3"/>
          <w:szCs w:val="22"/>
        </w:rPr>
        <w:t xml:space="preserve"> </w:t>
      </w:r>
      <w:r w:rsidRPr="00641BA8" w:rsidR="002C3A29">
        <w:rPr>
          <w:szCs w:val="22"/>
        </w:rPr>
        <w:t>on</w:t>
      </w:r>
      <w:r w:rsidRPr="00641BA8" w:rsidR="002C3A29">
        <w:rPr>
          <w:spacing w:val="-3"/>
          <w:szCs w:val="22"/>
        </w:rPr>
        <w:t xml:space="preserve"> </w:t>
      </w:r>
      <w:r w:rsidRPr="00641BA8" w:rsidR="002C3A29">
        <w:rPr>
          <w:szCs w:val="22"/>
        </w:rPr>
        <w:t>petition</w:t>
      </w:r>
      <w:r w:rsidRPr="00641BA8" w:rsidR="002C3A29">
        <w:rPr>
          <w:spacing w:val="-3"/>
          <w:szCs w:val="22"/>
        </w:rPr>
        <w:t xml:space="preserve"> </w:t>
      </w:r>
      <w:r w:rsidRPr="00641BA8" w:rsidR="002C3A29">
        <w:rPr>
          <w:spacing w:val="-1"/>
          <w:szCs w:val="22"/>
        </w:rPr>
        <w:t>if</w:t>
      </w:r>
      <w:r w:rsidRPr="00641BA8" w:rsidR="002C3A29">
        <w:rPr>
          <w:spacing w:val="-3"/>
          <w:szCs w:val="22"/>
        </w:rPr>
        <w:t xml:space="preserve"> </w:t>
      </w:r>
      <w:r w:rsidRPr="00641BA8" w:rsidR="002C3A29">
        <w:rPr>
          <w:szCs w:val="22"/>
        </w:rPr>
        <w:t>good</w:t>
      </w:r>
      <w:r w:rsidRPr="00641BA8" w:rsidR="002C3A29">
        <w:rPr>
          <w:spacing w:val="-2"/>
          <w:szCs w:val="22"/>
        </w:rPr>
        <w:t xml:space="preserve"> </w:t>
      </w:r>
      <w:r w:rsidRPr="00641BA8" w:rsidR="002C3A29">
        <w:rPr>
          <w:szCs w:val="22"/>
        </w:rPr>
        <w:t>cause</w:t>
      </w:r>
      <w:r w:rsidRPr="00641BA8" w:rsidR="002C3A29">
        <w:rPr>
          <w:spacing w:val="-4"/>
          <w:szCs w:val="22"/>
        </w:rPr>
        <w:t xml:space="preserve"> </w:t>
      </w:r>
      <w:r w:rsidRPr="00641BA8" w:rsidR="002C3A29">
        <w:rPr>
          <w:szCs w:val="22"/>
        </w:rPr>
        <w:t>therefor</w:t>
      </w:r>
      <w:r w:rsidRPr="00641BA8" w:rsidR="002C3A29">
        <w:rPr>
          <w:spacing w:val="-4"/>
          <w:szCs w:val="22"/>
        </w:rPr>
        <w:t xml:space="preserve"> </w:t>
      </w:r>
      <w:r w:rsidRPr="00641BA8" w:rsidR="002C3A29">
        <w:rPr>
          <w:spacing w:val="-1"/>
          <w:szCs w:val="22"/>
        </w:rPr>
        <w:t>is</w:t>
      </w:r>
      <w:r w:rsidRPr="00641BA8" w:rsidR="002C3A29">
        <w:rPr>
          <w:spacing w:val="-3"/>
          <w:szCs w:val="22"/>
        </w:rPr>
        <w:t xml:space="preserve"> </w:t>
      </w:r>
      <w:r w:rsidRPr="00641BA8" w:rsidR="002C3A29">
        <w:rPr>
          <w:spacing w:val="-1"/>
          <w:szCs w:val="22"/>
        </w:rPr>
        <w:t>shown.”</w:t>
      </w:r>
      <w:r>
        <w:rPr>
          <w:rStyle w:val="FootnoteReference"/>
          <w:spacing w:val="-1"/>
          <w:sz w:val="22"/>
          <w:szCs w:val="22"/>
        </w:rPr>
        <w:footnoteReference w:id="22"/>
      </w:r>
      <w:r w:rsidRPr="00641BA8" w:rsidR="002C3A29">
        <w:rPr>
          <w:szCs w:val="22"/>
        </w:rPr>
        <w:t xml:space="preserve">  The</w:t>
      </w:r>
      <w:r w:rsidRPr="00641BA8" w:rsidR="002C3A29">
        <w:rPr>
          <w:spacing w:val="-4"/>
          <w:szCs w:val="22"/>
        </w:rPr>
        <w:t xml:space="preserve"> </w:t>
      </w:r>
      <w:r w:rsidRPr="00641BA8" w:rsidR="002C3A29">
        <w:rPr>
          <w:szCs w:val="22"/>
        </w:rPr>
        <w:t>Commission</w:t>
      </w:r>
      <w:r w:rsidRPr="00641BA8" w:rsidR="002C3A29">
        <w:rPr>
          <w:spacing w:val="-3"/>
          <w:szCs w:val="22"/>
        </w:rPr>
        <w:t xml:space="preserve"> </w:t>
      </w:r>
      <w:r w:rsidRPr="00641BA8" w:rsidR="002C3A29">
        <w:rPr>
          <w:szCs w:val="22"/>
        </w:rPr>
        <w:t>may</w:t>
      </w:r>
      <w:r w:rsidRPr="00641BA8" w:rsidR="002C3A29">
        <w:rPr>
          <w:spacing w:val="-4"/>
          <w:szCs w:val="22"/>
        </w:rPr>
        <w:t xml:space="preserve"> </w:t>
      </w:r>
      <w:r w:rsidRPr="00641BA8" w:rsidR="002C3A29">
        <w:rPr>
          <w:szCs w:val="22"/>
        </w:rPr>
        <w:t>find</w:t>
      </w:r>
      <w:r w:rsidRPr="00641BA8" w:rsidR="002C3A29">
        <w:rPr>
          <w:spacing w:val="-3"/>
          <w:szCs w:val="22"/>
        </w:rPr>
        <w:t xml:space="preserve"> </w:t>
      </w:r>
      <w:r w:rsidRPr="00641BA8" w:rsidR="002C3A29">
        <w:rPr>
          <w:szCs w:val="22"/>
        </w:rPr>
        <w:t>good</w:t>
      </w:r>
      <w:r w:rsidRPr="00641BA8" w:rsidR="002C3A29">
        <w:rPr>
          <w:spacing w:val="-2"/>
          <w:szCs w:val="22"/>
        </w:rPr>
        <w:t xml:space="preserve"> </w:t>
      </w:r>
      <w:r w:rsidRPr="00641BA8" w:rsidR="002C3A29">
        <w:rPr>
          <w:szCs w:val="22"/>
        </w:rPr>
        <w:t>cause to extend</w:t>
      </w:r>
      <w:r w:rsidRPr="00641BA8" w:rsidR="002C3A29">
        <w:rPr>
          <w:spacing w:val="-6"/>
          <w:szCs w:val="22"/>
        </w:rPr>
        <w:t xml:space="preserve"> </w:t>
      </w:r>
      <w:r w:rsidRPr="00641BA8" w:rsidR="002C3A29">
        <w:rPr>
          <w:szCs w:val="22"/>
        </w:rPr>
        <w:t>a</w:t>
      </w:r>
      <w:r w:rsidRPr="00641BA8" w:rsidR="002C3A29">
        <w:rPr>
          <w:spacing w:val="-7"/>
          <w:szCs w:val="22"/>
        </w:rPr>
        <w:t xml:space="preserve"> </w:t>
      </w:r>
      <w:r w:rsidRPr="00641BA8" w:rsidR="002C3A29">
        <w:rPr>
          <w:spacing w:val="-1"/>
          <w:szCs w:val="22"/>
        </w:rPr>
        <w:t>waiver</w:t>
      </w:r>
      <w:r w:rsidRPr="00641BA8" w:rsidR="002C3A29">
        <w:rPr>
          <w:spacing w:val="-6"/>
          <w:szCs w:val="22"/>
        </w:rPr>
        <w:t xml:space="preserve">, </w:t>
      </w:r>
      <w:r w:rsidRPr="00641BA8" w:rsidR="002C3A29">
        <w:rPr>
          <w:szCs w:val="22"/>
        </w:rPr>
        <w:t>“if</w:t>
      </w:r>
      <w:r w:rsidRPr="00641BA8" w:rsidR="002C3A29">
        <w:rPr>
          <w:spacing w:val="-6"/>
          <w:szCs w:val="22"/>
        </w:rPr>
        <w:t xml:space="preserve"> </w:t>
      </w:r>
      <w:r w:rsidRPr="00641BA8" w:rsidR="002C3A29">
        <w:rPr>
          <w:spacing w:val="-1"/>
          <w:szCs w:val="22"/>
        </w:rPr>
        <w:t>special</w:t>
      </w:r>
      <w:r w:rsidRPr="00641BA8" w:rsidR="002C3A29">
        <w:rPr>
          <w:spacing w:val="-5"/>
          <w:szCs w:val="22"/>
        </w:rPr>
        <w:t xml:space="preserve"> </w:t>
      </w:r>
      <w:r w:rsidRPr="00641BA8" w:rsidR="002C3A29">
        <w:rPr>
          <w:szCs w:val="22"/>
        </w:rPr>
        <w:t>circumstances</w:t>
      </w:r>
      <w:r w:rsidRPr="00641BA8" w:rsidR="002C3A29">
        <w:rPr>
          <w:spacing w:val="-5"/>
          <w:szCs w:val="22"/>
        </w:rPr>
        <w:t xml:space="preserve"> </w:t>
      </w:r>
      <w:r w:rsidRPr="00641BA8" w:rsidR="002C3A29">
        <w:rPr>
          <w:spacing w:val="-1"/>
          <w:szCs w:val="22"/>
        </w:rPr>
        <w:t>warrant</w:t>
      </w:r>
      <w:r w:rsidRPr="00641BA8" w:rsidR="002C3A29">
        <w:rPr>
          <w:spacing w:val="-5"/>
          <w:szCs w:val="22"/>
        </w:rPr>
        <w:t xml:space="preserve"> </w:t>
      </w:r>
      <w:r w:rsidRPr="00641BA8" w:rsidR="002C3A29">
        <w:rPr>
          <w:szCs w:val="22"/>
        </w:rPr>
        <w:t>a</w:t>
      </w:r>
      <w:r w:rsidRPr="00641BA8" w:rsidR="002C3A29">
        <w:rPr>
          <w:spacing w:val="-5"/>
          <w:szCs w:val="22"/>
        </w:rPr>
        <w:t xml:space="preserve"> </w:t>
      </w:r>
      <w:r w:rsidRPr="00641BA8" w:rsidR="002C3A29">
        <w:rPr>
          <w:spacing w:val="-1"/>
          <w:szCs w:val="22"/>
        </w:rPr>
        <w:t>deviation</w:t>
      </w:r>
      <w:r w:rsidRPr="00641BA8" w:rsidR="002C3A29">
        <w:rPr>
          <w:spacing w:val="-6"/>
          <w:szCs w:val="22"/>
        </w:rPr>
        <w:t xml:space="preserve"> </w:t>
      </w:r>
      <w:r w:rsidRPr="00641BA8" w:rsidR="002C3A29">
        <w:rPr>
          <w:szCs w:val="22"/>
        </w:rPr>
        <w:t>from</w:t>
      </w:r>
      <w:r w:rsidRPr="00641BA8" w:rsidR="002C3A29">
        <w:rPr>
          <w:spacing w:val="-5"/>
          <w:szCs w:val="22"/>
        </w:rPr>
        <w:t xml:space="preserve"> </w:t>
      </w:r>
      <w:r w:rsidRPr="00641BA8" w:rsidR="002C3A29">
        <w:rPr>
          <w:szCs w:val="22"/>
        </w:rPr>
        <w:t>the</w:t>
      </w:r>
      <w:r w:rsidRPr="00641BA8" w:rsidR="002C3A29">
        <w:rPr>
          <w:spacing w:val="-6"/>
          <w:szCs w:val="22"/>
        </w:rPr>
        <w:t xml:space="preserve"> </w:t>
      </w:r>
      <w:r w:rsidRPr="00641BA8" w:rsidR="002C3A29">
        <w:rPr>
          <w:szCs w:val="22"/>
        </w:rPr>
        <w:t>general</w:t>
      </w:r>
      <w:r w:rsidRPr="00641BA8" w:rsidR="002C3A29">
        <w:rPr>
          <w:spacing w:val="-5"/>
          <w:szCs w:val="22"/>
        </w:rPr>
        <w:t xml:space="preserve"> </w:t>
      </w:r>
      <w:r w:rsidRPr="00641BA8" w:rsidR="002C3A29">
        <w:rPr>
          <w:szCs w:val="22"/>
        </w:rPr>
        <w:t>rule</w:t>
      </w:r>
      <w:r w:rsidRPr="00641BA8" w:rsidR="002C3A29">
        <w:rPr>
          <w:spacing w:val="-5"/>
          <w:szCs w:val="22"/>
        </w:rPr>
        <w:t xml:space="preserve"> </w:t>
      </w:r>
      <w:r w:rsidRPr="00641BA8" w:rsidR="002C3A29">
        <w:rPr>
          <w:spacing w:val="-1"/>
          <w:szCs w:val="22"/>
        </w:rPr>
        <w:t>and</w:t>
      </w:r>
      <w:r w:rsidRPr="00641BA8" w:rsidR="002C3A29">
        <w:rPr>
          <w:spacing w:val="-5"/>
          <w:szCs w:val="22"/>
        </w:rPr>
        <w:t xml:space="preserve"> </w:t>
      </w:r>
      <w:r w:rsidRPr="00641BA8" w:rsidR="002C3A29">
        <w:rPr>
          <w:spacing w:val="-1"/>
          <w:szCs w:val="22"/>
        </w:rPr>
        <w:t>such</w:t>
      </w:r>
      <w:r w:rsidRPr="00641BA8" w:rsidR="002C3A29">
        <w:rPr>
          <w:spacing w:val="-6"/>
          <w:szCs w:val="22"/>
        </w:rPr>
        <w:t xml:space="preserve"> </w:t>
      </w:r>
      <w:r w:rsidRPr="00641BA8" w:rsidR="002C3A29">
        <w:rPr>
          <w:szCs w:val="22"/>
        </w:rPr>
        <w:t xml:space="preserve">deviation </w:t>
      </w:r>
      <w:r w:rsidRPr="00641BA8" w:rsidR="002C3A29">
        <w:rPr>
          <w:spacing w:val="-1"/>
          <w:szCs w:val="22"/>
        </w:rPr>
        <w:t>will</w:t>
      </w:r>
      <w:r w:rsidRPr="00641BA8" w:rsidR="002C3A29">
        <w:rPr>
          <w:spacing w:val="-4"/>
          <w:szCs w:val="22"/>
        </w:rPr>
        <w:t xml:space="preserve"> </w:t>
      </w:r>
      <w:r w:rsidRPr="00641BA8" w:rsidR="002C3A29">
        <w:rPr>
          <w:spacing w:val="-1"/>
          <w:szCs w:val="22"/>
        </w:rPr>
        <w:t>serve</w:t>
      </w:r>
      <w:r w:rsidRPr="00641BA8" w:rsidR="002C3A29">
        <w:rPr>
          <w:spacing w:val="-4"/>
          <w:szCs w:val="22"/>
        </w:rPr>
        <w:t xml:space="preserve"> </w:t>
      </w:r>
      <w:r w:rsidRPr="00641BA8" w:rsidR="002C3A29">
        <w:rPr>
          <w:szCs w:val="22"/>
        </w:rPr>
        <w:t>the</w:t>
      </w:r>
      <w:r w:rsidRPr="00641BA8" w:rsidR="002C3A29">
        <w:rPr>
          <w:spacing w:val="-5"/>
          <w:szCs w:val="22"/>
        </w:rPr>
        <w:t xml:space="preserve"> </w:t>
      </w:r>
      <w:r w:rsidRPr="00641BA8" w:rsidR="002C3A29">
        <w:rPr>
          <w:szCs w:val="22"/>
        </w:rPr>
        <w:t>public</w:t>
      </w:r>
      <w:r w:rsidRPr="00641BA8" w:rsidR="002C3A29">
        <w:rPr>
          <w:spacing w:val="-3"/>
          <w:szCs w:val="22"/>
        </w:rPr>
        <w:t xml:space="preserve"> </w:t>
      </w:r>
      <w:r w:rsidRPr="00641BA8" w:rsidR="002C3A29">
        <w:rPr>
          <w:spacing w:val="-1"/>
          <w:szCs w:val="22"/>
        </w:rPr>
        <w:t>interest.”</w:t>
      </w:r>
      <w:r>
        <w:rPr>
          <w:rStyle w:val="FootnoteReference"/>
          <w:spacing w:val="-1"/>
          <w:sz w:val="22"/>
          <w:szCs w:val="22"/>
        </w:rPr>
        <w:footnoteReference w:id="23"/>
      </w:r>
      <w:r w:rsidRPr="00641BA8" w:rsidR="002C3A29">
        <w:rPr>
          <w:spacing w:val="-1"/>
          <w:szCs w:val="22"/>
        </w:rPr>
        <w:t xml:space="preserve">  </w:t>
      </w:r>
      <w:r w:rsidR="002C3A29">
        <w:rPr>
          <w:spacing w:val="-1"/>
          <w:szCs w:val="22"/>
        </w:rPr>
        <w:t xml:space="preserve">Based on the circumstances set forth in the </w:t>
      </w:r>
      <w:r w:rsidR="002D10EE">
        <w:rPr>
          <w:spacing w:val="-1"/>
          <w:szCs w:val="22"/>
        </w:rPr>
        <w:t>Sonoma</w:t>
      </w:r>
      <w:r w:rsidR="002C3A29">
        <w:rPr>
          <w:spacing w:val="-1"/>
          <w:szCs w:val="22"/>
        </w:rPr>
        <w:t xml:space="preserve"> Letter, we do not find good cause to grant a waiver </w:t>
      </w:r>
      <w:r w:rsidR="00073862">
        <w:rPr>
          <w:spacing w:val="-1"/>
          <w:szCs w:val="22"/>
        </w:rPr>
        <w:t>in this case.</w:t>
      </w:r>
      <w:r w:rsidRPr="005F6B47" w:rsidR="002C3A29">
        <w:rPr>
          <w:spacing w:val="-1"/>
          <w:szCs w:val="22"/>
        </w:rPr>
        <w:t xml:space="preserve">  </w:t>
      </w:r>
    </w:p>
    <w:p w:rsidR="00C827A9" w:rsidRPr="00F2219F" w:rsidP="00C827A9" w14:paraId="0FD15601" w14:textId="009D2ABC">
      <w:pPr>
        <w:pStyle w:val="ParaNum"/>
        <w:tabs>
          <w:tab w:val="clear" w:pos="1080"/>
          <w:tab w:val="num" w:pos="1440"/>
        </w:tabs>
        <w:rPr>
          <w:rFonts w:ascii="TimesNewRomanPSMT" w:hAnsi="TimesNewRomanPSMT" w:cs="TimesNewRomanPSMT"/>
          <w:snapToGrid/>
          <w:kern w:val="0"/>
          <w:szCs w:val="22"/>
        </w:rPr>
      </w:pPr>
      <w:r w:rsidRPr="005F6B47">
        <w:t>Sonoma</w:t>
      </w:r>
      <w:r w:rsidRPr="005F6B47" w:rsidR="00B41B8B">
        <w:t xml:space="preserve"> </w:t>
      </w:r>
      <w:r>
        <w:t>essentially seeks to conduct an end-to-end WEA test</w:t>
      </w:r>
      <w:r w:rsidR="005F6B47">
        <w:t xml:space="preserve"> </w:t>
      </w:r>
      <w:r w:rsidRPr="005F6B47" w:rsidR="00806F23">
        <w:t>to engage in proficiency training</w:t>
      </w:r>
      <w:r w:rsidR="005F6B47">
        <w:t xml:space="preserve"> and educate the public</w:t>
      </w:r>
      <w:r w:rsidRPr="005F6B47" w:rsidR="00806F23">
        <w:rPr>
          <w:szCs w:val="22"/>
        </w:rPr>
        <w:t>.</w:t>
      </w:r>
      <w:r>
        <w:rPr>
          <w:rStyle w:val="FootnoteReference"/>
          <w:szCs w:val="22"/>
        </w:rPr>
        <w:footnoteReference w:id="24"/>
      </w:r>
      <w:r w:rsidRPr="005F6B47" w:rsidR="00806F23">
        <w:rPr>
          <w:szCs w:val="22"/>
        </w:rPr>
        <w:t xml:space="preserve"> </w:t>
      </w:r>
      <w:r w:rsidRPr="005F6B47" w:rsidR="00B41B8B">
        <w:t xml:space="preserve"> We agree that public preparedness and proficiency training exercises are a helpful tool for the public, city officials, and alert originators.  </w:t>
      </w:r>
      <w:r w:rsidR="00EE4F3D">
        <w:t>T</w:t>
      </w:r>
      <w:r w:rsidRPr="005F6B47" w:rsidR="00B41B8B">
        <w:t xml:space="preserve">hat is why the Commission’s rules provide for end-to-end WEA tests using State/Local WEA Test messages.  </w:t>
      </w:r>
      <w:r>
        <w:t xml:space="preserve">Sonoma fails to explain why an end-to-end WEA test using the State/Local WEA Test category would not satisfy its objectives.  </w:t>
      </w:r>
      <w:r w:rsidRPr="00C827A9" w:rsidR="00B41B8B">
        <w:rPr>
          <w:rFonts w:ascii="TimesNewRomanPSMT" w:hAnsi="TimesNewRomanPSMT" w:cs="TimesNewRomanPSMT"/>
          <w:snapToGrid/>
          <w:kern w:val="0"/>
          <w:szCs w:val="22"/>
        </w:rPr>
        <w:t>The Commission specifically adopted the State/Local WEA test category to provide emergency managers with a way “to test in an environment that mirrors actual alert conditions and evaluate, for example, the accuracy with which various Participating CMS Providers geo-target Alert Messages in their community,” while also protecting wireless consumers from alert fatigue, which could lead the public to opt out of receiving WEA messages entirely.</w:t>
      </w:r>
      <w:r>
        <w:rPr>
          <w:rStyle w:val="FootnoteReference"/>
          <w:rFonts w:cs="TimesNewRomanPSMT"/>
          <w:snapToGrid/>
          <w:kern w:val="0"/>
          <w:szCs w:val="22"/>
        </w:rPr>
        <w:footnoteReference w:id="25"/>
      </w:r>
      <w:r w:rsidRPr="00C827A9" w:rsidR="00B41B8B">
        <w:rPr>
          <w:rFonts w:ascii="TimesNewRomanPSMT" w:hAnsi="TimesNewRomanPSMT" w:cs="TimesNewRomanPSMT"/>
          <w:snapToGrid/>
          <w:kern w:val="0"/>
          <w:szCs w:val="22"/>
        </w:rPr>
        <w:t xml:space="preserve">  </w:t>
      </w:r>
      <w:r w:rsidRPr="005F6B47" w:rsidR="004F1582">
        <w:t xml:space="preserve">State/Local WEA Tests </w:t>
      </w:r>
      <w:r w:rsidRPr="005F6B47" w:rsidR="00B41B8B">
        <w:t>are live code tests that</w:t>
      </w:r>
      <w:r w:rsidRPr="005F6B47" w:rsidR="004F1582">
        <w:t xml:space="preserve"> act like any other WEA alert</w:t>
      </w:r>
      <w:r w:rsidRPr="005F6B47" w:rsidR="00B41B8B">
        <w:t>,</w:t>
      </w:r>
      <w:r>
        <w:rPr>
          <w:rStyle w:val="FootnoteReference"/>
        </w:rPr>
        <w:footnoteReference w:id="26"/>
      </w:r>
      <w:r w:rsidRPr="005F6B47" w:rsidR="00503208">
        <w:t xml:space="preserve"> </w:t>
      </w:r>
      <w:r w:rsidRPr="005F6B47" w:rsidR="004F1582">
        <w:t>with the exception that the public must affirmatively opt in to receive them.</w:t>
      </w:r>
      <w:r>
        <w:rPr>
          <w:rStyle w:val="FootnoteReference"/>
        </w:rPr>
        <w:footnoteReference w:id="27"/>
      </w:r>
      <w:r w:rsidRPr="005F6B47" w:rsidR="004F1582">
        <w:t xml:space="preserve"> </w:t>
      </w:r>
      <w:r w:rsidRPr="005F6B47" w:rsidR="005B36BD">
        <w:t xml:space="preserve"> </w:t>
      </w:r>
    </w:p>
    <w:p w:rsidR="00B41B8B" w:rsidRPr="002347BB" w:rsidP="00F2219F" w14:paraId="017ACB52" w14:textId="03E8C951">
      <w:pPr>
        <w:pStyle w:val="ParaNum"/>
        <w:tabs>
          <w:tab w:val="clear" w:pos="1080"/>
          <w:tab w:val="num" w:pos="1440"/>
        </w:tabs>
        <w:rPr>
          <w:rFonts w:ascii="TimesNewRomanPSMT" w:hAnsi="TimesNewRomanPSMT" w:cs="TimesNewRomanPSMT"/>
          <w:snapToGrid/>
          <w:kern w:val="0"/>
          <w:szCs w:val="22"/>
        </w:rPr>
      </w:pPr>
      <w:r>
        <w:t xml:space="preserve">We observe that with </w:t>
      </w:r>
      <w:r w:rsidRPr="005F6B47" w:rsidR="00C12AD1">
        <w:t xml:space="preserve">the </w:t>
      </w:r>
      <w:r>
        <w:t xml:space="preserve">proposed </w:t>
      </w:r>
      <w:r w:rsidRPr="005F6B47" w:rsidR="00C12AD1">
        <w:t xml:space="preserve">test </w:t>
      </w:r>
      <w:r w:rsidR="00730F76">
        <w:t>scheduled</w:t>
      </w:r>
      <w:r w:rsidRPr="005F6B47" w:rsidR="00C12AD1">
        <w:t xml:space="preserve"> for September, Sonoma has </w:t>
      </w:r>
      <w:r w:rsidR="002347BB">
        <w:t xml:space="preserve">sufficient </w:t>
      </w:r>
      <w:r w:rsidRPr="005F6B47" w:rsidR="00C12AD1">
        <w:t xml:space="preserve">lead time to inform the public how to opt in to receive </w:t>
      </w:r>
      <w:r>
        <w:t>a State/Local test</w:t>
      </w:r>
      <w:r w:rsidRPr="005F6B47">
        <w:t xml:space="preserve"> </w:t>
      </w:r>
      <w:r w:rsidRPr="005F6B47" w:rsidR="00C12AD1">
        <w:t xml:space="preserve">alert.  </w:t>
      </w:r>
      <w:r w:rsidRPr="005F6B47" w:rsidR="005311DA">
        <w:t xml:space="preserve">Because </w:t>
      </w:r>
      <w:r w:rsidRPr="005F6B47" w:rsidR="002D10EE">
        <w:t>Sonoma</w:t>
      </w:r>
      <w:r w:rsidRPr="005F6B47" w:rsidR="004F1582">
        <w:t xml:space="preserve"> has not presented facts that suggest that a State/Local WEA Test</w:t>
      </w:r>
      <w:r w:rsidRPr="005F6B47" w:rsidR="00325FCD">
        <w:t xml:space="preserve"> would be insufficient to achieve its </w:t>
      </w:r>
      <w:r w:rsidR="002347BB">
        <w:t>objectives,</w:t>
      </w:r>
      <w:r w:rsidR="003E7AA9">
        <w:t xml:space="preserve"> </w:t>
      </w:r>
      <w:r w:rsidR="002347BB">
        <w:t xml:space="preserve">or why conducting a test using a live code other than the State/Local WEA Test category would serve the public interest, we deny Sonoma’s request. </w:t>
      </w:r>
    </w:p>
    <w:p w:rsidR="007C58A9" w:rsidP="00FC53DB" w14:paraId="6302F3D3" w14:textId="7AB64517">
      <w:pPr>
        <w:pStyle w:val="Heading1"/>
        <w:tabs>
          <w:tab w:val="left" w:pos="720"/>
        </w:tabs>
      </w:pPr>
      <w:r>
        <w:rPr>
          <w:rFonts w:ascii="TimesNewRomanPSMT" w:hAnsi="TimesNewRomanPSMT" w:cs="TimesNewRomanPSMT"/>
          <w:snapToGrid/>
          <w:kern w:val="0"/>
          <w:szCs w:val="22"/>
        </w:rPr>
        <w:br w:type="page"/>
      </w:r>
      <w:r>
        <w:t>ordering clause</w:t>
      </w:r>
    </w:p>
    <w:p w:rsidR="00FC53DB" w:rsidP="00FC53DB" w14:paraId="3D857147" w14:textId="77777777">
      <w:pPr>
        <w:widowControl/>
      </w:pPr>
    </w:p>
    <w:p w:rsidR="007551E7" w:rsidRPr="00641BA8" w:rsidP="00F65410" w14:paraId="0350C018" w14:textId="44B147B2">
      <w:pPr>
        <w:pStyle w:val="ParaNum"/>
        <w:tabs>
          <w:tab w:val="clear" w:pos="1080"/>
          <w:tab w:val="num" w:pos="1440"/>
        </w:tabs>
        <w:rPr>
          <w:szCs w:val="22"/>
        </w:rPr>
      </w:pPr>
      <w:r w:rsidRPr="00641BA8">
        <w:rPr>
          <w:szCs w:val="22"/>
        </w:rPr>
        <w:t xml:space="preserve">Accordingly, IT IS ORDERED that, pursuant to Section 4(i) of the Communications Act of 1934, as amended, 47 U.S.C. § 154(i), and Section 1.3 of the Commission’s rules, 47 CFR § 1.3, of the Commission’s rules, </w:t>
      </w:r>
      <w:r w:rsidR="002D10EE">
        <w:rPr>
          <w:szCs w:val="22"/>
        </w:rPr>
        <w:t>Sonoma</w:t>
      </w:r>
      <w:r w:rsidR="001E6350">
        <w:rPr>
          <w:szCs w:val="22"/>
        </w:rPr>
        <w:t>’s</w:t>
      </w:r>
      <w:r w:rsidR="008E771B">
        <w:rPr>
          <w:szCs w:val="22"/>
        </w:rPr>
        <w:t xml:space="preserve"> request for waiver IS DENIED</w:t>
      </w:r>
      <w:r w:rsidRPr="00641BA8">
        <w:rPr>
          <w:szCs w:val="22"/>
        </w:rPr>
        <w:t>.  This action is taken under delegated authority pursuant to Sections 0.191 and 0.392 of the Commission’s rules, 47 CFR §§ 0.191 and 0.392.</w:t>
      </w:r>
    </w:p>
    <w:p w:rsidR="007551E7" w:rsidP="007551E7" w14:paraId="4BE61569" w14:textId="77777777">
      <w:pPr>
        <w:pStyle w:val="ParaNum"/>
        <w:numPr>
          <w:ilvl w:val="0"/>
          <w:numId w:val="0"/>
        </w:numPr>
      </w:pPr>
    </w:p>
    <w:p w:rsidR="007551E7" w:rsidRPr="00436ED9" w:rsidP="007551E7" w14:paraId="54D03BEE" w14:textId="77777777">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7551E7" w:rsidRPr="00436ED9" w:rsidP="007551E7" w14:paraId="539801AF" w14:textId="77777777">
      <w:pPr>
        <w:keepNext/>
        <w:widowControl/>
        <w:rPr>
          <w:szCs w:val="22"/>
        </w:rPr>
      </w:pPr>
    </w:p>
    <w:p w:rsidR="007551E7" w:rsidRPr="00436ED9" w:rsidP="007551E7" w14:paraId="098589D1" w14:textId="77777777">
      <w:pPr>
        <w:keepNext/>
        <w:widowControl/>
        <w:rPr>
          <w:szCs w:val="22"/>
        </w:rPr>
      </w:pPr>
    </w:p>
    <w:p w:rsidR="007551E7" w:rsidRPr="00436ED9" w:rsidP="007551E7" w14:paraId="6304D856" w14:textId="77777777">
      <w:pPr>
        <w:rPr>
          <w:szCs w:val="22"/>
        </w:rPr>
      </w:pPr>
    </w:p>
    <w:p w:rsidR="007551E7" w:rsidRPr="00436ED9" w:rsidP="007551E7" w14:paraId="4BEC4B09" w14:textId="77777777">
      <w:pPr>
        <w:spacing w:before="2"/>
        <w:rPr>
          <w:szCs w:val="22"/>
        </w:rPr>
      </w:pPr>
    </w:p>
    <w:p w:rsidR="007551E7" w:rsidRPr="00436ED9" w:rsidP="007551E7" w14:paraId="43077269" w14:textId="77777777">
      <w:pPr>
        <w:pStyle w:val="BodyText"/>
        <w:ind w:left="4297" w:right="3533"/>
        <w:jc w:val="center"/>
      </w:pPr>
      <w:bookmarkStart w:id="2" w:name="sp_999_4"/>
      <w:bookmarkStart w:id="3" w:name="SDU_4"/>
      <w:bookmarkEnd w:id="2"/>
      <w:bookmarkEnd w:id="3"/>
      <w:r>
        <w:t>Nicole McGinnis</w:t>
      </w:r>
    </w:p>
    <w:p w:rsidR="007551E7" w:rsidP="007551E7" w14:paraId="0FBCED54" w14:textId="77777777">
      <w:pPr>
        <w:pStyle w:val="BodyText"/>
        <w:ind w:left="4680" w:right="271" w:hanging="360"/>
        <w:rPr>
          <w:spacing w:val="-7"/>
        </w:rPr>
      </w:pPr>
      <w:r>
        <w:t xml:space="preserve">Deputy </w:t>
      </w:r>
      <w:r w:rsidRPr="00436ED9">
        <w:t>Chief</w:t>
      </w:r>
      <w:r w:rsidRPr="00436ED9">
        <w:rPr>
          <w:spacing w:val="-7"/>
        </w:rPr>
        <w:t xml:space="preserve"> </w:t>
      </w:r>
    </w:p>
    <w:p w:rsidR="007551E7" w:rsidP="007551E7" w14:paraId="5DE9786B" w14:textId="77777777">
      <w:pPr>
        <w:pStyle w:val="BodyText"/>
        <w:ind w:left="4680" w:right="271" w:hanging="36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7551E7" w:rsidRPr="007551E7" w:rsidP="007551E7" w14:paraId="60BD96F5" w14:textId="77777777">
      <w:pPr>
        <w:pStyle w:val="BodyText"/>
        <w:ind w:left="4680" w:right="271" w:hanging="360"/>
      </w:pPr>
      <w:r w:rsidRPr="00436ED9">
        <w:rPr>
          <w:spacing w:val="-1"/>
        </w:rPr>
        <w:t>Federal</w:t>
      </w:r>
      <w:r w:rsidRPr="00436ED9">
        <w:rPr>
          <w:spacing w:val="-15"/>
        </w:rPr>
        <w:t xml:space="preserve"> </w:t>
      </w:r>
      <w:r w:rsidRPr="00436ED9">
        <w:rPr>
          <w:spacing w:val="-1"/>
        </w:rPr>
        <w:t>Communications</w:t>
      </w:r>
      <w:r w:rsidRPr="00436ED9">
        <w:rPr>
          <w:spacing w:val="-15"/>
        </w:rPr>
        <w:t xml:space="preserve"> </w:t>
      </w:r>
      <w:r w:rsidRPr="00436ED9">
        <w:rPr>
          <w:spacing w:val="-1"/>
        </w:rPr>
        <w:t>Commission</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BB9E81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60960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FE7582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rsidP="00613435" w14:paraId="392C73CE" w14:textId="77777777">
    <w:pPr>
      <w:pStyle w:val="Footer"/>
      <w:tabs>
        <w:tab w:val="clear" w:pos="86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A2672" w14:paraId="6E2ADCA2" w14:textId="77777777">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2500" w14:paraId="64551908" w14:textId="77777777">
      <w:r>
        <w:separator/>
      </w:r>
    </w:p>
  </w:footnote>
  <w:footnote w:type="continuationSeparator" w:id="1">
    <w:p w:rsidR="00452500" w:rsidP="00C721AC" w14:paraId="4922ED99" w14:textId="77777777">
      <w:pPr>
        <w:spacing w:before="120"/>
        <w:rPr>
          <w:sz w:val="20"/>
        </w:rPr>
      </w:pPr>
      <w:r>
        <w:rPr>
          <w:sz w:val="20"/>
        </w:rPr>
        <w:t xml:space="preserve">(Continued from previous page)  </w:t>
      </w:r>
      <w:r>
        <w:rPr>
          <w:sz w:val="20"/>
        </w:rPr>
        <w:separator/>
      </w:r>
    </w:p>
  </w:footnote>
  <w:footnote w:type="continuationNotice" w:id="2">
    <w:p w:rsidR="00452500" w:rsidP="00C721AC" w14:paraId="4F30BF39" w14:textId="77777777">
      <w:pPr>
        <w:jc w:val="right"/>
        <w:rPr>
          <w:sz w:val="20"/>
        </w:rPr>
      </w:pPr>
      <w:r>
        <w:rPr>
          <w:sz w:val="20"/>
        </w:rPr>
        <w:t>(continued….)</w:t>
      </w:r>
    </w:p>
  </w:footnote>
  <w:footnote w:id="3">
    <w:p w:rsidR="003E087F" w14:paraId="0362476D" w14:textId="504827A8">
      <w:pPr>
        <w:pStyle w:val="FootnoteText"/>
      </w:pPr>
      <w:r>
        <w:rPr>
          <w:rStyle w:val="FootnoteReference"/>
        </w:rPr>
        <w:footnoteRef/>
      </w:r>
      <w:r>
        <w:t xml:space="preserve"> </w:t>
      </w:r>
      <w:r>
        <w:rPr>
          <w:i/>
        </w:rPr>
        <w:t xml:space="preserve">See </w:t>
      </w:r>
      <w:r>
        <w:t xml:space="preserve">Letter from </w:t>
      </w:r>
      <w:r w:rsidR="002D10EE">
        <w:t>Christopher Godley</w:t>
      </w:r>
      <w:r>
        <w:t xml:space="preserve">, Director, </w:t>
      </w:r>
      <w:r w:rsidR="002D10EE">
        <w:t>Department of Emergency Management, Sonoma County</w:t>
      </w:r>
      <w:r>
        <w:t xml:space="preserve">, to </w:t>
      </w:r>
      <w:r w:rsidR="002D10EE">
        <w:t>Ms. Marlene S. Dortch</w:t>
      </w:r>
      <w:r>
        <w:t xml:space="preserve">, </w:t>
      </w:r>
      <w:r w:rsidR="002D10EE">
        <w:t>Office of the Secretary</w:t>
      </w:r>
      <w:r>
        <w:t xml:space="preserve">, Federal Communications Commission (filed </w:t>
      </w:r>
      <w:r w:rsidR="002D10EE">
        <w:t>May</w:t>
      </w:r>
      <w:r>
        <w:t xml:space="preserve"> </w:t>
      </w:r>
      <w:r w:rsidR="002D10EE">
        <w:t>8</w:t>
      </w:r>
      <w:r>
        <w:t>, 2020) (on file in PS Docket No. 15-91) (</w:t>
      </w:r>
      <w:r w:rsidR="002D10EE">
        <w:t>Sonoma</w:t>
      </w:r>
      <w:r>
        <w:t xml:space="preserve"> Letter).  </w:t>
      </w:r>
    </w:p>
  </w:footnote>
  <w:footnote w:id="4">
    <w:p w:rsidR="002219FC" w:rsidP="002219FC" w14:paraId="6C5AD8CB" w14:textId="7777777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5">
    <w:p w:rsidR="00613435" w:rsidRPr="00613435" w14:paraId="343825FB" w14:textId="3CFDE038">
      <w:pPr>
        <w:pStyle w:val="FootnoteText"/>
      </w:pPr>
      <w:r>
        <w:rPr>
          <w:rStyle w:val="FootnoteReference"/>
        </w:rPr>
        <w:footnoteRef/>
      </w:r>
      <w:r>
        <w:t xml:space="preserve"> </w:t>
      </w:r>
      <w:r w:rsidR="002D10EE">
        <w:rPr>
          <w:iCs/>
        </w:rPr>
        <w:t>Sonoma</w:t>
      </w:r>
      <w:r w:rsidR="003E087F">
        <w:rPr>
          <w:iCs/>
        </w:rPr>
        <w:t xml:space="preserve"> Letter at 1.</w:t>
      </w:r>
      <w:r>
        <w:t xml:space="preserve">  </w:t>
      </w:r>
    </w:p>
  </w:footnote>
  <w:footnote w:id="6">
    <w:p w:rsidR="00841437" w:rsidRPr="00B0643B" w:rsidP="00841437" w14:paraId="6915D4B0" w14:textId="77777777">
      <w:pPr>
        <w:pStyle w:val="FootnoteText"/>
      </w:pPr>
      <w:r w:rsidRPr="00B90802">
        <w:rPr>
          <w:rStyle w:val="FootnoteReference"/>
        </w:rPr>
        <w:footnoteRef/>
      </w:r>
      <w:r w:rsidRPr="00B0643B">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r>
        <w:t xml:space="preserve">  </w:t>
      </w:r>
    </w:p>
  </w:footnote>
  <w:footnote w:id="7">
    <w:p w:rsidR="00841437" w:rsidRPr="006A2EE5" w:rsidP="00841437" w14:paraId="058D6139" w14:textId="77777777">
      <w:pPr>
        <w:pStyle w:val="FootnoteText"/>
        <w:rPr>
          <w:i/>
          <w:iCs/>
        </w:rPr>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r w:rsidR="006A2EE5">
        <w:t xml:space="preserve">; </w:t>
      </w:r>
      <w:r w:rsidR="006A2EE5">
        <w:rPr>
          <w:i/>
          <w:iCs/>
        </w:rPr>
        <w:t xml:space="preserve">see also </w:t>
      </w:r>
      <w:r w:rsidRPr="00B0643B" w:rsidR="006A2EE5">
        <w:t>47 CFR § 10.5</w:t>
      </w:r>
      <w:r w:rsidR="006A2EE5">
        <w:t>30 (restricting use of the WEA vibration cadence to purposes permitted by the WEA rules).</w:t>
      </w:r>
    </w:p>
  </w:footnote>
  <w:footnote w:id="8">
    <w:p w:rsidR="00841437" w:rsidRPr="00205FC3" w:rsidP="00841437" w14:paraId="1BD76FCC" w14:textId="77777777">
      <w:pPr>
        <w:pStyle w:val="FootnoteText"/>
      </w:pPr>
      <w:r w:rsidRPr="00B0643B">
        <w:rPr>
          <w:rStyle w:val="FootnoteReference"/>
        </w:rPr>
        <w:footnoteRef/>
      </w:r>
      <w:r w:rsidRPr="00B0643B">
        <w:t xml:space="preserve"> 47 CFR</w:t>
      </w:r>
      <w:r w:rsidRPr="00B0643B">
        <w:rPr>
          <w:i/>
        </w:rPr>
        <w:t xml:space="preserve"> </w:t>
      </w:r>
      <w:r w:rsidRPr="00B0643B">
        <w:t>§ 10.350</w:t>
      </w:r>
      <w:r w:rsidR="007B296F">
        <w:t>(c)</w:t>
      </w:r>
      <w:r w:rsidRPr="00B0643B">
        <w:t xml:space="preserve">.  Specifically, the Commission’s rules require Participating CMS Providers to participate in monthly tests initiated by </w:t>
      </w:r>
      <w:r>
        <w:t>the Federal Emergency Management Agency (</w:t>
      </w:r>
      <w:r w:rsidRPr="00B0643B">
        <w:t>FEMA</w:t>
      </w:r>
      <w:r>
        <w:t>)</w:t>
      </w:r>
      <w:r w:rsidRPr="00B0643B">
        <w:t xml:space="preserve"> and in periodic tests of WEA’s C-Interface.  </w:t>
      </w:r>
      <w:r w:rsidRPr="00B0643B" w:rsidR="007B296F">
        <w:t>47 CFR</w:t>
      </w:r>
      <w:r w:rsidRPr="00B0643B" w:rsidR="007B296F">
        <w:rPr>
          <w:i/>
        </w:rPr>
        <w:t xml:space="preserve"> </w:t>
      </w:r>
      <w:r w:rsidRPr="00B0643B" w:rsidR="007B296F">
        <w:t>§ 10.350</w:t>
      </w:r>
      <w:r w:rsidR="007B296F">
        <w:t xml:space="preserve">(a)-(b).  </w:t>
      </w:r>
      <w:r w:rsidRPr="00641BA8">
        <w:rPr>
          <w:szCs w:val="22"/>
        </w:rPr>
        <w:t xml:space="preserve">On </w:t>
      </w:r>
      <w:r w:rsidR="007B296F">
        <w:rPr>
          <w:szCs w:val="22"/>
        </w:rPr>
        <w:t>September 29</w:t>
      </w:r>
      <w:r w:rsidRPr="00641BA8">
        <w:rPr>
          <w:szCs w:val="22"/>
        </w:rPr>
        <w:t>, 2016, the Commission adopted a Report and Order that amend</w:t>
      </w:r>
      <w:r>
        <w:rPr>
          <w:szCs w:val="22"/>
        </w:rPr>
        <w:t>ed</w:t>
      </w:r>
      <w:r w:rsidRPr="00641BA8">
        <w:rPr>
          <w:szCs w:val="22"/>
        </w:rPr>
        <w:t xml:space="preserve"> the WEA testing rules to permit emergency managers to conduct end-to-end WEA tests to the public to assess how WEA is working within their jurisdictions</w:t>
      </w:r>
      <w:r>
        <w:rPr>
          <w:szCs w:val="22"/>
        </w:rPr>
        <w:t xml:space="preserve">.  </w:t>
      </w:r>
      <w:r>
        <w:rPr>
          <w:i/>
          <w:szCs w:val="22"/>
        </w:rPr>
        <w:t xml:space="preserve">See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11154-57, paras. 65-68 (2016)</w:t>
      </w:r>
      <w:r>
        <w:t xml:space="preserve"> (</w:t>
      </w:r>
      <w:r w:rsidRPr="00E83918">
        <w:rPr>
          <w:i/>
        </w:rPr>
        <w:t>WEA R&amp;O</w:t>
      </w:r>
      <w:r>
        <w:t>)</w:t>
      </w:r>
      <w:r w:rsidRPr="00B0643B">
        <w:t>.</w:t>
      </w:r>
    </w:p>
  </w:footnote>
  <w:footnote w:id="9">
    <w:p w:rsidR="00841437" w:rsidP="00841437" w14:paraId="32E89F68" w14:textId="77777777">
      <w:pPr>
        <w:pStyle w:val="FootnoteText"/>
      </w:pPr>
      <w:r>
        <w:rPr>
          <w:rStyle w:val="FootnoteReference"/>
        </w:rPr>
        <w:footnoteRef/>
      </w:r>
      <w:r>
        <w:t xml:space="preserve"> </w:t>
      </w:r>
      <w:r w:rsidRPr="00D46BC6">
        <w:rPr>
          <w:i/>
        </w:rPr>
        <w:t>WEA R&amp;O</w:t>
      </w:r>
      <w:r>
        <w:t>, 31 FCC Rcd at 11154-55, para. 65 (requiring Participating CMS Providers to provide their subscribers with the option to receive State/Local WEA Tests, whereby subscribers must affirmatively select the option to receive State/Local WEA Test messages).</w:t>
      </w:r>
    </w:p>
  </w:footnote>
  <w:footnote w:id="10">
    <w:p w:rsidR="00841437" w:rsidP="00841437" w14:paraId="21381866" w14:textId="77777777">
      <w:pPr>
        <w:pStyle w:val="FootnoteText"/>
      </w:pPr>
      <w:r>
        <w:rPr>
          <w:rStyle w:val="FootnoteReference"/>
        </w:rPr>
        <w:footnoteRef/>
      </w:r>
      <w:r>
        <w:t xml:space="preserve"> </w:t>
      </w:r>
      <w:r w:rsidRPr="00D46BC6">
        <w:rPr>
          <w:i/>
        </w:rPr>
        <w:t>Id.</w:t>
      </w:r>
      <w:r>
        <w:t xml:space="preserve"> (requiring State/Local WEA Tests to include conspicuous language sufficient to make clear to the public that the message is only a test).</w:t>
      </w:r>
    </w:p>
  </w:footnote>
  <w:footnote w:id="11">
    <w:p w:rsidR="00841437" w:rsidP="00841437" w14:paraId="000CBCB4" w14:textId="301A076C">
      <w:pPr>
        <w:pStyle w:val="FootnoteText"/>
      </w:pPr>
      <w:r>
        <w:rPr>
          <w:rStyle w:val="FootnoteReference"/>
        </w:rPr>
        <w:footnoteRef/>
      </w:r>
      <w:r>
        <w:t xml:space="preserve"> </w:t>
      </w:r>
      <w:r>
        <w:rPr>
          <w:i/>
        </w:rPr>
        <w:t xml:space="preserve">See </w:t>
      </w:r>
      <w:r w:rsidRPr="00C8055D">
        <w:rPr>
          <w:i/>
        </w:rPr>
        <w:t>Public Safety and Homeland Security Bureau Announces New Enhancements to Wireless Emergency Alerts Are Now Available</w:t>
      </w:r>
      <w:r>
        <w:t xml:space="preserve">, </w:t>
      </w:r>
      <w:r w:rsidRPr="001D29EE">
        <w:t>PS Docket No</w:t>
      </w:r>
      <w:r>
        <w:t>.</w:t>
      </w:r>
      <w:r w:rsidRPr="001D29EE">
        <w:t xml:space="preserve"> 15-91, </w:t>
      </w:r>
      <w:r>
        <w:t xml:space="preserve">Public Notice, </w:t>
      </w:r>
      <w:r w:rsidRPr="00CC7C00" w:rsidR="00CC7C00">
        <w:t>34 FCC Rcd 123</w:t>
      </w:r>
      <w:r w:rsidR="00CC7C00">
        <w:t>32</w:t>
      </w:r>
      <w:r w:rsidRPr="00CC7C00" w:rsidR="00CC7C00">
        <w:t xml:space="preserve"> </w:t>
      </w:r>
      <w:r>
        <w:t>(PSHSB 2019).</w:t>
      </w:r>
    </w:p>
  </w:footnote>
  <w:footnote w:id="12">
    <w:p w:rsidR="00841437" w:rsidP="00841437" w14:paraId="03AFE8FC" w14:textId="77777777">
      <w:pPr>
        <w:pStyle w:val="FootnoteText"/>
      </w:pPr>
      <w:r>
        <w:rPr>
          <w:rStyle w:val="FootnoteReference"/>
        </w:rPr>
        <w:footnoteRef/>
      </w:r>
      <w:r>
        <w:t xml:space="preserve"> </w:t>
      </w:r>
      <w:r>
        <w:rPr>
          <w:i/>
        </w:rPr>
        <w:t>Id.</w:t>
      </w:r>
    </w:p>
  </w:footnote>
  <w:footnote w:id="13">
    <w:p w:rsidR="00F148A0" w:rsidRPr="00F2219F" w14:paraId="24CD4DB6" w14:textId="34918E61">
      <w:pPr>
        <w:pStyle w:val="FootnoteText"/>
      </w:pPr>
      <w:r>
        <w:rPr>
          <w:rStyle w:val="FootnoteReference"/>
        </w:rPr>
        <w:footnoteRef/>
      </w:r>
      <w:r>
        <w:t xml:space="preserve"> </w:t>
      </w:r>
      <w:r w:rsidR="00C065BF">
        <w:rPr>
          <w:i/>
          <w:iCs/>
        </w:rPr>
        <w:t xml:space="preserve">See </w:t>
      </w:r>
      <w:r w:rsidR="002D10EE">
        <w:rPr>
          <w:szCs w:val="22"/>
        </w:rPr>
        <w:t>Sonoma</w:t>
      </w:r>
      <w:r w:rsidR="00802CA9">
        <w:t xml:space="preserve"> </w:t>
      </w:r>
      <w:r>
        <w:t xml:space="preserve">Letter at 1. </w:t>
      </w:r>
      <w:r w:rsidR="002D7131">
        <w:t xml:space="preserve"> </w:t>
      </w:r>
      <w:r w:rsidR="00F2219F">
        <w:t>W</w:t>
      </w:r>
      <w:r w:rsidRPr="00F2219F" w:rsidR="00F2219F">
        <w:t xml:space="preserve">hile not </w:t>
      </w:r>
      <w:r w:rsidR="002D7131">
        <w:t>expressly stated</w:t>
      </w:r>
      <w:r w:rsidRPr="00F2219F" w:rsidR="00F2219F">
        <w:t xml:space="preserve"> in the Sonoma Letter, </w:t>
      </w:r>
      <w:r w:rsidR="00F2219F">
        <w:t>Sonoma representatives</w:t>
      </w:r>
      <w:r w:rsidRPr="00F2219F" w:rsidR="00F2219F">
        <w:t xml:space="preserve"> confirmed their intention to use a live </w:t>
      </w:r>
      <w:r w:rsidR="002D7131">
        <w:t xml:space="preserve">WEA </w:t>
      </w:r>
      <w:r w:rsidRPr="00F2219F" w:rsidR="00F2219F">
        <w:t>code other than the State/Local test category</w:t>
      </w:r>
      <w:r w:rsidR="00910D9A">
        <w:t xml:space="preserve">. </w:t>
      </w:r>
      <w:r w:rsidRPr="00F2219F" w:rsidR="00F2219F">
        <w:t xml:space="preserve"> </w:t>
      </w:r>
      <w:r w:rsidR="00F2219F">
        <w:rPr>
          <w:i/>
          <w:iCs/>
        </w:rPr>
        <w:t xml:space="preserve">See </w:t>
      </w:r>
      <w:r w:rsidRPr="0036369F" w:rsidR="00F2219F">
        <w:t>Telephone call between Christopher Godley, Director, Sonoma County Department of Emergency Management, Sam Wallace, Alert and Warning Program Manager, Sonoma County Department of Emergency Management, and Maureen Bizhko, Attorney, Public Safety and Homeland Security Bureau, FCC (May 22, 2020)</w:t>
      </w:r>
      <w:r w:rsidR="00910D9A">
        <w:t xml:space="preserve"> (</w:t>
      </w:r>
      <w:r w:rsidRPr="00071AB1" w:rsidR="00910D9A">
        <w:rPr>
          <w:i/>
          <w:iCs/>
        </w:rPr>
        <w:t>May 22</w:t>
      </w:r>
      <w:r w:rsidRPr="00071AB1" w:rsidR="00910D9A">
        <w:rPr>
          <w:i/>
          <w:iCs/>
          <w:vertAlign w:val="superscript"/>
        </w:rPr>
        <w:t>nd</w:t>
      </w:r>
      <w:r w:rsidRPr="00071AB1" w:rsidR="00910D9A">
        <w:rPr>
          <w:i/>
          <w:iCs/>
        </w:rPr>
        <w:t xml:space="preserve"> Telephone Conversation</w:t>
      </w:r>
      <w:r w:rsidR="00910D9A">
        <w:t>)</w:t>
      </w:r>
      <w:r w:rsidRPr="0036369F" w:rsidR="00F2219F">
        <w:t>.</w:t>
      </w:r>
    </w:p>
  </w:footnote>
  <w:footnote w:id="14">
    <w:p w:rsidR="0079014E" w:rsidP="0079014E" w14:paraId="732AF390" w14:textId="46A16E43">
      <w:pPr>
        <w:pStyle w:val="FootnoteText"/>
      </w:pPr>
      <w:r>
        <w:rPr>
          <w:rStyle w:val="FootnoteReference"/>
        </w:rPr>
        <w:footnoteRef/>
      </w:r>
      <w:r>
        <w:t xml:space="preserve"> </w:t>
      </w:r>
      <w:r w:rsidR="00B07A6F">
        <w:rPr>
          <w:i/>
          <w:iCs/>
        </w:rPr>
        <w:t xml:space="preserve">See </w:t>
      </w:r>
      <w:r w:rsidRPr="00B07A6F" w:rsidR="00B07A6F">
        <w:t>Sonoma Letter at 1</w:t>
      </w:r>
      <w:r w:rsidR="008A15C0">
        <w:rPr>
          <w:i/>
          <w:iCs/>
        </w:rPr>
        <w:t>.</w:t>
      </w:r>
      <w:r>
        <w:rPr>
          <w:i/>
        </w:rPr>
        <w:t xml:space="preserve"> </w:t>
      </w:r>
    </w:p>
  </w:footnote>
  <w:footnote w:id="15">
    <w:p w:rsidR="0079014E" w:rsidP="0079014E" w14:paraId="51CEE135" w14:textId="77777777">
      <w:pPr>
        <w:pStyle w:val="FootnoteText"/>
      </w:pPr>
      <w:r>
        <w:rPr>
          <w:rStyle w:val="FootnoteReference"/>
        </w:rPr>
        <w:footnoteRef/>
      </w:r>
      <w:r>
        <w:t xml:space="preserve"> </w:t>
      </w:r>
      <w:r>
        <w:rPr>
          <w:i/>
        </w:rPr>
        <w:t>Id</w:t>
      </w:r>
      <w:r>
        <w:t>.</w:t>
      </w:r>
    </w:p>
  </w:footnote>
  <w:footnote w:id="16">
    <w:p w:rsidR="00FF68EA" w:rsidRPr="005F6B47" w:rsidP="00FF68EA" w14:paraId="7578E4C6" w14:textId="77777777">
      <w:pPr>
        <w:pStyle w:val="FootnoteText"/>
        <w:rPr>
          <w:i/>
          <w:iCs/>
        </w:rPr>
      </w:pPr>
      <w:r>
        <w:rPr>
          <w:rStyle w:val="FootnoteReference"/>
        </w:rPr>
        <w:footnoteRef/>
      </w:r>
      <w:r>
        <w:t xml:space="preserve"> </w:t>
      </w:r>
      <w:r>
        <w:rPr>
          <w:i/>
          <w:iCs/>
        </w:rPr>
        <w:t>Id.</w:t>
      </w:r>
    </w:p>
  </w:footnote>
  <w:footnote w:id="17">
    <w:p w:rsidR="00FF68EA" w:rsidRPr="005F6B47" w:rsidP="00FF68EA" w14:paraId="39ED648F" w14:textId="77777777">
      <w:pPr>
        <w:pStyle w:val="FootnoteText"/>
        <w:rPr>
          <w:i/>
          <w:iCs/>
        </w:rPr>
      </w:pPr>
      <w:r>
        <w:rPr>
          <w:rStyle w:val="FootnoteReference"/>
        </w:rPr>
        <w:footnoteRef/>
      </w:r>
      <w:r>
        <w:t xml:space="preserve"> </w:t>
      </w:r>
      <w:r>
        <w:rPr>
          <w:i/>
          <w:iCs/>
        </w:rPr>
        <w:t>Id.</w:t>
      </w:r>
    </w:p>
  </w:footnote>
  <w:footnote w:id="18">
    <w:p w:rsidR="00567BE3" w:rsidP="00567BE3" w14:paraId="17F5B55D" w14:textId="4FC8D743">
      <w:pPr>
        <w:pStyle w:val="FootnoteText"/>
      </w:pPr>
      <w:r>
        <w:rPr>
          <w:rStyle w:val="FootnoteReference"/>
        </w:rPr>
        <w:footnoteRef/>
      </w:r>
      <w:r>
        <w:t xml:space="preserve"> Sonoma has not decided which </w:t>
      </w:r>
      <w:r w:rsidR="002D7131">
        <w:t xml:space="preserve">category of WEA </w:t>
      </w:r>
      <w:r>
        <w:t xml:space="preserve">alert it </w:t>
      </w:r>
      <w:r w:rsidR="00B07A6F">
        <w:t>would</w:t>
      </w:r>
      <w:r>
        <w:t xml:space="preserve"> use to send its</w:t>
      </w:r>
      <w:r w:rsidR="00B07A6F">
        <w:t xml:space="preserve"> proposed test</w:t>
      </w:r>
      <w:r>
        <w:t xml:space="preserve"> message.  </w:t>
      </w:r>
      <w:r>
        <w:rPr>
          <w:i/>
          <w:iCs/>
        </w:rPr>
        <w:t xml:space="preserve">See </w:t>
      </w:r>
      <w:r w:rsidRPr="000F2F0D" w:rsidR="00F2219F">
        <w:rPr>
          <w:i/>
          <w:iCs/>
        </w:rPr>
        <w:t>May 22</w:t>
      </w:r>
      <w:r w:rsidRPr="000F2F0D" w:rsidR="00910D9A">
        <w:rPr>
          <w:i/>
          <w:iCs/>
        </w:rPr>
        <w:t>nd</w:t>
      </w:r>
      <w:r w:rsidRPr="000F2F0D" w:rsidR="00F2219F">
        <w:rPr>
          <w:i/>
          <w:iCs/>
        </w:rPr>
        <w:t xml:space="preserve"> Telephone Conversation</w:t>
      </w:r>
      <w:r w:rsidRPr="002D7131" w:rsidR="00F2219F">
        <w:rPr>
          <w:i/>
          <w:iCs/>
        </w:rPr>
        <w:t>.</w:t>
      </w:r>
      <w:r w:rsidR="00F2219F">
        <w:rPr>
          <w:i/>
          <w:iCs/>
        </w:rPr>
        <w:t xml:space="preserve"> </w:t>
      </w:r>
    </w:p>
  </w:footnote>
  <w:footnote w:id="19">
    <w:p w:rsidR="0036369F" w:rsidRPr="0036369F" w14:paraId="55488278" w14:textId="005CF408">
      <w:pPr>
        <w:pStyle w:val="FootnoteText"/>
        <w:rPr>
          <w:i/>
          <w:iCs/>
        </w:rPr>
      </w:pPr>
      <w:r>
        <w:rPr>
          <w:rStyle w:val="FootnoteReference"/>
        </w:rPr>
        <w:footnoteRef/>
      </w:r>
      <w:r>
        <w:t xml:space="preserve"> </w:t>
      </w:r>
      <w:r w:rsidRPr="00B07A6F" w:rsidR="00567BE3">
        <w:rPr>
          <w:i/>
          <w:iCs/>
        </w:rPr>
        <w:t>S</w:t>
      </w:r>
      <w:r w:rsidR="00B07A6F">
        <w:rPr>
          <w:i/>
          <w:iCs/>
        </w:rPr>
        <w:t xml:space="preserve">ee </w:t>
      </w:r>
      <w:r w:rsidRPr="000F2F0D" w:rsidR="00B07A6F">
        <w:t>S</w:t>
      </w:r>
      <w:r w:rsidRPr="000F2F0D" w:rsidR="00567BE3">
        <w:t>onoma</w:t>
      </w:r>
      <w:r w:rsidR="00567BE3">
        <w:t xml:space="preserve"> Letter at 1</w:t>
      </w:r>
      <w:r>
        <w:rPr>
          <w:i/>
          <w:iCs/>
        </w:rPr>
        <w:t>.</w:t>
      </w:r>
    </w:p>
  </w:footnote>
  <w:footnote w:id="20">
    <w:p w:rsidR="0036369F" w14:paraId="6EB4E3A1" w14:textId="37A615E2">
      <w:pPr>
        <w:pStyle w:val="FootnoteText"/>
      </w:pPr>
      <w:r>
        <w:rPr>
          <w:rStyle w:val="FootnoteReference"/>
        </w:rPr>
        <w:footnoteRef/>
      </w:r>
      <w:r>
        <w:t xml:space="preserve"> </w:t>
      </w:r>
      <w:r w:rsidR="00E13774">
        <w:rPr>
          <w:i/>
          <w:iCs/>
        </w:rPr>
        <w:t>Id</w:t>
      </w:r>
      <w:r>
        <w:t>.</w:t>
      </w:r>
      <w:r>
        <w:rPr>
          <w:i/>
        </w:rPr>
        <w:t xml:space="preserve"> </w:t>
      </w:r>
      <w:r>
        <w:t xml:space="preserve"> </w:t>
      </w:r>
    </w:p>
  </w:footnote>
  <w:footnote w:id="21">
    <w:p w:rsidR="00F148A0" w:rsidRPr="0036369F" w14:paraId="61B5AB13" w14:textId="004D6DCC">
      <w:pPr>
        <w:pStyle w:val="FootnoteText"/>
        <w:rPr>
          <w:i/>
          <w:iCs/>
        </w:rPr>
      </w:pPr>
      <w:r>
        <w:rPr>
          <w:rStyle w:val="FootnoteReference"/>
        </w:rPr>
        <w:footnoteRef/>
      </w:r>
      <w:r>
        <w:t xml:space="preserve"> </w:t>
      </w:r>
      <w:r w:rsidR="0036369F">
        <w:rPr>
          <w:i/>
          <w:iCs/>
        </w:rPr>
        <w:t>Id.</w:t>
      </w:r>
    </w:p>
  </w:footnote>
  <w:footnote w:id="22">
    <w:p w:rsidR="007C58A9" w:rsidRPr="00675326" w:rsidP="007C58A9" w14:paraId="3DE21800"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23">
    <w:p w:rsidR="007C58A9" w:rsidRPr="00B0643B" w:rsidP="007C58A9" w14:paraId="25BF7E0F"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4">
    <w:p w:rsidR="00806F23" w:rsidRPr="00F148A0" w:rsidP="00806F23" w14:paraId="3E53D8EB" w14:textId="5D778FB6">
      <w:pPr>
        <w:pStyle w:val="FootnoteText"/>
      </w:pPr>
      <w:r>
        <w:rPr>
          <w:rStyle w:val="FootnoteReference"/>
        </w:rPr>
        <w:footnoteRef/>
      </w:r>
      <w:r>
        <w:t xml:space="preserve"> </w:t>
      </w:r>
      <w:r w:rsidR="002D10EE">
        <w:t>Sonoma</w:t>
      </w:r>
      <w:r>
        <w:t xml:space="preserve"> Letter at </w:t>
      </w:r>
      <w:r w:rsidR="005F6B47">
        <w:t>1</w:t>
      </w:r>
      <w:r>
        <w:t>.</w:t>
      </w:r>
      <w:r>
        <w:rPr>
          <w:i/>
        </w:rPr>
        <w:t xml:space="preserve"> </w:t>
      </w:r>
      <w:r>
        <w:t xml:space="preserve"> </w:t>
      </w:r>
    </w:p>
  </w:footnote>
  <w:footnote w:id="25">
    <w:p w:rsidR="00533DA7" w:rsidP="00533DA7" w14:paraId="31B5968C" w14:textId="77777777">
      <w:pPr>
        <w:pStyle w:val="FootnoteText"/>
      </w:pPr>
      <w:r>
        <w:rPr>
          <w:rStyle w:val="FootnoteReference"/>
        </w:rPr>
        <w:footnoteRef/>
      </w:r>
      <w:r>
        <w:t xml:space="preserve"> </w:t>
      </w:r>
      <w:r>
        <w:rPr>
          <w:rFonts w:ascii="TimesNewRomanPS-ItalicMT" w:hAnsi="TimesNewRomanPS-ItalicMT" w:cs="TimesNewRomanPS-ItalicMT"/>
          <w:i/>
          <w:iCs/>
        </w:rPr>
        <w:t>WEA R&amp;O</w:t>
      </w:r>
      <w:r>
        <w:rPr>
          <w:rFonts w:ascii="TimesNewRomanPSMT" w:hAnsi="TimesNewRomanPSMT" w:cs="TimesNewRomanPSMT"/>
        </w:rPr>
        <w:t>, 31 FCC Rcd at 11154-55, para. 65.</w:t>
      </w:r>
    </w:p>
  </w:footnote>
  <w:footnote w:id="26">
    <w:p w:rsidR="00503208" w:rsidRPr="00325FCD" w:rsidP="00503208" w14:paraId="1E5D5745" w14:textId="77777777">
      <w:pPr>
        <w:pStyle w:val="FootnoteText"/>
      </w:pPr>
      <w:r>
        <w:rPr>
          <w:rStyle w:val="FootnoteReference"/>
        </w:rPr>
        <w:footnoteRef/>
      </w:r>
      <w:r>
        <w:t xml:space="preserve"> </w:t>
      </w:r>
      <w:r>
        <w:rPr>
          <w:i/>
          <w:iCs/>
        </w:rPr>
        <w:t xml:space="preserve">See </w:t>
      </w:r>
      <w:r>
        <w:t>Alliance for Telecommunications Industry Solutions (ATIS), Wireless Emergency Alert (WEA) 3.0 Federal Alert Gateway to CMSP Gateway Interface Specification, ATIS 070037.v002 (2019).</w:t>
      </w:r>
    </w:p>
  </w:footnote>
  <w:footnote w:id="27">
    <w:p w:rsidR="00503208" w14:paraId="7DE9C6CF" w14:textId="77777777">
      <w:pPr>
        <w:pStyle w:val="FootnoteText"/>
      </w:pPr>
      <w:r>
        <w:rPr>
          <w:rStyle w:val="FootnoteReference"/>
        </w:rPr>
        <w:footnoteRef/>
      </w:r>
      <w:r>
        <w:t xml:space="preserve"> </w:t>
      </w:r>
      <w:r w:rsidRPr="00675326">
        <w:t>47 CFR</w:t>
      </w:r>
      <w:r w:rsidRPr="00675326">
        <w:rPr>
          <w:spacing w:val="-1"/>
        </w:rPr>
        <w:t xml:space="preserve"> </w:t>
      </w:r>
      <w:r w:rsidRPr="00675326">
        <w:t xml:space="preserve">§ </w:t>
      </w:r>
      <w:r>
        <w:t>10.350(c)(4).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C24B244" w14:textId="768F17FF">
    <w:pPr>
      <w:pStyle w:val="Header"/>
      <w:rPr>
        <w:b w:val="0"/>
      </w:rPr>
    </w:pPr>
    <w:r>
      <w:tab/>
      <w:t>Federal Communications Commission</w:t>
    </w:r>
    <w:r>
      <w:tab/>
    </w:r>
    <w:r w:rsidR="00613435">
      <w:t xml:space="preserve">DA </w:t>
    </w:r>
    <w:r w:rsidR="00A22AAB">
      <w:t>20</w:t>
    </w:r>
    <w:r w:rsidR="00613435">
      <w:t>-</w:t>
    </w:r>
    <w:r w:rsidR="0028402D">
      <w:t>612</w:t>
    </w:r>
  </w:p>
  <w:p w:rsidR="00D25FB5" w14:paraId="36D7B3B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C166B9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7F80F18" w14:textId="2646B79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A2672">
      <w:rPr>
        <w:spacing w:val="-2"/>
      </w:rPr>
      <w:t xml:space="preserve">DA </w:t>
    </w:r>
    <w:r w:rsidR="00A22AAB">
      <w:rPr>
        <w:spacing w:val="-2"/>
      </w:rPr>
      <w:t>20</w:t>
    </w:r>
    <w:r w:rsidR="006A2672">
      <w:rPr>
        <w:spacing w:val="-2"/>
      </w:rPr>
      <w:t>-</w:t>
    </w:r>
    <w:r w:rsidR="0028402D">
      <w:rPr>
        <w:spacing w:val="-2"/>
      </w:rPr>
      <w:t>612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lvlOverride w:ilvl="0">
      <w:startOverride w:val="1"/>
    </w:lvlOverride>
  </w:num>
  <w:num w:numId="9">
    <w:abstractNumId w:val="5"/>
  </w:num>
  <w:num w:numId="10">
    <w:abstractNumId w:val="5"/>
  </w:num>
  <w:num w:numId="11">
    <w:abstractNumId w:val="5"/>
    <w:lvlOverride w:ilvl="0">
      <w:startOverride w:val="1"/>
    </w:lvlOverride>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51"/>
    <w:rsid w:val="00003AA1"/>
    <w:rsid w:val="0000648B"/>
    <w:rsid w:val="00036039"/>
    <w:rsid w:val="00037F90"/>
    <w:rsid w:val="000423C0"/>
    <w:rsid w:val="00042CB5"/>
    <w:rsid w:val="00044D52"/>
    <w:rsid w:val="000514E1"/>
    <w:rsid w:val="00052017"/>
    <w:rsid w:val="00071AB1"/>
    <w:rsid w:val="00072D7A"/>
    <w:rsid w:val="00073862"/>
    <w:rsid w:val="00075E2F"/>
    <w:rsid w:val="000802E0"/>
    <w:rsid w:val="000875BF"/>
    <w:rsid w:val="00096D8C"/>
    <w:rsid w:val="000A57F5"/>
    <w:rsid w:val="000C0B65"/>
    <w:rsid w:val="000C2274"/>
    <w:rsid w:val="000D0922"/>
    <w:rsid w:val="000D78F9"/>
    <w:rsid w:val="000E05FE"/>
    <w:rsid w:val="000E3807"/>
    <w:rsid w:val="000E3D42"/>
    <w:rsid w:val="000F2F0D"/>
    <w:rsid w:val="000F3A96"/>
    <w:rsid w:val="000F6B42"/>
    <w:rsid w:val="000F7128"/>
    <w:rsid w:val="00104AC7"/>
    <w:rsid w:val="001152CA"/>
    <w:rsid w:val="00122BD5"/>
    <w:rsid w:val="00133F79"/>
    <w:rsid w:val="001540CD"/>
    <w:rsid w:val="001710C0"/>
    <w:rsid w:val="00175BEB"/>
    <w:rsid w:val="001947F2"/>
    <w:rsid w:val="00194A66"/>
    <w:rsid w:val="001A15BB"/>
    <w:rsid w:val="001A15E3"/>
    <w:rsid w:val="001B2C37"/>
    <w:rsid w:val="001C3080"/>
    <w:rsid w:val="001D29EE"/>
    <w:rsid w:val="001D6579"/>
    <w:rsid w:val="001D6BCF"/>
    <w:rsid w:val="001E01CA"/>
    <w:rsid w:val="001E23C4"/>
    <w:rsid w:val="001E24D9"/>
    <w:rsid w:val="001E6350"/>
    <w:rsid w:val="001F3BB0"/>
    <w:rsid w:val="001F6924"/>
    <w:rsid w:val="00205FC3"/>
    <w:rsid w:val="00206681"/>
    <w:rsid w:val="00212ECE"/>
    <w:rsid w:val="00213FD3"/>
    <w:rsid w:val="002219FC"/>
    <w:rsid w:val="00232006"/>
    <w:rsid w:val="00232760"/>
    <w:rsid w:val="002347BB"/>
    <w:rsid w:val="00235D2F"/>
    <w:rsid w:val="0023674F"/>
    <w:rsid w:val="00241A85"/>
    <w:rsid w:val="002433A9"/>
    <w:rsid w:val="00252965"/>
    <w:rsid w:val="00252A40"/>
    <w:rsid w:val="002532BB"/>
    <w:rsid w:val="00263D03"/>
    <w:rsid w:val="0026597B"/>
    <w:rsid w:val="002703C9"/>
    <w:rsid w:val="0027113F"/>
    <w:rsid w:val="00273F8E"/>
    <w:rsid w:val="00275CF5"/>
    <w:rsid w:val="0028301F"/>
    <w:rsid w:val="0028402D"/>
    <w:rsid w:val="00285017"/>
    <w:rsid w:val="002929C8"/>
    <w:rsid w:val="002A169D"/>
    <w:rsid w:val="002A285F"/>
    <w:rsid w:val="002A2D2E"/>
    <w:rsid w:val="002A307D"/>
    <w:rsid w:val="002A30BD"/>
    <w:rsid w:val="002C00E8"/>
    <w:rsid w:val="002C0BA7"/>
    <w:rsid w:val="002C3A29"/>
    <w:rsid w:val="002D10EE"/>
    <w:rsid w:val="002D17C4"/>
    <w:rsid w:val="002D4AA0"/>
    <w:rsid w:val="002D7131"/>
    <w:rsid w:val="002E4AC7"/>
    <w:rsid w:val="002F4F16"/>
    <w:rsid w:val="00300732"/>
    <w:rsid w:val="0030088A"/>
    <w:rsid w:val="00304B4C"/>
    <w:rsid w:val="0031508B"/>
    <w:rsid w:val="003248FD"/>
    <w:rsid w:val="00325588"/>
    <w:rsid w:val="00325FCD"/>
    <w:rsid w:val="00327F8A"/>
    <w:rsid w:val="00343749"/>
    <w:rsid w:val="00347CBC"/>
    <w:rsid w:val="003512B0"/>
    <w:rsid w:val="003535FB"/>
    <w:rsid w:val="0036369F"/>
    <w:rsid w:val="003660ED"/>
    <w:rsid w:val="00384FC7"/>
    <w:rsid w:val="00385478"/>
    <w:rsid w:val="003A5E03"/>
    <w:rsid w:val="003A7AFC"/>
    <w:rsid w:val="003B0550"/>
    <w:rsid w:val="003B694F"/>
    <w:rsid w:val="003E087F"/>
    <w:rsid w:val="003E0AD2"/>
    <w:rsid w:val="003E7AA9"/>
    <w:rsid w:val="003F171C"/>
    <w:rsid w:val="003F1C75"/>
    <w:rsid w:val="00401CB2"/>
    <w:rsid w:val="00412FC5"/>
    <w:rsid w:val="00422276"/>
    <w:rsid w:val="004242F1"/>
    <w:rsid w:val="00426C48"/>
    <w:rsid w:val="00436ED9"/>
    <w:rsid w:val="004455D6"/>
    <w:rsid w:val="00445A00"/>
    <w:rsid w:val="00451B0F"/>
    <w:rsid w:val="00452500"/>
    <w:rsid w:val="004861F6"/>
    <w:rsid w:val="004C2EE3"/>
    <w:rsid w:val="004C7DFF"/>
    <w:rsid w:val="004E1F2C"/>
    <w:rsid w:val="004E39B1"/>
    <w:rsid w:val="004E4A22"/>
    <w:rsid w:val="004E7B5A"/>
    <w:rsid w:val="004F0451"/>
    <w:rsid w:val="004F1582"/>
    <w:rsid w:val="00503208"/>
    <w:rsid w:val="00511968"/>
    <w:rsid w:val="005122BF"/>
    <w:rsid w:val="005311DA"/>
    <w:rsid w:val="0053299F"/>
    <w:rsid w:val="00533DA7"/>
    <w:rsid w:val="00551884"/>
    <w:rsid w:val="0055614C"/>
    <w:rsid w:val="0055622A"/>
    <w:rsid w:val="00560CDD"/>
    <w:rsid w:val="005657D8"/>
    <w:rsid w:val="00566D06"/>
    <w:rsid w:val="00567BE3"/>
    <w:rsid w:val="00584082"/>
    <w:rsid w:val="005857F2"/>
    <w:rsid w:val="00585B6C"/>
    <w:rsid w:val="00591280"/>
    <w:rsid w:val="005A1478"/>
    <w:rsid w:val="005A4280"/>
    <w:rsid w:val="005B36BD"/>
    <w:rsid w:val="005B6E26"/>
    <w:rsid w:val="005D04D7"/>
    <w:rsid w:val="005D3303"/>
    <w:rsid w:val="005D67C6"/>
    <w:rsid w:val="005E14C2"/>
    <w:rsid w:val="005F6B47"/>
    <w:rsid w:val="0060731D"/>
    <w:rsid w:val="00607BA5"/>
    <w:rsid w:val="0061180A"/>
    <w:rsid w:val="00613435"/>
    <w:rsid w:val="00626EB6"/>
    <w:rsid w:val="00633E28"/>
    <w:rsid w:val="006352DD"/>
    <w:rsid w:val="00641BA8"/>
    <w:rsid w:val="00646A29"/>
    <w:rsid w:val="00655D03"/>
    <w:rsid w:val="00656DF2"/>
    <w:rsid w:val="006637C6"/>
    <w:rsid w:val="00675326"/>
    <w:rsid w:val="0067547A"/>
    <w:rsid w:val="00681200"/>
    <w:rsid w:val="00683388"/>
    <w:rsid w:val="00683F84"/>
    <w:rsid w:val="00692EC7"/>
    <w:rsid w:val="006A17A4"/>
    <w:rsid w:val="006A2672"/>
    <w:rsid w:val="006A2EE5"/>
    <w:rsid w:val="006A6A81"/>
    <w:rsid w:val="006B00FB"/>
    <w:rsid w:val="006B162E"/>
    <w:rsid w:val="006B3628"/>
    <w:rsid w:val="006D132F"/>
    <w:rsid w:val="006D4F6B"/>
    <w:rsid w:val="006E2567"/>
    <w:rsid w:val="006F3A2D"/>
    <w:rsid w:val="006F7393"/>
    <w:rsid w:val="007011EC"/>
    <w:rsid w:val="0070224F"/>
    <w:rsid w:val="007062A3"/>
    <w:rsid w:val="007115F7"/>
    <w:rsid w:val="00712B08"/>
    <w:rsid w:val="00713F0D"/>
    <w:rsid w:val="00720162"/>
    <w:rsid w:val="00730F76"/>
    <w:rsid w:val="00747B84"/>
    <w:rsid w:val="00751346"/>
    <w:rsid w:val="00751DBA"/>
    <w:rsid w:val="007551E7"/>
    <w:rsid w:val="00761149"/>
    <w:rsid w:val="007704AB"/>
    <w:rsid w:val="00783114"/>
    <w:rsid w:val="007832C2"/>
    <w:rsid w:val="00785689"/>
    <w:rsid w:val="0079014E"/>
    <w:rsid w:val="007928DF"/>
    <w:rsid w:val="0079754B"/>
    <w:rsid w:val="007A105D"/>
    <w:rsid w:val="007A1E6D"/>
    <w:rsid w:val="007A5103"/>
    <w:rsid w:val="007B0EB2"/>
    <w:rsid w:val="007B296F"/>
    <w:rsid w:val="007B4AA0"/>
    <w:rsid w:val="007C58A9"/>
    <w:rsid w:val="007D4061"/>
    <w:rsid w:val="007E2C03"/>
    <w:rsid w:val="00802CA9"/>
    <w:rsid w:val="00806F23"/>
    <w:rsid w:val="00810B6F"/>
    <w:rsid w:val="00812B08"/>
    <w:rsid w:val="00822CE0"/>
    <w:rsid w:val="00832FFF"/>
    <w:rsid w:val="00833602"/>
    <w:rsid w:val="00841437"/>
    <w:rsid w:val="00841AB1"/>
    <w:rsid w:val="00854BB9"/>
    <w:rsid w:val="00871AE4"/>
    <w:rsid w:val="00886174"/>
    <w:rsid w:val="008A03AE"/>
    <w:rsid w:val="008A15C0"/>
    <w:rsid w:val="008C35E8"/>
    <w:rsid w:val="008C68F1"/>
    <w:rsid w:val="008D2205"/>
    <w:rsid w:val="008D49F2"/>
    <w:rsid w:val="008E0B95"/>
    <w:rsid w:val="008E2BC2"/>
    <w:rsid w:val="008E771B"/>
    <w:rsid w:val="008E7C98"/>
    <w:rsid w:val="00901DDD"/>
    <w:rsid w:val="00906E4F"/>
    <w:rsid w:val="00910D9A"/>
    <w:rsid w:val="00910DE2"/>
    <w:rsid w:val="009136C3"/>
    <w:rsid w:val="009156B9"/>
    <w:rsid w:val="00916E9E"/>
    <w:rsid w:val="00921803"/>
    <w:rsid w:val="00922136"/>
    <w:rsid w:val="00924BE0"/>
    <w:rsid w:val="00926503"/>
    <w:rsid w:val="00950AD9"/>
    <w:rsid w:val="0096782C"/>
    <w:rsid w:val="009726D8"/>
    <w:rsid w:val="0097376C"/>
    <w:rsid w:val="009758A1"/>
    <w:rsid w:val="00981CFA"/>
    <w:rsid w:val="00985E20"/>
    <w:rsid w:val="009B0D5E"/>
    <w:rsid w:val="009D0AE5"/>
    <w:rsid w:val="009D18EE"/>
    <w:rsid w:val="009D45AF"/>
    <w:rsid w:val="009D5A49"/>
    <w:rsid w:val="009D7308"/>
    <w:rsid w:val="009F76DB"/>
    <w:rsid w:val="00A05838"/>
    <w:rsid w:val="00A1306B"/>
    <w:rsid w:val="00A14556"/>
    <w:rsid w:val="00A22AAB"/>
    <w:rsid w:val="00A32C3B"/>
    <w:rsid w:val="00A35C6A"/>
    <w:rsid w:val="00A36237"/>
    <w:rsid w:val="00A45F4F"/>
    <w:rsid w:val="00A600A9"/>
    <w:rsid w:val="00A66B6D"/>
    <w:rsid w:val="00A70080"/>
    <w:rsid w:val="00A731BC"/>
    <w:rsid w:val="00A82C11"/>
    <w:rsid w:val="00A82C40"/>
    <w:rsid w:val="00A8417F"/>
    <w:rsid w:val="00A92DB0"/>
    <w:rsid w:val="00AA01AC"/>
    <w:rsid w:val="00AA2C1A"/>
    <w:rsid w:val="00AA55B7"/>
    <w:rsid w:val="00AA5B9E"/>
    <w:rsid w:val="00AB2407"/>
    <w:rsid w:val="00AB429A"/>
    <w:rsid w:val="00AB53DF"/>
    <w:rsid w:val="00AF11E5"/>
    <w:rsid w:val="00B01F1C"/>
    <w:rsid w:val="00B0643B"/>
    <w:rsid w:val="00B07A6F"/>
    <w:rsid w:val="00B07E5C"/>
    <w:rsid w:val="00B125DB"/>
    <w:rsid w:val="00B1499A"/>
    <w:rsid w:val="00B22168"/>
    <w:rsid w:val="00B345A1"/>
    <w:rsid w:val="00B41B8B"/>
    <w:rsid w:val="00B4433E"/>
    <w:rsid w:val="00B5244E"/>
    <w:rsid w:val="00B65111"/>
    <w:rsid w:val="00B7210F"/>
    <w:rsid w:val="00B811F7"/>
    <w:rsid w:val="00BA5DC6"/>
    <w:rsid w:val="00BA6196"/>
    <w:rsid w:val="00BA7010"/>
    <w:rsid w:val="00BB0181"/>
    <w:rsid w:val="00BC1967"/>
    <w:rsid w:val="00BC6D8C"/>
    <w:rsid w:val="00BE1AFF"/>
    <w:rsid w:val="00C065BF"/>
    <w:rsid w:val="00C12AD1"/>
    <w:rsid w:val="00C17E9D"/>
    <w:rsid w:val="00C34006"/>
    <w:rsid w:val="00C36B4C"/>
    <w:rsid w:val="00C426B1"/>
    <w:rsid w:val="00C42733"/>
    <w:rsid w:val="00C6262D"/>
    <w:rsid w:val="00C65B1A"/>
    <w:rsid w:val="00C66160"/>
    <w:rsid w:val="00C721AC"/>
    <w:rsid w:val="00C72D67"/>
    <w:rsid w:val="00C77B22"/>
    <w:rsid w:val="00C8055D"/>
    <w:rsid w:val="00C827A9"/>
    <w:rsid w:val="00C84F56"/>
    <w:rsid w:val="00C859CD"/>
    <w:rsid w:val="00C90D6A"/>
    <w:rsid w:val="00C93350"/>
    <w:rsid w:val="00C954E0"/>
    <w:rsid w:val="00C95F1A"/>
    <w:rsid w:val="00CA247E"/>
    <w:rsid w:val="00CA3085"/>
    <w:rsid w:val="00CA6CE8"/>
    <w:rsid w:val="00CA6D21"/>
    <w:rsid w:val="00CA6DE6"/>
    <w:rsid w:val="00CB5F8A"/>
    <w:rsid w:val="00CC5873"/>
    <w:rsid w:val="00CC72B6"/>
    <w:rsid w:val="00CC7C00"/>
    <w:rsid w:val="00CD1106"/>
    <w:rsid w:val="00D0218D"/>
    <w:rsid w:val="00D05C00"/>
    <w:rsid w:val="00D066EF"/>
    <w:rsid w:val="00D23D04"/>
    <w:rsid w:val="00D25FB5"/>
    <w:rsid w:val="00D4037C"/>
    <w:rsid w:val="00D44223"/>
    <w:rsid w:val="00D46BC6"/>
    <w:rsid w:val="00D61A23"/>
    <w:rsid w:val="00D63263"/>
    <w:rsid w:val="00D653DB"/>
    <w:rsid w:val="00D679B5"/>
    <w:rsid w:val="00D70E6F"/>
    <w:rsid w:val="00D8030B"/>
    <w:rsid w:val="00D91C25"/>
    <w:rsid w:val="00DA0345"/>
    <w:rsid w:val="00DA2529"/>
    <w:rsid w:val="00DA4016"/>
    <w:rsid w:val="00DB130A"/>
    <w:rsid w:val="00DB2EBB"/>
    <w:rsid w:val="00DC10A1"/>
    <w:rsid w:val="00DC655F"/>
    <w:rsid w:val="00DD0B59"/>
    <w:rsid w:val="00DD15BA"/>
    <w:rsid w:val="00DD2C91"/>
    <w:rsid w:val="00DD7EBD"/>
    <w:rsid w:val="00DE3721"/>
    <w:rsid w:val="00DF2C45"/>
    <w:rsid w:val="00DF5290"/>
    <w:rsid w:val="00DF62B6"/>
    <w:rsid w:val="00E0588A"/>
    <w:rsid w:val="00E07225"/>
    <w:rsid w:val="00E132D6"/>
    <w:rsid w:val="00E13774"/>
    <w:rsid w:val="00E162A0"/>
    <w:rsid w:val="00E34264"/>
    <w:rsid w:val="00E4106F"/>
    <w:rsid w:val="00E52657"/>
    <w:rsid w:val="00E5409F"/>
    <w:rsid w:val="00E542D7"/>
    <w:rsid w:val="00E54D68"/>
    <w:rsid w:val="00E61456"/>
    <w:rsid w:val="00E61DBB"/>
    <w:rsid w:val="00E83918"/>
    <w:rsid w:val="00E84BD8"/>
    <w:rsid w:val="00E91012"/>
    <w:rsid w:val="00E91E6E"/>
    <w:rsid w:val="00E94CDF"/>
    <w:rsid w:val="00EA345D"/>
    <w:rsid w:val="00EB02BA"/>
    <w:rsid w:val="00EC53BC"/>
    <w:rsid w:val="00ED22E2"/>
    <w:rsid w:val="00ED3C31"/>
    <w:rsid w:val="00ED7102"/>
    <w:rsid w:val="00ED7931"/>
    <w:rsid w:val="00EE231E"/>
    <w:rsid w:val="00EE26DB"/>
    <w:rsid w:val="00EE3D4C"/>
    <w:rsid w:val="00EE4F3D"/>
    <w:rsid w:val="00EE6488"/>
    <w:rsid w:val="00EE7318"/>
    <w:rsid w:val="00EF318F"/>
    <w:rsid w:val="00F021FA"/>
    <w:rsid w:val="00F142A1"/>
    <w:rsid w:val="00F148A0"/>
    <w:rsid w:val="00F2219F"/>
    <w:rsid w:val="00F27ABA"/>
    <w:rsid w:val="00F27CF1"/>
    <w:rsid w:val="00F44023"/>
    <w:rsid w:val="00F458D2"/>
    <w:rsid w:val="00F6097B"/>
    <w:rsid w:val="00F62E97"/>
    <w:rsid w:val="00F64209"/>
    <w:rsid w:val="00F65410"/>
    <w:rsid w:val="00F658D0"/>
    <w:rsid w:val="00F714CF"/>
    <w:rsid w:val="00F7472A"/>
    <w:rsid w:val="00F749B5"/>
    <w:rsid w:val="00F839E9"/>
    <w:rsid w:val="00F9071E"/>
    <w:rsid w:val="00F93BF5"/>
    <w:rsid w:val="00F94DE0"/>
    <w:rsid w:val="00FA2370"/>
    <w:rsid w:val="00FA3FA1"/>
    <w:rsid w:val="00FB0123"/>
    <w:rsid w:val="00FB73CA"/>
    <w:rsid w:val="00FC53DB"/>
    <w:rsid w:val="00FD41CD"/>
    <w:rsid w:val="00FE0348"/>
    <w:rsid w:val="00FE1D91"/>
    <w:rsid w:val="00FF22A5"/>
    <w:rsid w:val="00FF68E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DE5598D-5F09-409F-9E71-0672A7D5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1 Char,Footnote Text Char1 Char Char,Footnote Text Char1 Char1 Char Char Char Char,Footnote Text Char2,Footnote Text Char2 Char,Footnote Text Char2 Char Char Char Char,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 Char Char,Footnote Text Char1 Char Char Char,Footnote Text Char1 Char Char1,Footnote Text Char1 Char1 Char Char Char Char Char,Footnote Text Char2 Char Char,Footnote Text Char2 Char1"/>
    <w:link w:val="FootnoteText"/>
    <w:rsid w:val="002219FC"/>
  </w:style>
  <w:style w:type="character" w:customStyle="1" w:styleId="ParaNumChar">
    <w:name w:val="ParaNum Char"/>
    <w:link w:val="ParaNum"/>
    <w:locked/>
    <w:rsid w:val="007C58A9"/>
    <w:rPr>
      <w:snapToGrid w:val="0"/>
      <w:kern w:val="28"/>
      <w:sz w:val="22"/>
    </w:rPr>
  </w:style>
  <w:style w:type="paragraph" w:styleId="BodyText">
    <w:name w:val="Body Text"/>
    <w:basedOn w:val="Normal"/>
    <w:link w:val="BodyTextChar"/>
    <w:uiPriority w:val="1"/>
    <w:qFormat/>
    <w:rsid w:val="007C58A9"/>
    <w:pPr>
      <w:ind w:left="120"/>
    </w:pPr>
    <w:rPr>
      <w:snapToGrid/>
      <w:kern w:val="0"/>
      <w:szCs w:val="22"/>
    </w:rPr>
  </w:style>
  <w:style w:type="character" w:customStyle="1" w:styleId="BodyTextChar">
    <w:name w:val="Body Text Char"/>
    <w:basedOn w:val="DefaultParagraphFont"/>
    <w:link w:val="BodyText"/>
    <w:uiPriority w:val="1"/>
    <w:rsid w:val="007C58A9"/>
    <w:rPr>
      <w:sz w:val="22"/>
      <w:szCs w:val="22"/>
    </w:rPr>
  </w:style>
  <w:style w:type="paragraph" w:styleId="ListParagraph">
    <w:name w:val="List Paragraph"/>
    <w:basedOn w:val="Normal"/>
    <w:uiPriority w:val="34"/>
    <w:qFormat/>
    <w:rsid w:val="007C58A9"/>
    <w:pPr>
      <w:ind w:left="720"/>
      <w:contextualSpacing/>
    </w:pPr>
  </w:style>
  <w:style w:type="character" w:customStyle="1" w:styleId="UnresolvedMention1">
    <w:name w:val="Unresolved Mention1"/>
    <w:basedOn w:val="DefaultParagraphFont"/>
    <w:uiPriority w:val="99"/>
    <w:semiHidden/>
    <w:unhideWhenUsed/>
    <w:rsid w:val="00901DDD"/>
    <w:rPr>
      <w:color w:val="605E5C"/>
      <w:shd w:val="clear" w:color="auto" w:fill="E1DFDD"/>
    </w:rPr>
  </w:style>
  <w:style w:type="paragraph" w:styleId="BalloonText">
    <w:name w:val="Balloon Text"/>
    <w:basedOn w:val="Normal"/>
    <w:link w:val="BalloonTextChar"/>
    <w:semiHidden/>
    <w:unhideWhenUsed/>
    <w:rsid w:val="00BA7010"/>
    <w:rPr>
      <w:rFonts w:ascii="Segoe UI" w:hAnsi="Segoe UI" w:cs="Segoe UI"/>
      <w:sz w:val="18"/>
      <w:szCs w:val="18"/>
    </w:rPr>
  </w:style>
  <w:style w:type="character" w:customStyle="1" w:styleId="BalloonTextChar">
    <w:name w:val="Balloon Text Char"/>
    <w:basedOn w:val="DefaultParagraphFont"/>
    <w:link w:val="BalloonText"/>
    <w:semiHidden/>
    <w:rsid w:val="00BA7010"/>
    <w:rPr>
      <w:rFonts w:ascii="Segoe UI" w:hAnsi="Segoe UI" w:cs="Segoe UI"/>
      <w:snapToGrid w:val="0"/>
      <w:kern w:val="28"/>
      <w:sz w:val="18"/>
      <w:szCs w:val="18"/>
    </w:rPr>
  </w:style>
  <w:style w:type="character" w:styleId="CommentReference">
    <w:name w:val="annotation reference"/>
    <w:basedOn w:val="DefaultParagraphFont"/>
    <w:rsid w:val="00833602"/>
    <w:rPr>
      <w:sz w:val="16"/>
      <w:szCs w:val="16"/>
    </w:rPr>
  </w:style>
  <w:style w:type="paragraph" w:styleId="CommentText">
    <w:name w:val="annotation text"/>
    <w:basedOn w:val="Normal"/>
    <w:link w:val="CommentTextChar"/>
    <w:rsid w:val="00833602"/>
    <w:rPr>
      <w:sz w:val="20"/>
    </w:rPr>
  </w:style>
  <w:style w:type="character" w:customStyle="1" w:styleId="CommentTextChar">
    <w:name w:val="Comment Text Char"/>
    <w:basedOn w:val="DefaultParagraphFont"/>
    <w:link w:val="CommentText"/>
    <w:rsid w:val="00833602"/>
    <w:rPr>
      <w:snapToGrid w:val="0"/>
      <w:kern w:val="28"/>
    </w:rPr>
  </w:style>
  <w:style w:type="paragraph" w:styleId="CommentSubject">
    <w:name w:val="annotation subject"/>
    <w:basedOn w:val="CommentText"/>
    <w:next w:val="CommentText"/>
    <w:link w:val="CommentSubjectChar"/>
    <w:rsid w:val="00833602"/>
    <w:rPr>
      <w:b/>
      <w:bCs/>
    </w:rPr>
  </w:style>
  <w:style w:type="character" w:customStyle="1" w:styleId="CommentSubjectChar">
    <w:name w:val="Comment Subject Char"/>
    <w:basedOn w:val="CommentTextChar"/>
    <w:link w:val="CommentSubject"/>
    <w:rsid w:val="00833602"/>
    <w:rPr>
      <w:b/>
      <w:bCs/>
      <w:snapToGrid w:val="0"/>
      <w:kern w:val="28"/>
    </w:rPr>
  </w:style>
  <w:style w:type="paragraph" w:styleId="Revision">
    <w:name w:val="Revision"/>
    <w:hidden/>
    <w:uiPriority w:val="99"/>
    <w:semiHidden/>
    <w:rsid w:val="00833602"/>
    <w:rPr>
      <w:snapToGrid w:val="0"/>
      <w:kern w:val="28"/>
      <w:sz w:val="22"/>
    </w:rPr>
  </w:style>
  <w:style w:type="paragraph" w:styleId="NormalWeb">
    <w:name w:val="Normal (Web)"/>
    <w:basedOn w:val="Normal"/>
    <w:rsid w:val="00F907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