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14:paraId="42AD59EE"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14:paraId="0F5FE96A" w14:textId="45A77532">
      <w:pPr>
        <w:jc w:val="right"/>
        <w:rPr>
          <w:b/>
          <w:szCs w:val="22"/>
        </w:rPr>
      </w:pPr>
      <w:bookmarkStart w:id="1" w:name="_Hlk26280526"/>
      <w:bookmarkStart w:id="2" w:name="_GoBack"/>
      <w:r>
        <w:rPr>
          <w:b/>
          <w:szCs w:val="22"/>
        </w:rPr>
        <w:t>DA 20-</w:t>
      </w:r>
      <w:r w:rsidR="00B722D8">
        <w:rPr>
          <w:b/>
          <w:szCs w:val="22"/>
        </w:rPr>
        <w:t>711</w:t>
      </w:r>
    </w:p>
    <w:p w:rsidR="00E7033D" w14:paraId="6D8A34D6" w14:textId="3C2FB99F">
      <w:pPr>
        <w:spacing w:before="60"/>
        <w:jc w:val="right"/>
        <w:rPr>
          <w:b/>
          <w:szCs w:val="22"/>
        </w:rPr>
      </w:pPr>
      <w:r>
        <w:rPr>
          <w:b/>
          <w:szCs w:val="22"/>
        </w:rPr>
        <w:t>Ju</w:t>
      </w:r>
      <w:r w:rsidR="00615A14">
        <w:rPr>
          <w:b/>
          <w:szCs w:val="22"/>
        </w:rPr>
        <w:t>ly</w:t>
      </w:r>
      <w:r w:rsidR="00183FB3">
        <w:rPr>
          <w:b/>
          <w:szCs w:val="22"/>
        </w:rPr>
        <w:t xml:space="preserve"> </w:t>
      </w:r>
      <w:r w:rsidR="00615A14">
        <w:rPr>
          <w:b/>
          <w:szCs w:val="22"/>
        </w:rPr>
        <w:t>6</w:t>
      </w:r>
      <w:r>
        <w:rPr>
          <w:b/>
          <w:szCs w:val="22"/>
        </w:rPr>
        <w:t>, 2020</w:t>
      </w:r>
    </w:p>
    <w:p w:rsidR="00E7033D" w14:paraId="6A19F1D2" w14:textId="77777777">
      <w:pPr>
        <w:tabs>
          <w:tab w:val="left" w:pos="5900"/>
        </w:tabs>
        <w:rPr>
          <w:szCs w:val="22"/>
        </w:rPr>
      </w:pPr>
      <w:r>
        <w:rPr>
          <w:szCs w:val="22"/>
        </w:rPr>
        <w:tab/>
      </w:r>
    </w:p>
    <w:p w:rsidR="00E7033D" w:rsidRPr="00183FB3" w:rsidP="00183FB3" w14:paraId="573791E5" w14:textId="1FB9DB7F">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TRANSFER OF CONTROL OF </w:t>
      </w:r>
      <w:bookmarkStart w:id="6" w:name="_Hlk43991036"/>
      <w:r w:rsidRPr="00183FB3" w:rsidR="00183FB3">
        <w:rPr>
          <w:b/>
          <w:bCs/>
          <w:szCs w:val="22"/>
        </w:rPr>
        <w:t>MILES ENTERPRISES, INC.</w:t>
      </w:r>
      <w:r w:rsidR="00183FB3">
        <w:rPr>
          <w:b/>
          <w:bCs/>
          <w:szCs w:val="22"/>
        </w:rPr>
        <w:t xml:space="preserve"> </w:t>
      </w:r>
      <w:r w:rsidR="001F50B3">
        <w:rPr>
          <w:b/>
          <w:bCs/>
          <w:szCs w:val="22"/>
        </w:rPr>
        <w:t xml:space="preserve">AND ITS SUBSIDIARIES </w:t>
      </w:r>
      <w:r w:rsidR="001F50B3">
        <w:rPr>
          <w:b/>
          <w:bCs/>
          <w:szCs w:val="22"/>
        </w:rPr>
        <w:br/>
      </w:r>
      <w:r>
        <w:rPr>
          <w:b/>
          <w:bCs/>
          <w:szCs w:val="22"/>
        </w:rPr>
        <w:t xml:space="preserve">TO </w:t>
      </w:r>
      <w:bookmarkEnd w:id="3"/>
      <w:bookmarkEnd w:id="4"/>
      <w:bookmarkEnd w:id="5"/>
      <w:r w:rsidRPr="00183FB3" w:rsidR="00183FB3">
        <w:rPr>
          <w:b/>
          <w:bCs/>
          <w:szCs w:val="22"/>
        </w:rPr>
        <w:t>GREAT PLAINS COMMUNICATIONS LLC</w:t>
      </w:r>
      <w:bookmarkEnd w:id="6"/>
    </w:p>
    <w:p w:rsidR="00E7033D" w:rsidP="00B908C9" w14:paraId="09E4DE2E" w14:textId="77777777">
      <w:pPr>
        <w:autoSpaceDE w:val="0"/>
        <w:autoSpaceDN w:val="0"/>
        <w:adjustRightInd w:val="0"/>
        <w:jc w:val="right"/>
        <w:rPr>
          <w:b/>
          <w:bCs/>
          <w:szCs w:val="22"/>
        </w:rPr>
      </w:pPr>
    </w:p>
    <w:p w:rsidR="00E7033D" w14:paraId="2C2C405C" w14:textId="0990DBC4">
      <w:pPr>
        <w:jc w:val="center"/>
        <w:rPr>
          <w:b/>
          <w:szCs w:val="22"/>
        </w:rPr>
      </w:pPr>
      <w:r>
        <w:rPr>
          <w:b/>
          <w:bCs/>
          <w:szCs w:val="22"/>
        </w:rPr>
        <w:t>NON-STREA</w:t>
      </w:r>
      <w:r>
        <w:rPr>
          <w:b/>
          <w:szCs w:val="22"/>
        </w:rPr>
        <w:t>MLINED PLEADING CYCLE ESTABLISHED</w:t>
      </w:r>
    </w:p>
    <w:p w:rsidR="00E7033D" w14:paraId="38ADE55C" w14:textId="77777777">
      <w:pPr>
        <w:jc w:val="center"/>
        <w:rPr>
          <w:b/>
          <w:szCs w:val="22"/>
        </w:rPr>
      </w:pPr>
    </w:p>
    <w:p w:rsidR="00E7033D" w14:paraId="0244CF65" w14:textId="358AE063">
      <w:pPr>
        <w:jc w:val="center"/>
        <w:rPr>
          <w:b/>
          <w:szCs w:val="22"/>
        </w:rPr>
      </w:pPr>
      <w:r>
        <w:rPr>
          <w:b/>
          <w:szCs w:val="22"/>
        </w:rPr>
        <w:t xml:space="preserve"> WC Docket No. 20-1</w:t>
      </w:r>
      <w:r w:rsidR="00183FB3">
        <w:rPr>
          <w:b/>
          <w:szCs w:val="22"/>
        </w:rPr>
        <w:t>93</w:t>
      </w:r>
    </w:p>
    <w:p w:rsidR="00E7033D" w14:paraId="24D5086B" w14:textId="77777777">
      <w:pPr>
        <w:jc w:val="center"/>
        <w:rPr>
          <w:szCs w:val="22"/>
        </w:rPr>
      </w:pPr>
    </w:p>
    <w:p w:rsidR="00E7033D" w14:paraId="1BB0C997" w14:textId="22F10947">
      <w:pPr>
        <w:pStyle w:val="NoSpacing"/>
        <w:rPr>
          <w:b/>
          <w:szCs w:val="22"/>
        </w:rPr>
      </w:pPr>
      <w:r>
        <w:rPr>
          <w:b/>
          <w:szCs w:val="22"/>
        </w:rPr>
        <w:t>Comments Due:  Ju</w:t>
      </w:r>
      <w:r w:rsidR="00183FB3">
        <w:rPr>
          <w:b/>
          <w:szCs w:val="22"/>
        </w:rPr>
        <w:t xml:space="preserve">ly </w:t>
      </w:r>
      <w:r w:rsidR="00615A14">
        <w:rPr>
          <w:b/>
          <w:szCs w:val="22"/>
        </w:rPr>
        <w:t>20</w:t>
      </w:r>
      <w:r>
        <w:rPr>
          <w:b/>
          <w:szCs w:val="22"/>
        </w:rPr>
        <w:t>, 2020</w:t>
      </w:r>
    </w:p>
    <w:p w:rsidR="00E7033D" w14:paraId="683272BB" w14:textId="57679085">
      <w:pPr>
        <w:pStyle w:val="NoSpacing"/>
        <w:rPr>
          <w:b/>
          <w:szCs w:val="22"/>
        </w:rPr>
      </w:pPr>
      <w:r>
        <w:rPr>
          <w:b/>
          <w:szCs w:val="22"/>
        </w:rPr>
        <w:t>Reply Comments Due:  Ju</w:t>
      </w:r>
      <w:r w:rsidR="00183FB3">
        <w:rPr>
          <w:b/>
          <w:szCs w:val="22"/>
        </w:rPr>
        <w:t xml:space="preserve">ly </w:t>
      </w:r>
      <w:r w:rsidR="00615A14">
        <w:rPr>
          <w:b/>
          <w:szCs w:val="22"/>
        </w:rPr>
        <w:t>27</w:t>
      </w:r>
      <w:r>
        <w:rPr>
          <w:b/>
          <w:szCs w:val="22"/>
        </w:rPr>
        <w:t>, 2020</w:t>
      </w:r>
    </w:p>
    <w:bookmarkEnd w:id="1"/>
    <w:bookmarkEnd w:id="2"/>
    <w:p w:rsidR="00E7033D" w14:paraId="726857B5" w14:textId="77777777">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E7033D" w:rsidP="00C976E3" w14:paraId="27F9AA8C" w14:textId="75DFCEB0">
      <w:pPr>
        <w:autoSpaceDE w:val="0"/>
        <w:autoSpaceDN w:val="0"/>
        <w:adjustRightInd w:val="0"/>
        <w:ind w:firstLine="720"/>
        <w:rPr>
          <w:szCs w:val="22"/>
        </w:rPr>
      </w:pPr>
      <w:r>
        <w:rPr>
          <w:szCs w:val="22"/>
        </w:rPr>
        <w:t xml:space="preserve">By this Public Notice, the Wireline Competition Bureau </w:t>
      </w:r>
      <w:r w:rsidR="00E15644">
        <w:rPr>
          <w:szCs w:val="22"/>
        </w:rPr>
        <w:t xml:space="preserve">(Bureau) </w:t>
      </w:r>
      <w:r>
        <w:rPr>
          <w:szCs w:val="22"/>
        </w:rPr>
        <w:t xml:space="preserve">seeks comment from interested parties on an application filed by </w:t>
      </w:r>
      <w:r w:rsidRPr="00183FB3" w:rsidR="00183FB3">
        <w:rPr>
          <w:szCs w:val="22"/>
        </w:rPr>
        <w:t>Chad Miles and Great Plains Communications LLC (GP Communications</w:t>
      </w:r>
      <w:r>
        <w:rPr>
          <w:szCs w:val="22"/>
        </w:rPr>
        <w:t>) (collectively, Applicants), pursuant to section 214 of the Communications Act of 1934, as amended, and sections 63.03-</w:t>
      </w:r>
      <w:r w:rsidR="00040C05">
        <w:rPr>
          <w:szCs w:val="22"/>
        </w:rPr>
        <w:t xml:space="preserve">63.04 of </w:t>
      </w:r>
      <w:r>
        <w:rPr>
          <w:szCs w:val="22"/>
        </w:rPr>
        <w:t xml:space="preserve">the Commission’s rules, requesting consent to transfer control of </w:t>
      </w:r>
      <w:r w:rsidRPr="00183FB3" w:rsidR="00183FB3">
        <w:rPr>
          <w:szCs w:val="22"/>
        </w:rPr>
        <w:t>Miles Enterprises, Inc. (Miles Enterprises) and its regulated subsidiaries</w:t>
      </w:r>
      <w:r w:rsidR="00040C05">
        <w:rPr>
          <w:szCs w:val="22"/>
        </w:rPr>
        <w:t>,</w:t>
      </w:r>
      <w:r w:rsidRPr="00183FB3" w:rsidR="00183FB3">
        <w:rPr>
          <w:szCs w:val="22"/>
        </w:rPr>
        <w:t xml:space="preserve"> Miles Communications,</w:t>
      </w:r>
      <w:r w:rsidR="00183FB3">
        <w:rPr>
          <w:szCs w:val="22"/>
        </w:rPr>
        <w:t xml:space="preserve"> </w:t>
      </w:r>
      <w:r w:rsidRPr="00183FB3" w:rsidR="00183FB3">
        <w:rPr>
          <w:szCs w:val="22"/>
        </w:rPr>
        <w:t>Inc. (Miles Communications), Sunman Telecommunications Corporation (Sunman</w:t>
      </w:r>
      <w:r w:rsidR="00183FB3">
        <w:rPr>
          <w:szCs w:val="22"/>
        </w:rPr>
        <w:t xml:space="preserve"> </w:t>
      </w:r>
      <w:r w:rsidRPr="00183FB3" w:rsidR="00183FB3">
        <w:rPr>
          <w:szCs w:val="22"/>
        </w:rPr>
        <w:t>Telecommunications), and Sunman Telecommunications Corporation Long Distance</w:t>
      </w:r>
      <w:r w:rsidR="00183FB3">
        <w:rPr>
          <w:szCs w:val="22"/>
        </w:rPr>
        <w:t xml:space="preserve"> </w:t>
      </w:r>
      <w:r w:rsidRPr="00183FB3" w:rsidR="00183FB3">
        <w:rPr>
          <w:szCs w:val="22"/>
        </w:rPr>
        <w:t>(Sunman Telecommunications LD) (collectively, Miles Communications, Sunman</w:t>
      </w:r>
      <w:r w:rsidR="00183FB3">
        <w:rPr>
          <w:szCs w:val="22"/>
        </w:rPr>
        <w:t xml:space="preserve"> </w:t>
      </w:r>
      <w:r w:rsidRPr="00183FB3" w:rsidR="00183FB3">
        <w:rPr>
          <w:szCs w:val="22"/>
        </w:rPr>
        <w:t>Telecommunications,</w:t>
      </w:r>
      <w:r w:rsidR="009808D6">
        <w:rPr>
          <w:szCs w:val="22"/>
        </w:rPr>
        <w:t xml:space="preserve"> </w:t>
      </w:r>
      <w:r w:rsidRPr="00183FB3" w:rsidR="00183FB3">
        <w:rPr>
          <w:szCs w:val="22"/>
        </w:rPr>
        <w:t>and Sunman Telecommunications LD</w:t>
      </w:r>
      <w:r w:rsidR="00040C05">
        <w:rPr>
          <w:szCs w:val="22"/>
        </w:rPr>
        <w:t>,</w:t>
      </w:r>
      <w:r w:rsidRPr="00183FB3" w:rsidR="00183FB3">
        <w:rPr>
          <w:szCs w:val="22"/>
        </w:rPr>
        <w:t xml:space="preserve"> Licensees) </w:t>
      </w:r>
      <w:r w:rsidRPr="00C976E3" w:rsidR="00C976E3">
        <w:rPr>
          <w:szCs w:val="22"/>
        </w:rPr>
        <w:t>from</w:t>
      </w:r>
      <w:r w:rsidR="00C976E3">
        <w:rPr>
          <w:szCs w:val="22"/>
        </w:rPr>
        <w:t xml:space="preserve"> </w:t>
      </w:r>
      <w:r w:rsidRPr="00C976E3" w:rsidR="00C976E3">
        <w:rPr>
          <w:szCs w:val="22"/>
        </w:rPr>
        <w:t xml:space="preserve">Chad Miles </w:t>
      </w:r>
      <w:r w:rsidRPr="00183FB3" w:rsidR="00183FB3">
        <w:rPr>
          <w:szCs w:val="22"/>
        </w:rPr>
        <w:t>to GP Communications.</w:t>
      </w:r>
      <w:r>
        <w:rPr>
          <w:rStyle w:val="FootnoteReference"/>
          <w:szCs w:val="22"/>
        </w:rPr>
        <w:footnoteReference w:id="3"/>
      </w:r>
    </w:p>
    <w:p w:rsidR="007E6A26" w:rsidP="003822B6" w14:paraId="1373D9ED" w14:textId="25A7EEA2">
      <w:pPr>
        <w:autoSpaceDE w:val="0"/>
        <w:autoSpaceDN w:val="0"/>
        <w:adjustRightInd w:val="0"/>
        <w:spacing w:before="120" w:after="120"/>
        <w:ind w:firstLine="720"/>
        <w:rPr>
          <w:szCs w:val="22"/>
        </w:rPr>
      </w:pPr>
      <w:r w:rsidRPr="003822B6">
        <w:rPr>
          <w:szCs w:val="22"/>
        </w:rPr>
        <w:t>Sunman</w:t>
      </w:r>
      <w:r>
        <w:rPr>
          <w:szCs w:val="22"/>
        </w:rPr>
        <w:t xml:space="preserve"> </w:t>
      </w:r>
      <w:r w:rsidRPr="003822B6" w:rsidR="003822B6">
        <w:rPr>
          <w:szCs w:val="22"/>
        </w:rPr>
        <w:t>Telecommunications serves as an incumbent local exchange carrier</w:t>
      </w:r>
      <w:r w:rsidR="003822B6">
        <w:rPr>
          <w:szCs w:val="22"/>
        </w:rPr>
        <w:t xml:space="preserve"> </w:t>
      </w:r>
      <w:r w:rsidR="00040C05">
        <w:rPr>
          <w:szCs w:val="22"/>
        </w:rPr>
        <w:t xml:space="preserve">(LEC) </w:t>
      </w:r>
      <w:r w:rsidRPr="003822B6" w:rsidR="003822B6">
        <w:rPr>
          <w:szCs w:val="22"/>
        </w:rPr>
        <w:t>in southeast Indiana</w:t>
      </w:r>
      <w:r w:rsidR="00C872F7">
        <w:rPr>
          <w:szCs w:val="22"/>
        </w:rPr>
        <w:t>.</w:t>
      </w:r>
      <w:r w:rsidRPr="003822B6" w:rsidR="003822B6">
        <w:rPr>
          <w:szCs w:val="22"/>
        </w:rPr>
        <w:t xml:space="preserve"> </w:t>
      </w:r>
      <w:r w:rsidR="00C872F7">
        <w:rPr>
          <w:szCs w:val="22"/>
        </w:rPr>
        <w:t xml:space="preserve"> </w:t>
      </w:r>
      <w:r w:rsidRPr="003822B6" w:rsidR="003822B6">
        <w:rPr>
          <w:szCs w:val="22"/>
        </w:rPr>
        <w:t>Miles</w:t>
      </w:r>
      <w:r w:rsidR="003822B6">
        <w:rPr>
          <w:szCs w:val="22"/>
        </w:rPr>
        <w:t xml:space="preserve"> </w:t>
      </w:r>
      <w:r w:rsidRPr="003822B6" w:rsidR="003822B6">
        <w:rPr>
          <w:szCs w:val="22"/>
        </w:rPr>
        <w:t xml:space="preserve">Communications provides </w:t>
      </w:r>
      <w:r w:rsidRPr="003822B6" w:rsidR="003822B6">
        <w:rPr>
          <w:szCs w:val="22"/>
        </w:rPr>
        <w:t>facilities-based</w:t>
      </w:r>
      <w:r w:rsidRPr="003822B6" w:rsidR="003822B6">
        <w:rPr>
          <w:szCs w:val="22"/>
        </w:rPr>
        <w:t xml:space="preserve"> competitive </w:t>
      </w:r>
      <w:r w:rsidR="00040C05">
        <w:rPr>
          <w:szCs w:val="22"/>
        </w:rPr>
        <w:t xml:space="preserve">LEC </w:t>
      </w:r>
      <w:r w:rsidRPr="003822B6" w:rsidR="003822B6">
        <w:rPr>
          <w:szCs w:val="22"/>
        </w:rPr>
        <w:t>services in southeast Indiana</w:t>
      </w:r>
      <w:r w:rsidR="00C872F7">
        <w:rPr>
          <w:szCs w:val="22"/>
        </w:rPr>
        <w:t>.</w:t>
      </w:r>
      <w:r w:rsidR="00485ED8">
        <w:rPr>
          <w:szCs w:val="22"/>
        </w:rPr>
        <w:t xml:space="preserve"> </w:t>
      </w:r>
      <w:r w:rsidR="003822B6">
        <w:rPr>
          <w:szCs w:val="22"/>
        </w:rPr>
        <w:t xml:space="preserve"> </w:t>
      </w:r>
      <w:r w:rsidRPr="003822B6" w:rsidR="003822B6">
        <w:rPr>
          <w:szCs w:val="22"/>
        </w:rPr>
        <w:t>Sunman Telecommunications LD provides competitive resold</w:t>
      </w:r>
      <w:r w:rsidR="003822B6">
        <w:rPr>
          <w:szCs w:val="22"/>
        </w:rPr>
        <w:t xml:space="preserve"> </w:t>
      </w:r>
      <w:r w:rsidRPr="003822B6" w:rsidR="003822B6">
        <w:rPr>
          <w:szCs w:val="22"/>
        </w:rPr>
        <w:t>long-distance services in Indiana.</w:t>
      </w:r>
      <w:r w:rsidR="00C872F7">
        <w:rPr>
          <w:szCs w:val="22"/>
        </w:rPr>
        <w:t xml:space="preserve">  </w:t>
      </w:r>
      <w:r w:rsidR="00040C05">
        <w:rPr>
          <w:szCs w:val="22"/>
        </w:rPr>
        <w:t xml:space="preserve">Together, </w:t>
      </w:r>
      <w:r w:rsidR="00C872F7">
        <w:rPr>
          <w:szCs w:val="22"/>
        </w:rPr>
        <w:t>Sunman Telecommunications and Miles Communications serve 10 counties in southeastern Indiana with</w:t>
      </w:r>
      <w:r w:rsidR="00514985">
        <w:rPr>
          <w:szCs w:val="22"/>
        </w:rPr>
        <w:t xml:space="preserve"> their</w:t>
      </w:r>
      <w:r w:rsidR="00C872F7">
        <w:rPr>
          <w:szCs w:val="22"/>
        </w:rPr>
        <w:t xml:space="preserve"> nearly 700-mile fiber network.</w:t>
      </w:r>
      <w:r>
        <w:rPr>
          <w:szCs w:val="22"/>
        </w:rPr>
        <w:t xml:space="preserve">  </w:t>
      </w:r>
      <w:r w:rsidRPr="007E6A26">
        <w:rPr>
          <w:szCs w:val="22"/>
        </w:rPr>
        <w:t xml:space="preserve">Miles Enterprises and </w:t>
      </w:r>
      <w:r>
        <w:rPr>
          <w:szCs w:val="22"/>
        </w:rPr>
        <w:t>the Licensees are all</w:t>
      </w:r>
      <w:r w:rsidRPr="007E6A26">
        <w:rPr>
          <w:szCs w:val="22"/>
        </w:rPr>
        <w:t xml:space="preserve"> Indiana corporations</w:t>
      </w:r>
      <w:r>
        <w:rPr>
          <w:szCs w:val="22"/>
        </w:rPr>
        <w:t>.</w:t>
      </w:r>
    </w:p>
    <w:p w:rsidR="00B54B68" w:rsidP="00B54B68" w14:paraId="36EB834B" w14:textId="35969B2C">
      <w:pPr>
        <w:autoSpaceDE w:val="0"/>
        <w:autoSpaceDN w:val="0"/>
        <w:adjustRightInd w:val="0"/>
        <w:ind w:firstLine="720"/>
        <w:rPr>
          <w:szCs w:val="22"/>
        </w:rPr>
      </w:pPr>
      <w:r w:rsidRPr="007E6A26">
        <w:rPr>
          <w:szCs w:val="22"/>
        </w:rPr>
        <w:t>GP Communications</w:t>
      </w:r>
      <w:r w:rsidR="00040C05">
        <w:rPr>
          <w:szCs w:val="22"/>
        </w:rPr>
        <w:t xml:space="preserve"> </w:t>
      </w:r>
      <w:r w:rsidRPr="00626B14" w:rsidR="00626B14">
        <w:rPr>
          <w:szCs w:val="22"/>
        </w:rPr>
        <w:t>and its wholly owned subsidiaries</w:t>
      </w:r>
      <w:r w:rsidR="00040C05">
        <w:rPr>
          <w:szCs w:val="22"/>
        </w:rPr>
        <w:t>,</w:t>
      </w:r>
      <w:r w:rsidRPr="00626B14" w:rsidR="00626B14">
        <w:rPr>
          <w:szCs w:val="22"/>
        </w:rPr>
        <w:t xml:space="preserve"> Great Plains Broadband LLC (GP</w:t>
      </w:r>
      <w:r w:rsidR="00626B14">
        <w:rPr>
          <w:szCs w:val="22"/>
        </w:rPr>
        <w:t xml:space="preserve"> </w:t>
      </w:r>
      <w:r w:rsidRPr="00626B14" w:rsidR="00626B14">
        <w:rPr>
          <w:szCs w:val="22"/>
        </w:rPr>
        <w:t>Broadband) and Great Plains Communications Long Distance LLC (GP Long Distance)</w:t>
      </w:r>
      <w:r w:rsidR="008F6E4B">
        <w:rPr>
          <w:szCs w:val="22"/>
        </w:rPr>
        <w:t>, all</w:t>
      </w:r>
      <w:r w:rsidR="00C872F7">
        <w:rPr>
          <w:szCs w:val="22"/>
        </w:rPr>
        <w:t xml:space="preserve"> </w:t>
      </w:r>
      <w:r w:rsidRPr="007E6A26">
        <w:rPr>
          <w:szCs w:val="22"/>
        </w:rPr>
        <w:t>Delaware limited liability compan</w:t>
      </w:r>
      <w:r w:rsidR="00626B14">
        <w:rPr>
          <w:szCs w:val="22"/>
        </w:rPr>
        <w:t>ies</w:t>
      </w:r>
      <w:r w:rsidR="008F6E4B">
        <w:rPr>
          <w:szCs w:val="22"/>
        </w:rPr>
        <w:t>, t</w:t>
      </w:r>
      <w:r w:rsidRPr="00626B14" w:rsidR="00626B14">
        <w:rPr>
          <w:szCs w:val="22"/>
        </w:rPr>
        <w:t>ogether provide</w:t>
      </w:r>
      <w:r w:rsidR="00626B14">
        <w:rPr>
          <w:szCs w:val="22"/>
        </w:rPr>
        <w:t xml:space="preserve"> </w:t>
      </w:r>
      <w:r w:rsidRPr="00626B14" w:rsidR="00626B14">
        <w:rPr>
          <w:szCs w:val="22"/>
        </w:rPr>
        <w:t>residential</w:t>
      </w:r>
      <w:r w:rsidR="00C872F7">
        <w:rPr>
          <w:szCs w:val="22"/>
        </w:rPr>
        <w:t>,</w:t>
      </w:r>
      <w:r w:rsidRPr="00626B14" w:rsidR="00626B14">
        <w:rPr>
          <w:szCs w:val="22"/>
        </w:rPr>
        <w:t xml:space="preserve"> business</w:t>
      </w:r>
      <w:r w:rsidR="0059404C">
        <w:rPr>
          <w:szCs w:val="22"/>
        </w:rPr>
        <w:t>,</w:t>
      </w:r>
      <w:r w:rsidRPr="00626B14" w:rsidR="00626B14">
        <w:rPr>
          <w:szCs w:val="22"/>
        </w:rPr>
        <w:t xml:space="preserve"> and enterprise </w:t>
      </w:r>
      <w:r w:rsidR="00C872F7">
        <w:rPr>
          <w:szCs w:val="22"/>
        </w:rPr>
        <w:t>telecommunications</w:t>
      </w:r>
      <w:r w:rsidR="0059404C">
        <w:rPr>
          <w:szCs w:val="22"/>
        </w:rPr>
        <w:t>, cable television, and other</w:t>
      </w:r>
      <w:r w:rsidR="00C872F7">
        <w:rPr>
          <w:szCs w:val="22"/>
        </w:rPr>
        <w:t xml:space="preserve"> </w:t>
      </w:r>
      <w:r w:rsidRPr="00626B14" w:rsidR="00626B14">
        <w:rPr>
          <w:szCs w:val="22"/>
        </w:rPr>
        <w:t>services</w:t>
      </w:r>
      <w:r w:rsidR="00C872F7">
        <w:rPr>
          <w:szCs w:val="22"/>
        </w:rPr>
        <w:t xml:space="preserve">. </w:t>
      </w:r>
      <w:r w:rsidR="00626B14">
        <w:rPr>
          <w:szCs w:val="22"/>
        </w:rPr>
        <w:t xml:space="preserve"> </w:t>
      </w:r>
      <w:r w:rsidRPr="00626B14" w:rsidR="00626B14">
        <w:rPr>
          <w:szCs w:val="22"/>
        </w:rPr>
        <w:t>GP Communications</w:t>
      </w:r>
      <w:r w:rsidR="00626B14">
        <w:rPr>
          <w:szCs w:val="22"/>
        </w:rPr>
        <w:t xml:space="preserve"> </w:t>
      </w:r>
      <w:r w:rsidRPr="00626B14" w:rsidR="00626B14">
        <w:rPr>
          <w:szCs w:val="22"/>
        </w:rPr>
        <w:t xml:space="preserve">serves as an incumbent </w:t>
      </w:r>
      <w:r w:rsidR="0059404C">
        <w:rPr>
          <w:szCs w:val="22"/>
        </w:rPr>
        <w:t>LEC</w:t>
      </w:r>
      <w:r w:rsidRPr="00626B14" w:rsidR="00626B14">
        <w:rPr>
          <w:szCs w:val="22"/>
        </w:rPr>
        <w:t xml:space="preserve"> in Nebraska and in a few areas of Colorado,</w:t>
      </w:r>
      <w:r w:rsidR="00626B14">
        <w:rPr>
          <w:szCs w:val="22"/>
        </w:rPr>
        <w:t xml:space="preserve"> </w:t>
      </w:r>
      <w:r w:rsidRPr="00626B14" w:rsidR="00626B14">
        <w:rPr>
          <w:szCs w:val="22"/>
        </w:rPr>
        <w:t>Kansas, and South Dakota</w:t>
      </w:r>
      <w:r w:rsidR="00C872F7">
        <w:rPr>
          <w:szCs w:val="22"/>
        </w:rPr>
        <w:t xml:space="preserve">. </w:t>
      </w:r>
      <w:r w:rsidRPr="00626B14" w:rsidR="00626B14">
        <w:rPr>
          <w:szCs w:val="22"/>
        </w:rPr>
        <w:t xml:space="preserve"> GP Broadband provides facilities-based competitive local</w:t>
      </w:r>
      <w:r w:rsidR="00626B14">
        <w:rPr>
          <w:szCs w:val="22"/>
        </w:rPr>
        <w:t xml:space="preserve"> </w:t>
      </w:r>
      <w:r w:rsidRPr="00626B14" w:rsidR="00626B14">
        <w:rPr>
          <w:szCs w:val="22"/>
        </w:rPr>
        <w:t>exchange services in Nebraska</w:t>
      </w:r>
      <w:r w:rsidR="00C872F7">
        <w:rPr>
          <w:szCs w:val="22"/>
        </w:rPr>
        <w:t xml:space="preserve">. </w:t>
      </w:r>
      <w:r w:rsidRPr="00626B14" w:rsidR="00626B14">
        <w:rPr>
          <w:szCs w:val="22"/>
        </w:rPr>
        <w:t xml:space="preserve"> GP Long </w:t>
      </w:r>
      <w:r w:rsidRPr="00626B14" w:rsidR="00626B14">
        <w:rPr>
          <w:szCs w:val="22"/>
        </w:rPr>
        <w:t xml:space="preserve">Distance provides competitive resold </w:t>
      </w:r>
      <w:r w:rsidRPr="00626B14" w:rsidR="00626B14">
        <w:rPr>
          <w:szCs w:val="22"/>
        </w:rPr>
        <w:t>long distance</w:t>
      </w:r>
      <w:r w:rsidR="00626B14">
        <w:rPr>
          <w:szCs w:val="22"/>
        </w:rPr>
        <w:t xml:space="preserve"> </w:t>
      </w:r>
      <w:r w:rsidRPr="00626B14" w:rsidR="00626B14">
        <w:rPr>
          <w:szCs w:val="22"/>
        </w:rPr>
        <w:t>services in Nebraska.</w:t>
      </w:r>
      <w:r w:rsidR="00746B76">
        <w:rPr>
          <w:szCs w:val="22"/>
        </w:rPr>
        <w:t xml:space="preserve">  </w:t>
      </w:r>
      <w:r w:rsidRPr="00746B76" w:rsidR="00746B76">
        <w:rPr>
          <w:szCs w:val="22"/>
        </w:rPr>
        <w:t>GP Communications’ subsidiary</w:t>
      </w:r>
      <w:r w:rsidR="0059404C">
        <w:rPr>
          <w:szCs w:val="22"/>
        </w:rPr>
        <w:t>,</w:t>
      </w:r>
      <w:r w:rsidRPr="00746B76" w:rsidR="00746B76">
        <w:rPr>
          <w:szCs w:val="22"/>
        </w:rPr>
        <w:t xml:space="preserve"> </w:t>
      </w:r>
      <w:r w:rsidRPr="00746B76" w:rsidR="00746B76">
        <w:rPr>
          <w:szCs w:val="22"/>
        </w:rPr>
        <w:t>InterCarrier</w:t>
      </w:r>
      <w:r w:rsidRPr="00746B76" w:rsidR="00746B76">
        <w:rPr>
          <w:szCs w:val="22"/>
        </w:rPr>
        <w:t xml:space="preserve"> Networks, LLC (ICN)</w:t>
      </w:r>
      <w:r w:rsidR="008F6E4B">
        <w:rPr>
          <w:szCs w:val="22"/>
        </w:rPr>
        <w:t>,</w:t>
      </w:r>
      <w:r w:rsidRPr="00746B76" w:rsidR="00746B76">
        <w:rPr>
          <w:szCs w:val="22"/>
        </w:rPr>
        <w:t xml:space="preserve"> a Michigan limited liability</w:t>
      </w:r>
      <w:r w:rsidR="00746B76">
        <w:rPr>
          <w:szCs w:val="22"/>
        </w:rPr>
        <w:t xml:space="preserve"> </w:t>
      </w:r>
      <w:r w:rsidRPr="00746B76" w:rsidR="00746B76">
        <w:rPr>
          <w:szCs w:val="22"/>
        </w:rPr>
        <w:t>company</w:t>
      </w:r>
      <w:r w:rsidR="008F6E4B">
        <w:rPr>
          <w:szCs w:val="22"/>
        </w:rPr>
        <w:t>,</w:t>
      </w:r>
      <w:r w:rsidRPr="00746B76" w:rsidR="00746B76">
        <w:rPr>
          <w:szCs w:val="22"/>
        </w:rPr>
        <w:t xml:space="preserve"> provides </w:t>
      </w:r>
      <w:r w:rsidR="0059404C">
        <w:rPr>
          <w:szCs w:val="22"/>
        </w:rPr>
        <w:t>competitive LEC and other services</w:t>
      </w:r>
      <w:r w:rsidRPr="00746B76" w:rsidR="00746B76">
        <w:rPr>
          <w:szCs w:val="22"/>
        </w:rPr>
        <w:t xml:space="preserve"> </w:t>
      </w:r>
      <w:r w:rsidR="0059404C">
        <w:rPr>
          <w:szCs w:val="22"/>
        </w:rPr>
        <w:t xml:space="preserve">in </w:t>
      </w:r>
      <w:r w:rsidRPr="00746B76" w:rsidR="00746B76">
        <w:rPr>
          <w:szCs w:val="22"/>
        </w:rPr>
        <w:t>Illinois and Indiana.</w:t>
      </w:r>
      <w:r>
        <w:rPr>
          <w:rStyle w:val="FootnoteReference"/>
          <w:szCs w:val="22"/>
        </w:rPr>
        <w:footnoteReference w:id="4"/>
      </w:r>
      <w:r w:rsidRPr="00746B76" w:rsidR="00746B76">
        <w:rPr>
          <w:szCs w:val="22"/>
        </w:rPr>
        <w:t xml:space="preserve"> </w:t>
      </w:r>
      <w:r w:rsidR="00097FC0">
        <w:rPr>
          <w:szCs w:val="22"/>
        </w:rPr>
        <w:t xml:space="preserve"> </w:t>
      </w:r>
    </w:p>
    <w:p w:rsidR="00B54B68" w:rsidP="00B54B68" w14:paraId="3F2692D5" w14:textId="77777777">
      <w:pPr>
        <w:autoSpaceDE w:val="0"/>
        <w:autoSpaceDN w:val="0"/>
        <w:adjustRightInd w:val="0"/>
        <w:ind w:firstLine="720"/>
        <w:rPr>
          <w:szCs w:val="22"/>
        </w:rPr>
      </w:pPr>
    </w:p>
    <w:p w:rsidR="00B54B68" w:rsidP="00B54B68" w14:paraId="203A0D65" w14:textId="6BF7D58E">
      <w:pPr>
        <w:autoSpaceDE w:val="0"/>
        <w:autoSpaceDN w:val="0"/>
        <w:adjustRightInd w:val="0"/>
        <w:ind w:firstLine="720"/>
        <w:rPr>
          <w:szCs w:val="22"/>
        </w:rPr>
      </w:pPr>
      <w:r>
        <w:rPr>
          <w:szCs w:val="22"/>
        </w:rPr>
        <w:t>GP Communications is wholly owned by</w:t>
      </w:r>
      <w:r w:rsidRPr="0051419A">
        <w:rPr>
          <w:szCs w:val="22"/>
        </w:rPr>
        <w:t xml:space="preserve"> </w:t>
      </w:r>
      <w:r>
        <w:rPr>
          <w:szCs w:val="22"/>
        </w:rPr>
        <w:t>Great Plains Communications Holdings LLC (</w:t>
      </w:r>
      <w:r w:rsidRPr="0051419A">
        <w:rPr>
          <w:szCs w:val="22"/>
        </w:rPr>
        <w:t>GPC Holdings</w:t>
      </w:r>
      <w:r>
        <w:rPr>
          <w:szCs w:val="22"/>
        </w:rPr>
        <w:t>), which is 8</w:t>
      </w:r>
      <w:r w:rsidR="00562584">
        <w:rPr>
          <w:szCs w:val="22"/>
        </w:rPr>
        <w:t>9</w:t>
      </w:r>
      <w:r>
        <w:rPr>
          <w:szCs w:val="22"/>
        </w:rPr>
        <w:t>.5</w:t>
      </w:r>
      <w:r w:rsidR="0059404C">
        <w:rPr>
          <w:szCs w:val="22"/>
        </w:rPr>
        <w:t>%</w:t>
      </w:r>
      <w:r>
        <w:rPr>
          <w:szCs w:val="22"/>
        </w:rPr>
        <w:t xml:space="preserve"> owned by</w:t>
      </w:r>
      <w:r w:rsidRPr="00974C95">
        <w:rPr>
          <w:szCs w:val="22"/>
        </w:rPr>
        <w:t xml:space="preserve"> Grain Communications Opportunity Fund II, L.P. (GCO Fund II)</w:t>
      </w:r>
      <w:r>
        <w:rPr>
          <w:szCs w:val="22"/>
        </w:rPr>
        <w:t xml:space="preserve">, a Delaware limited partnership.  </w:t>
      </w:r>
      <w:r w:rsidRPr="00430B09">
        <w:rPr>
          <w:szCs w:val="22"/>
        </w:rPr>
        <w:t>Applicants state that, following the consummation of the proposed transaction, the following U.S. entities will hold a 10</w:t>
      </w:r>
      <w:r w:rsidR="0059404C">
        <w:rPr>
          <w:szCs w:val="22"/>
        </w:rPr>
        <w:t>%</w:t>
      </w:r>
      <w:r w:rsidRPr="00430B09">
        <w:rPr>
          <w:szCs w:val="22"/>
        </w:rPr>
        <w:t xml:space="preserve"> or greater limited partnership interest in GCO Fund II:  </w:t>
      </w:r>
      <w:bookmarkStart w:id="7" w:name="_Hlk11763919"/>
      <w:r w:rsidRPr="00430B09">
        <w:rPr>
          <w:szCs w:val="22"/>
        </w:rPr>
        <w:t>Board of Regents of the University of Texas System (</w:t>
      </w:r>
      <w:r>
        <w:rPr>
          <w:szCs w:val="22"/>
        </w:rPr>
        <w:t>11.1</w:t>
      </w:r>
      <w:r w:rsidR="0059404C">
        <w:rPr>
          <w:szCs w:val="22"/>
        </w:rPr>
        <w:t>%</w:t>
      </w:r>
      <w:r w:rsidRPr="00430B09">
        <w:rPr>
          <w:szCs w:val="22"/>
        </w:rPr>
        <w:t>t) and the</w:t>
      </w:r>
      <w:r>
        <w:rPr>
          <w:szCs w:val="22"/>
        </w:rPr>
        <w:t xml:space="preserve"> New York State Common Retirement Fund</w:t>
      </w:r>
      <w:bookmarkEnd w:id="7"/>
      <w:r>
        <w:rPr>
          <w:szCs w:val="22"/>
        </w:rPr>
        <w:t xml:space="preserve"> (16.7</w:t>
      </w:r>
      <w:r w:rsidR="0059404C">
        <w:rPr>
          <w:szCs w:val="22"/>
        </w:rPr>
        <w:t>%</w:t>
      </w:r>
      <w:r w:rsidRPr="00430B09">
        <w:rPr>
          <w:szCs w:val="22"/>
        </w:rPr>
        <w:t>).</w:t>
      </w:r>
      <w:r>
        <w:rPr>
          <w:rStyle w:val="FootnoteReference"/>
          <w:szCs w:val="22"/>
        </w:rPr>
        <w:footnoteReference w:id="5"/>
      </w:r>
      <w:r w:rsidRPr="00430B09">
        <w:rPr>
          <w:szCs w:val="22"/>
        </w:rPr>
        <w:t xml:space="preserve">  The general partner of GCO Fund II is Grain GP IV, LLC</w:t>
      </w:r>
      <w:r>
        <w:rPr>
          <w:szCs w:val="22"/>
        </w:rPr>
        <w:t>,</w:t>
      </w:r>
      <w:r w:rsidRPr="00430B09">
        <w:rPr>
          <w:szCs w:val="22"/>
        </w:rPr>
        <w:t xml:space="preserve"> </w:t>
      </w:r>
      <w:r>
        <w:rPr>
          <w:szCs w:val="22"/>
        </w:rPr>
        <w:t xml:space="preserve">a Delaware limited partnership, </w:t>
      </w:r>
      <w:r w:rsidRPr="00430B09">
        <w:rPr>
          <w:szCs w:val="22"/>
        </w:rPr>
        <w:t xml:space="preserve">which is ultimately controlled by David </w:t>
      </w:r>
      <w:r>
        <w:rPr>
          <w:szCs w:val="22"/>
        </w:rPr>
        <w:t xml:space="preserve">J. </w:t>
      </w:r>
      <w:r w:rsidRPr="00430B09">
        <w:rPr>
          <w:szCs w:val="22"/>
        </w:rPr>
        <w:t>Grain</w:t>
      </w:r>
      <w:r>
        <w:rPr>
          <w:szCs w:val="22"/>
        </w:rPr>
        <w:t>, a U.S. citizen</w:t>
      </w:r>
      <w:r w:rsidRPr="00430B09">
        <w:rPr>
          <w:szCs w:val="22"/>
        </w:rPr>
        <w:t>.</w:t>
      </w:r>
      <w:r>
        <w:rPr>
          <w:szCs w:val="22"/>
        </w:rPr>
        <w:t xml:space="preserve"> </w:t>
      </w:r>
      <w:r w:rsidRPr="00430B09">
        <w:rPr>
          <w:szCs w:val="22"/>
        </w:rPr>
        <w:t xml:space="preserve"> Applicants state that no other individual or entity will hold a 10 percent or greater interest in GCO Fund II</w:t>
      </w:r>
      <w:r>
        <w:rPr>
          <w:szCs w:val="22"/>
        </w:rPr>
        <w:t xml:space="preserve"> or </w:t>
      </w:r>
      <w:r w:rsidR="0059404C">
        <w:rPr>
          <w:szCs w:val="22"/>
        </w:rPr>
        <w:t>Licensees</w:t>
      </w:r>
      <w:r>
        <w:rPr>
          <w:szCs w:val="22"/>
        </w:rPr>
        <w:t>.</w:t>
      </w:r>
      <w:r w:rsidRPr="00430B09">
        <w:rPr>
          <w:szCs w:val="22"/>
        </w:rPr>
        <w:t xml:space="preserve"> </w:t>
      </w:r>
    </w:p>
    <w:p w:rsidR="00B54B68" w:rsidP="00B54B68" w14:paraId="06DA88BC" w14:textId="77777777">
      <w:pPr>
        <w:autoSpaceDE w:val="0"/>
        <w:autoSpaceDN w:val="0"/>
        <w:adjustRightInd w:val="0"/>
        <w:rPr>
          <w:szCs w:val="22"/>
        </w:rPr>
      </w:pPr>
    </w:p>
    <w:p w:rsidR="00E7033D" w:rsidRPr="00C976E3" w:rsidP="00B54B68" w14:paraId="0DA5F859" w14:textId="0DB4D4CB">
      <w:pPr>
        <w:autoSpaceDE w:val="0"/>
        <w:autoSpaceDN w:val="0"/>
        <w:adjustRightInd w:val="0"/>
        <w:ind w:firstLine="720"/>
        <w:rPr>
          <w:szCs w:val="22"/>
        </w:rPr>
      </w:pPr>
      <w:r>
        <w:rPr>
          <w:szCs w:val="22"/>
        </w:rPr>
        <w:t xml:space="preserve">Pursuant to the terms of </w:t>
      </w:r>
      <w:r w:rsidR="006E7D72">
        <w:rPr>
          <w:szCs w:val="22"/>
        </w:rPr>
        <w:t xml:space="preserve">a Membership Interest Purchase </w:t>
      </w:r>
      <w:r>
        <w:rPr>
          <w:szCs w:val="22"/>
        </w:rPr>
        <w:t xml:space="preserve">Agreement, </w:t>
      </w:r>
      <w:r w:rsidRPr="00C976E3" w:rsidR="00C976E3">
        <w:rPr>
          <w:szCs w:val="22"/>
        </w:rPr>
        <w:t>GP Communications will acquire control of Miles Enterprises and the Licensees</w:t>
      </w:r>
      <w:r>
        <w:rPr>
          <w:szCs w:val="22"/>
        </w:rPr>
        <w:t>.</w:t>
      </w:r>
      <w:r>
        <w:rPr>
          <w:rStyle w:val="FootnoteReference"/>
          <w:szCs w:val="22"/>
        </w:rPr>
        <w:footnoteReference w:id="6"/>
      </w:r>
      <w:r w:rsidR="00C976E3">
        <w:rPr>
          <w:szCs w:val="22"/>
        </w:rPr>
        <w:t xml:space="preserve">  </w:t>
      </w:r>
      <w:r w:rsidR="009A389F">
        <w:rPr>
          <w:szCs w:val="22"/>
        </w:rPr>
        <w:t xml:space="preserve">Applicants state that a grant of the proposed transaction would serve the </w:t>
      </w:r>
      <w:r w:rsidR="009A389F">
        <w:rPr>
          <w:szCs w:val="22"/>
        </w:rPr>
        <w:t>pubic</w:t>
      </w:r>
      <w:r w:rsidR="009A389F">
        <w:rPr>
          <w:szCs w:val="22"/>
        </w:rPr>
        <w:t xml:space="preserve"> interest, convenience, and necessity.  </w:t>
      </w:r>
      <w:r w:rsidR="008D2A44">
        <w:rPr>
          <w:szCs w:val="22"/>
        </w:rPr>
        <w:t xml:space="preserve">Applicants </w:t>
      </w:r>
      <w:r w:rsidR="006E7D72">
        <w:rPr>
          <w:szCs w:val="22"/>
        </w:rPr>
        <w:t xml:space="preserve">further </w:t>
      </w:r>
      <w:r w:rsidR="008D2A44">
        <w:rPr>
          <w:szCs w:val="22"/>
        </w:rPr>
        <w:t xml:space="preserve">state that there is no physical overlap between the service areas of GP Communications and ICN with the service area of the Licensees.  </w:t>
      </w:r>
      <w:r w:rsidRPr="00D2735D">
        <w:rPr>
          <w:bCs/>
          <w:szCs w:val="22"/>
        </w:rPr>
        <w:t>Applicants do not request streamlined treatment for the domestic section 214 application pursuant to section 63.03 of the Commission’s rules</w:t>
      </w:r>
      <w:r>
        <w:rPr>
          <w:bCs/>
          <w:szCs w:val="22"/>
        </w:rPr>
        <w:t>.</w:t>
      </w:r>
      <w:r>
        <w:rPr>
          <w:bCs/>
          <w:szCs w:val="22"/>
          <w:vertAlign w:val="superscript"/>
        </w:rPr>
        <w:footnoteReference w:id="7"/>
      </w:r>
      <w:r>
        <w:rPr>
          <w:bCs/>
          <w:szCs w:val="22"/>
        </w:rPr>
        <w:t xml:space="preserve"> </w:t>
      </w:r>
    </w:p>
    <w:p w:rsidR="00E7033D" w14:paraId="33353058" w14:textId="77777777">
      <w:pPr>
        <w:autoSpaceDE w:val="0"/>
        <w:autoSpaceDN w:val="0"/>
        <w:adjustRightInd w:val="0"/>
        <w:rPr>
          <w:b/>
          <w:bCs/>
          <w:szCs w:val="22"/>
        </w:rPr>
      </w:pPr>
    </w:p>
    <w:p w:rsidR="00586A86" w14:paraId="7ED0CB8A" w14:textId="77777777">
      <w:pPr>
        <w:ind w:left="1440"/>
        <w:rPr>
          <w:szCs w:val="22"/>
        </w:rPr>
      </w:pPr>
      <w:r>
        <w:rPr>
          <w:szCs w:val="22"/>
        </w:rPr>
        <w:t xml:space="preserve">Domestic Section 214 Application Filed for the Transfer of Control of </w:t>
      </w:r>
    </w:p>
    <w:p w:rsidR="00E7033D" w14:paraId="1A8C7AC9" w14:textId="773D1EBA">
      <w:pPr>
        <w:ind w:left="1440"/>
        <w:rPr>
          <w:bCs/>
          <w:szCs w:val="22"/>
        </w:rPr>
      </w:pPr>
      <w:r w:rsidRPr="00D2735D">
        <w:rPr>
          <w:szCs w:val="22"/>
        </w:rPr>
        <w:t xml:space="preserve">Miles Enterprises, Inc. </w:t>
      </w:r>
      <w:r>
        <w:rPr>
          <w:szCs w:val="22"/>
        </w:rPr>
        <w:t>t</w:t>
      </w:r>
      <w:r w:rsidRPr="00D2735D">
        <w:rPr>
          <w:szCs w:val="22"/>
        </w:rPr>
        <w:t>o Great Plains Communications L</w:t>
      </w:r>
      <w:r>
        <w:rPr>
          <w:szCs w:val="22"/>
        </w:rPr>
        <w:t>LC, WC Docket No. 20-193 (filed June 24, 2020).</w:t>
      </w:r>
    </w:p>
    <w:p w:rsidR="00E7033D" w14:paraId="1A4F2A31" w14:textId="77777777">
      <w:pPr>
        <w:autoSpaceDE w:val="0"/>
        <w:autoSpaceDN w:val="0"/>
        <w:adjustRightInd w:val="0"/>
        <w:rPr>
          <w:szCs w:val="22"/>
        </w:rPr>
      </w:pPr>
    </w:p>
    <w:p w:rsidR="00E7033D" w14:paraId="6A1263FA" w14:textId="77777777">
      <w:pPr>
        <w:autoSpaceDE w:val="0"/>
        <w:autoSpaceDN w:val="0"/>
        <w:adjustRightInd w:val="0"/>
        <w:rPr>
          <w:szCs w:val="22"/>
        </w:rPr>
      </w:pPr>
    </w:p>
    <w:p w:rsidR="00E7033D" w14:paraId="5E926747" w14:textId="77777777">
      <w:pPr>
        <w:autoSpaceDE w:val="0"/>
        <w:autoSpaceDN w:val="0"/>
        <w:adjustRightInd w:val="0"/>
        <w:rPr>
          <w:szCs w:val="22"/>
        </w:rPr>
      </w:pPr>
      <w:r>
        <w:rPr>
          <w:b/>
          <w:szCs w:val="22"/>
          <w:u w:val="single"/>
        </w:rPr>
        <w:t>GENERAL INFORMATION</w:t>
      </w:r>
    </w:p>
    <w:p w:rsidR="00E7033D" w14:paraId="3190F97E" w14:textId="77777777">
      <w:pPr>
        <w:autoSpaceDE w:val="0"/>
        <w:autoSpaceDN w:val="0"/>
        <w:adjustRightInd w:val="0"/>
        <w:rPr>
          <w:szCs w:val="22"/>
        </w:rPr>
      </w:pPr>
    </w:p>
    <w:p w:rsidR="00E15644" w:rsidRPr="008C564D" w:rsidP="00E15644" w14:paraId="78795ADF" w14:textId="77777777">
      <w:pPr>
        <w:autoSpaceDE w:val="0"/>
        <w:autoSpaceDN w:val="0"/>
        <w:adjustRightInd w:val="0"/>
        <w:spacing w:before="120"/>
        <w:ind w:firstLine="720"/>
        <w:rPr>
          <w:szCs w:val="22"/>
        </w:rPr>
      </w:pPr>
      <w:r w:rsidRPr="008C564D">
        <w:rPr>
          <w:szCs w:val="22"/>
        </w:rPr>
        <w:t xml:space="preserve">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  </w:t>
      </w:r>
    </w:p>
    <w:p w:rsidR="00E15644" w:rsidRPr="008C564D" w:rsidP="00E15644" w14:paraId="62A01AAA" w14:textId="4B6B0253">
      <w:pPr>
        <w:autoSpaceDE w:val="0"/>
        <w:autoSpaceDN w:val="0"/>
        <w:adjustRightInd w:val="0"/>
        <w:spacing w:before="120"/>
        <w:ind w:firstLine="720"/>
        <w:rPr>
          <w:szCs w:val="22"/>
        </w:rPr>
      </w:pPr>
      <w:r w:rsidRPr="008C564D">
        <w:rPr>
          <w:szCs w:val="22"/>
        </w:rPr>
        <w:t xml:space="preserve">Interested parties may file comments and petitions </w:t>
      </w:r>
      <w:r w:rsidRPr="008C564D">
        <w:rPr>
          <w:b/>
          <w:szCs w:val="22"/>
        </w:rPr>
        <w:t>on or</w:t>
      </w:r>
      <w:r w:rsidRPr="008C564D">
        <w:rPr>
          <w:szCs w:val="22"/>
        </w:rPr>
        <w:t xml:space="preserve"> </w:t>
      </w:r>
      <w:r w:rsidRPr="008C564D">
        <w:rPr>
          <w:b/>
          <w:szCs w:val="22"/>
        </w:rPr>
        <w:t xml:space="preserve">before </w:t>
      </w:r>
      <w:r>
        <w:rPr>
          <w:b/>
          <w:szCs w:val="22"/>
        </w:rPr>
        <w:t xml:space="preserve">July </w:t>
      </w:r>
      <w:r w:rsidR="00615A14">
        <w:rPr>
          <w:b/>
          <w:szCs w:val="22"/>
        </w:rPr>
        <w:t>20</w:t>
      </w:r>
      <w:r w:rsidRPr="008C564D">
        <w:rPr>
          <w:b/>
          <w:szCs w:val="22"/>
        </w:rPr>
        <w:t>, 20</w:t>
      </w:r>
      <w:r>
        <w:rPr>
          <w:b/>
          <w:szCs w:val="22"/>
        </w:rPr>
        <w:t>20</w:t>
      </w:r>
      <w:r w:rsidRPr="008C564D">
        <w:rPr>
          <w:b/>
          <w:szCs w:val="22"/>
        </w:rPr>
        <w:t xml:space="preserve"> </w:t>
      </w:r>
      <w:r w:rsidRPr="00573BEB">
        <w:rPr>
          <w:bCs/>
          <w:szCs w:val="22"/>
        </w:rPr>
        <w:t>and</w:t>
      </w:r>
      <w:r w:rsidRPr="008C564D">
        <w:rPr>
          <w:szCs w:val="22"/>
        </w:rPr>
        <w:t xml:space="preserve"> reply comments or oppositions to petitions </w:t>
      </w:r>
      <w:r w:rsidRPr="008C564D">
        <w:rPr>
          <w:b/>
          <w:szCs w:val="22"/>
        </w:rPr>
        <w:t xml:space="preserve">on or before </w:t>
      </w:r>
      <w:r>
        <w:rPr>
          <w:b/>
          <w:szCs w:val="22"/>
        </w:rPr>
        <w:t xml:space="preserve">July </w:t>
      </w:r>
      <w:r w:rsidR="00615A14">
        <w:rPr>
          <w:b/>
          <w:szCs w:val="22"/>
        </w:rPr>
        <w:t>27</w:t>
      </w:r>
      <w:r w:rsidRPr="008C564D">
        <w:rPr>
          <w:b/>
          <w:szCs w:val="22"/>
        </w:rPr>
        <w:t>, 20</w:t>
      </w:r>
      <w:r>
        <w:rPr>
          <w:b/>
          <w:szCs w:val="22"/>
        </w:rPr>
        <w:t>20</w:t>
      </w:r>
      <w:r w:rsidRPr="008C564D">
        <w:rPr>
          <w:szCs w:val="22"/>
        </w:rPr>
        <w:t>.  Comments may be filed using the Commission’s Electronic Comment Filing System (ECFS) or by paper.  All filings must be addressed to the Commission’s Secretary, Office of the Secretary, Federal Communications Commission.</w:t>
      </w:r>
    </w:p>
    <w:p w:rsidR="00E15644" w:rsidRPr="004309F5" w:rsidP="00E15644" w14:paraId="332BDD20" w14:textId="77777777">
      <w:pPr>
        <w:numPr>
          <w:ilvl w:val="0"/>
          <w:numId w:val="20"/>
        </w:numPr>
        <w:autoSpaceDE w:val="0"/>
        <w:autoSpaceDN w:val="0"/>
        <w:adjustRightInd w:val="0"/>
        <w:spacing w:before="120"/>
        <w:rPr>
          <w:szCs w:val="22"/>
        </w:rPr>
      </w:pPr>
      <w:r w:rsidRPr="008C564D">
        <w:rPr>
          <w:szCs w:val="22"/>
        </w:rPr>
        <w:t>Electronic Filers:  Comments may be filed electronically by accessing ECFS at </w:t>
      </w:r>
      <w:hyperlink r:id="rId8" w:history="1">
        <w:r w:rsidRPr="008C564D">
          <w:rPr>
            <w:rStyle w:val="Hyperlink"/>
            <w:szCs w:val="22"/>
          </w:rPr>
          <w:t>http://apps.fcc.gov/ecfs/</w:t>
        </w:r>
      </w:hyperlink>
      <w:r w:rsidRPr="008C564D">
        <w:rPr>
          <w:szCs w:val="22"/>
        </w:rPr>
        <w:t>.</w:t>
      </w:r>
    </w:p>
    <w:p w:rsidR="00E15644" w:rsidRPr="004309F5" w:rsidP="00E15644" w14:paraId="34CEE7A6" w14:textId="77777777">
      <w:pPr>
        <w:numPr>
          <w:ilvl w:val="0"/>
          <w:numId w:val="21"/>
        </w:numPr>
        <w:autoSpaceDE w:val="0"/>
        <w:autoSpaceDN w:val="0"/>
        <w:adjustRightInd w:val="0"/>
        <w:spacing w:before="120"/>
        <w:rPr>
          <w:szCs w:val="22"/>
        </w:rPr>
      </w:pPr>
      <w:r w:rsidRPr="008C564D">
        <w:rPr>
          <w:szCs w:val="22"/>
        </w:rPr>
        <w:t>Paper Filers:  Parties who choose to file by paper must file an original and one copy of each filing.  Paper filings can be sent by hand or messenger delivery, by commercial overnight courier, or by first-class or overnight U.S. Postal Service mail.</w:t>
      </w:r>
      <w:r>
        <w:rPr>
          <w:rStyle w:val="FootnoteReference"/>
          <w:szCs w:val="22"/>
        </w:rPr>
        <w:footnoteReference w:id="8"/>
      </w:r>
      <w:r w:rsidRPr="008C564D">
        <w:rPr>
          <w:szCs w:val="22"/>
        </w:rPr>
        <w:t xml:space="preserve">  </w:t>
      </w:r>
    </w:p>
    <w:p w:rsidR="00E15644" w:rsidRPr="004309F5" w:rsidP="00E15644" w14:paraId="009988AD" w14:textId="77777777">
      <w:pPr>
        <w:numPr>
          <w:ilvl w:val="1"/>
          <w:numId w:val="21"/>
        </w:numPr>
        <w:autoSpaceDE w:val="0"/>
        <w:autoSpaceDN w:val="0"/>
        <w:adjustRightInd w:val="0"/>
        <w:spacing w:before="120"/>
        <w:rPr>
          <w:szCs w:val="22"/>
        </w:rPr>
      </w:pPr>
      <w:r w:rsidRPr="008C564D">
        <w:rPr>
          <w:szCs w:val="22"/>
        </w:rPr>
        <w:t>All hand-delivered or messenger-delivered paper filings for the Commission’s Secretary must be delivered to FCC Headquarters at 445 12</w:t>
      </w:r>
      <w:r w:rsidRPr="008C564D">
        <w:rPr>
          <w:szCs w:val="22"/>
          <w:vertAlign w:val="superscript"/>
        </w:rPr>
        <w:t>th</w:t>
      </w:r>
      <w:r w:rsidRPr="008C564D">
        <w:rPr>
          <w:szCs w:val="22"/>
        </w:rPr>
        <w:t> St., SW, Room TW-A325, Washington, DC, 20554.  The filing hours are 8:00 a.m. to 7:00 p.m.  All hand deliveries must be held together with rubber bands or fasteners.  All envelopes and boxes must be disposed of before entering the building. </w:t>
      </w:r>
    </w:p>
    <w:p w:rsidR="00E15644" w:rsidRPr="004309F5" w:rsidP="00E15644" w14:paraId="1D1CFF42" w14:textId="77777777">
      <w:pPr>
        <w:numPr>
          <w:ilvl w:val="1"/>
          <w:numId w:val="21"/>
        </w:numPr>
        <w:autoSpaceDE w:val="0"/>
        <w:autoSpaceDN w:val="0"/>
        <w:adjustRightInd w:val="0"/>
        <w:spacing w:before="120"/>
        <w:rPr>
          <w:szCs w:val="22"/>
        </w:rPr>
      </w:pPr>
      <w:r w:rsidRPr="008C564D">
        <w:rPr>
          <w:szCs w:val="22"/>
        </w:rPr>
        <w:t>Commercial overnight mail (other than U.S. Postal Service Express Mail and Priority Mail) must be sent to 9050 Junction Drive, Annapolis Junction, MD, 20701.</w:t>
      </w:r>
    </w:p>
    <w:p w:rsidR="00E15644" w:rsidRPr="004309F5" w:rsidP="00E15644" w14:paraId="7C795978" w14:textId="77777777">
      <w:pPr>
        <w:numPr>
          <w:ilvl w:val="1"/>
          <w:numId w:val="21"/>
        </w:numPr>
        <w:autoSpaceDE w:val="0"/>
        <w:autoSpaceDN w:val="0"/>
        <w:adjustRightInd w:val="0"/>
        <w:spacing w:before="120"/>
        <w:rPr>
          <w:szCs w:val="22"/>
        </w:rPr>
      </w:pPr>
      <w:r w:rsidRPr="008C564D">
        <w:rPr>
          <w:szCs w:val="22"/>
        </w:rPr>
        <w:t>U.S. Postal Service first-class, Express, and Priority mail must be addressed to 445 12</w:t>
      </w:r>
      <w:r w:rsidRPr="008C564D">
        <w:rPr>
          <w:szCs w:val="22"/>
          <w:vertAlign w:val="superscript"/>
        </w:rPr>
        <w:t>th</w:t>
      </w:r>
      <w:r w:rsidRPr="008C564D">
        <w:rPr>
          <w:szCs w:val="22"/>
        </w:rPr>
        <w:t> Street, SW, Washington DC, 20554</w:t>
      </w:r>
    </w:p>
    <w:p w:rsidR="00E15644" w:rsidP="00717877" w14:paraId="356ED8A1" w14:textId="1B6FFDE0">
      <w:pPr>
        <w:autoSpaceDE w:val="0"/>
        <w:autoSpaceDN w:val="0"/>
        <w:adjustRightInd w:val="0"/>
        <w:spacing w:before="120"/>
        <w:ind w:firstLine="720"/>
        <w:rPr>
          <w:szCs w:val="22"/>
        </w:rPr>
      </w:pPr>
      <w:r w:rsidRPr="008C564D">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w:t>
      </w:r>
      <w:r w:rsidRPr="008C564D">
        <w:rPr>
          <w:szCs w:val="22"/>
        </w:rPr>
        <w:t>tty</w:t>
      </w:r>
      <w:r w:rsidRPr="008C564D">
        <w:rPr>
          <w:szCs w:val="22"/>
        </w:rPr>
        <w:t>).</w:t>
      </w:r>
      <w:r w:rsidR="00717877">
        <w:rPr>
          <w:szCs w:val="22"/>
        </w:rPr>
        <w:t xml:space="preserve"> </w:t>
      </w:r>
    </w:p>
    <w:p w:rsidR="00E7033D" w14:paraId="3F58D463" w14:textId="77777777">
      <w:pPr>
        <w:autoSpaceDE w:val="0"/>
        <w:autoSpaceDN w:val="0"/>
        <w:adjustRightInd w:val="0"/>
        <w:ind w:firstLine="720"/>
        <w:rPr>
          <w:b/>
          <w:szCs w:val="22"/>
        </w:rPr>
      </w:pPr>
    </w:p>
    <w:p w:rsidR="00E7033D" w14:paraId="4DD8B2FB" w14:textId="77777777">
      <w:pPr>
        <w:autoSpaceDE w:val="0"/>
        <w:autoSpaceDN w:val="0"/>
        <w:adjustRightInd w:val="0"/>
        <w:ind w:firstLine="720"/>
        <w:rPr>
          <w:b/>
          <w:szCs w:val="22"/>
        </w:rPr>
      </w:pPr>
      <w:r>
        <w:rPr>
          <w:b/>
          <w:szCs w:val="22"/>
        </w:rPr>
        <w:t>In addition, e-mail one copy of each pleading to each of the following:</w:t>
      </w:r>
    </w:p>
    <w:p w:rsidR="00E7033D" w14:paraId="0D5718EF" w14:textId="77777777">
      <w:pPr>
        <w:autoSpaceDE w:val="0"/>
        <w:autoSpaceDN w:val="0"/>
        <w:adjustRightInd w:val="0"/>
        <w:ind w:firstLine="720"/>
        <w:rPr>
          <w:b/>
          <w:szCs w:val="22"/>
        </w:rPr>
      </w:pPr>
    </w:p>
    <w:p w:rsidR="00E7033D" w14:paraId="616442D1" w14:textId="59136029">
      <w:pPr>
        <w:numPr>
          <w:ilvl w:val="0"/>
          <w:numId w:val="18"/>
        </w:numPr>
        <w:autoSpaceDE w:val="0"/>
        <w:autoSpaceDN w:val="0"/>
        <w:adjustRightInd w:val="0"/>
        <w:rPr>
          <w:szCs w:val="22"/>
        </w:rPr>
      </w:pPr>
      <w:r>
        <w:rPr>
          <w:szCs w:val="22"/>
        </w:rPr>
        <w:t xml:space="preserve">Myrva Charles, Competition Policy Division, Wireline Competition Bureau,  </w:t>
      </w:r>
      <w:hyperlink r:id="rId9" w:history="1">
        <w:r w:rsidRPr="00357466">
          <w:rPr>
            <w:rStyle w:val="Hyperlink"/>
            <w:szCs w:val="22"/>
          </w:rPr>
          <w:t>myrva.charles@fcc.gov</w:t>
        </w:r>
      </w:hyperlink>
      <w:r>
        <w:rPr>
          <w:szCs w:val="22"/>
        </w:rPr>
        <w:t>;</w:t>
      </w:r>
    </w:p>
    <w:p w:rsidR="00E7033D" w14:paraId="5E643C64" w14:textId="77777777">
      <w:pPr>
        <w:autoSpaceDE w:val="0"/>
        <w:autoSpaceDN w:val="0"/>
        <w:adjustRightInd w:val="0"/>
        <w:ind w:firstLine="720"/>
        <w:rPr>
          <w:szCs w:val="22"/>
        </w:rPr>
      </w:pPr>
    </w:p>
    <w:p w:rsidR="00E7033D" w14:paraId="466DBAD2" w14:textId="12772CE2">
      <w:pPr>
        <w:numPr>
          <w:ilvl w:val="0"/>
          <w:numId w:val="18"/>
        </w:numPr>
        <w:autoSpaceDE w:val="0"/>
        <w:autoSpaceDN w:val="0"/>
        <w:adjustRightInd w:val="0"/>
        <w:rPr>
          <w:szCs w:val="22"/>
        </w:rPr>
      </w:pPr>
      <w:r>
        <w:rPr>
          <w:szCs w:val="22"/>
        </w:rPr>
        <w:t>Dennis Johnson</w:t>
      </w:r>
      <w:r w:rsidR="00D2735D">
        <w:rPr>
          <w:szCs w:val="22"/>
        </w:rPr>
        <w:t xml:space="preserve">, Competition Policy Division, Wireline Competition Bureau, </w:t>
      </w:r>
      <w:hyperlink r:id="rId10" w:history="1">
        <w:r w:rsidRPr="0066115B">
          <w:rPr>
            <w:rStyle w:val="Hyperlink"/>
            <w:szCs w:val="22"/>
          </w:rPr>
          <w:t>dennis.johnson@fcc.gov</w:t>
        </w:r>
      </w:hyperlink>
      <w:r w:rsidR="00D2735D">
        <w:rPr>
          <w:szCs w:val="22"/>
        </w:rPr>
        <w:t xml:space="preserve">; </w:t>
      </w:r>
    </w:p>
    <w:p w:rsidR="00E7033D" w:rsidP="002C203E" w14:paraId="7AA4D2BE" w14:textId="77777777">
      <w:pPr>
        <w:pStyle w:val="ListParagraph"/>
        <w:ind w:left="0"/>
        <w:rPr>
          <w:szCs w:val="22"/>
        </w:rPr>
      </w:pPr>
    </w:p>
    <w:p w:rsidR="00E7033D" w14:paraId="2035B5AA" w14:textId="77777777">
      <w:pPr>
        <w:numPr>
          <w:ilvl w:val="0"/>
          <w:numId w:val="18"/>
        </w:numPr>
        <w:autoSpaceDE w:val="0"/>
        <w:autoSpaceDN w:val="0"/>
        <w:adjustRightInd w:val="0"/>
        <w:rPr>
          <w:szCs w:val="22"/>
        </w:rPr>
      </w:pPr>
      <w:r>
        <w:rPr>
          <w:szCs w:val="22"/>
        </w:rPr>
        <w:t xml:space="preserve">David Krech, Policy Division, International Bureau, </w:t>
      </w:r>
      <w:hyperlink r:id="rId11" w:history="1">
        <w:r>
          <w:rPr>
            <w:rStyle w:val="Hyperlink"/>
            <w:szCs w:val="22"/>
          </w:rPr>
          <w:t>david.krech@fcc.gov</w:t>
        </w:r>
      </w:hyperlink>
      <w:r>
        <w:rPr>
          <w:szCs w:val="22"/>
        </w:rPr>
        <w:t>; and</w:t>
      </w:r>
    </w:p>
    <w:p w:rsidR="00E7033D" w:rsidP="0022449B" w14:paraId="4787114D" w14:textId="77777777">
      <w:pPr>
        <w:pStyle w:val="ListParagraph"/>
        <w:rPr>
          <w:szCs w:val="22"/>
        </w:rPr>
      </w:pPr>
    </w:p>
    <w:p w:rsidR="00E7033D" w14:paraId="23AF88F2" w14:textId="77777777">
      <w:pPr>
        <w:numPr>
          <w:ilvl w:val="0"/>
          <w:numId w:val="18"/>
        </w:numPr>
        <w:autoSpaceDE w:val="0"/>
        <w:autoSpaceDN w:val="0"/>
        <w:adjustRightInd w:val="0"/>
        <w:rPr>
          <w:szCs w:val="22"/>
        </w:rPr>
      </w:pPr>
      <w:r>
        <w:rPr>
          <w:szCs w:val="22"/>
        </w:rPr>
        <w:t xml:space="preserve">Jim Bird, Office of General Counsel, </w:t>
      </w:r>
      <w:hyperlink r:id="rId12" w:history="1">
        <w:r>
          <w:rPr>
            <w:rStyle w:val="Hyperlink"/>
            <w:szCs w:val="22"/>
          </w:rPr>
          <w:t>jim.bird@fcc.gov</w:t>
        </w:r>
      </w:hyperlink>
      <w:r>
        <w:rPr>
          <w:szCs w:val="22"/>
        </w:rPr>
        <w:t>.</w:t>
      </w:r>
    </w:p>
    <w:p w:rsidR="00E7033D" w14:paraId="20257AD1" w14:textId="77777777">
      <w:pPr>
        <w:autoSpaceDE w:val="0"/>
        <w:autoSpaceDN w:val="0"/>
        <w:adjustRightInd w:val="0"/>
        <w:ind w:firstLine="720"/>
        <w:rPr>
          <w:szCs w:val="22"/>
        </w:rPr>
      </w:pPr>
    </w:p>
    <w:p w:rsidR="00E7033D" w14:paraId="58E561AA" w14:textId="77777777">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w:t>
      </w:r>
      <w:r>
        <w:rPr>
          <w:szCs w:val="22"/>
        </w:rPr>
        <w:t>tty</w:t>
      </w:r>
      <w:r>
        <w:rPr>
          <w:szCs w:val="22"/>
        </w:rPr>
        <w:t>).</w:t>
      </w:r>
    </w:p>
    <w:p w:rsidR="00E7033D" w14:paraId="72E0AA5F"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 xml:space="preserve">ex </w:t>
      </w:r>
      <w:r>
        <w:rPr>
          <w:i/>
          <w:szCs w:val="22"/>
        </w:rPr>
        <w:t>parte</w:t>
      </w:r>
      <w:r>
        <w:rPr>
          <w:szCs w:val="22"/>
        </w:rPr>
        <w:t xml:space="preserve"> rules.  Persons making </w:t>
      </w:r>
      <w:r>
        <w:rPr>
          <w:i/>
          <w:szCs w:val="22"/>
        </w:rPr>
        <w:t xml:space="preserve">ex </w:t>
      </w:r>
      <w:r>
        <w:rPr>
          <w:i/>
          <w:szCs w:val="22"/>
        </w:rPr>
        <w:t>parte</w:t>
      </w:r>
      <w:r>
        <w:rPr>
          <w:szCs w:val="22"/>
        </w:rPr>
        <w:t xml:space="preserve"> presentations must file a copy of any written presentation or a memorandum summarizing any oral presentation within two business days after the presentation (unless a different deadline applicable to the Sunshine period </w:t>
      </w:r>
      <w:r>
        <w:rPr>
          <w:szCs w:val="22"/>
        </w:rPr>
        <w:t xml:space="preserve">applies).  Persons making oral </w:t>
      </w:r>
      <w:r>
        <w:rPr>
          <w:i/>
          <w:szCs w:val="22"/>
        </w:rPr>
        <w:t xml:space="preserve">ex </w:t>
      </w:r>
      <w:r>
        <w:rPr>
          <w:i/>
          <w:szCs w:val="22"/>
        </w:rPr>
        <w:t>parte</w:t>
      </w:r>
      <w:r>
        <w:rPr>
          <w:szCs w:val="22"/>
        </w:rPr>
        <w:t xml:space="preserve"> presentations are reminded that memoranda summarizing the presentation must (1) list all persons attending or otherwise participating in the meeting at which the </w:t>
      </w:r>
      <w:r>
        <w:rPr>
          <w:i/>
          <w:szCs w:val="22"/>
        </w:rPr>
        <w:t xml:space="preserve">ex </w:t>
      </w:r>
      <w:r>
        <w:rPr>
          <w:i/>
          <w:szCs w:val="22"/>
        </w:rPr>
        <w:t>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 xml:space="preserve">ex </w:t>
      </w:r>
      <w:r>
        <w:rPr>
          <w:i/>
          <w:szCs w:val="22"/>
        </w:rPr>
        <w:t>parte</w:t>
      </w:r>
      <w:r>
        <w:rPr>
          <w:szCs w:val="22"/>
        </w:rPr>
        <w:t xml:space="preserve"> meetings are deemed to be written </w:t>
      </w:r>
      <w:r>
        <w:rPr>
          <w:i/>
          <w:szCs w:val="22"/>
        </w:rPr>
        <w:t xml:space="preserve">ex </w:t>
      </w:r>
      <w:r>
        <w:rPr>
          <w:i/>
          <w:szCs w:val="22"/>
        </w:rPr>
        <w:t>parte</w:t>
      </w:r>
      <w:r>
        <w:rPr>
          <w:szCs w:val="22"/>
        </w:rPr>
        <w:t xml:space="preserve"> presentations and must be filed consistent with rule 1.1206(b), 47 CFR § 1.1206(b).  Participants in this proceeding should familiarize themselves with the Commission’s </w:t>
      </w:r>
      <w:r>
        <w:rPr>
          <w:i/>
          <w:szCs w:val="22"/>
        </w:rPr>
        <w:t xml:space="preserve">ex </w:t>
      </w:r>
      <w:r>
        <w:rPr>
          <w:i/>
          <w:szCs w:val="22"/>
        </w:rPr>
        <w:t>parte</w:t>
      </w:r>
      <w:r>
        <w:rPr>
          <w:szCs w:val="22"/>
        </w:rPr>
        <w:t xml:space="preserve"> rules.</w:t>
      </w:r>
    </w:p>
    <w:p w:rsidR="00E7033D" w14:paraId="2FF4E2C4"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9"/>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14:paraId="4E341C15" w14:textId="24A525A6">
      <w:pPr>
        <w:autoSpaceDE w:val="0"/>
        <w:autoSpaceDN w:val="0"/>
        <w:adjustRightInd w:val="0"/>
        <w:ind w:firstLine="720"/>
        <w:rPr>
          <w:szCs w:val="22"/>
        </w:rPr>
      </w:pPr>
      <w:r>
        <w:rPr>
          <w:szCs w:val="22"/>
        </w:rPr>
        <w:t xml:space="preserve">For further information, please contact Myrva Charles at (202) 418-1506 or </w:t>
      </w:r>
      <w:r w:rsidR="00FA5885">
        <w:rPr>
          <w:szCs w:val="22"/>
        </w:rPr>
        <w:t>Dennis Johnson</w:t>
      </w:r>
      <w:r>
        <w:rPr>
          <w:szCs w:val="22"/>
        </w:rPr>
        <w:t xml:space="preserve"> at (202) 418-</w:t>
      </w:r>
      <w:r w:rsidR="00FA5885">
        <w:rPr>
          <w:szCs w:val="22"/>
        </w:rPr>
        <w:t>0809</w:t>
      </w:r>
      <w:r>
        <w:rPr>
          <w:szCs w:val="22"/>
        </w:rPr>
        <w:t>.</w:t>
      </w:r>
    </w:p>
    <w:p w:rsidR="00E7033D" w14:paraId="40262553" w14:textId="77777777">
      <w:pPr>
        <w:autoSpaceDE w:val="0"/>
        <w:autoSpaceDN w:val="0"/>
        <w:adjustRightInd w:val="0"/>
        <w:ind w:firstLine="720"/>
        <w:rPr>
          <w:szCs w:val="22"/>
        </w:rPr>
      </w:pPr>
    </w:p>
    <w:p w:rsidR="00E7033D" w14:paraId="1272B6E0" w14:textId="77777777">
      <w:pPr>
        <w:autoSpaceDE w:val="0"/>
        <w:autoSpaceDN w:val="0"/>
        <w:adjustRightInd w:val="0"/>
        <w:rPr>
          <w:szCs w:val="22"/>
        </w:rPr>
      </w:pPr>
    </w:p>
    <w:p w:rsidR="00E7033D" w14:paraId="55DE5B0F" w14:textId="77777777">
      <w:pPr>
        <w:autoSpaceDE w:val="0"/>
        <w:autoSpaceDN w:val="0"/>
        <w:adjustRightInd w:val="0"/>
        <w:jc w:val="center"/>
        <w:rPr>
          <w:color w:val="000000"/>
          <w:szCs w:val="22"/>
        </w:rPr>
      </w:pPr>
      <w:r>
        <w:rPr>
          <w:b/>
          <w:szCs w:val="22"/>
        </w:rPr>
        <w:t>FCC</w:t>
      </w:r>
    </w:p>
    <w:p w:rsidR="00E7033D" w14:paraId="4E582451" w14:textId="77777777">
      <w:pPr>
        <w:autoSpaceDE w:val="0"/>
        <w:autoSpaceDN w:val="0"/>
        <w:adjustRightInd w:val="0"/>
        <w:spacing w:after="120"/>
        <w:jc w:val="center"/>
        <w:rPr>
          <w:b/>
          <w:szCs w:val="22"/>
        </w:rPr>
      </w:pPr>
    </w:p>
    <w:p w:rsidR="00E7033D" w14:paraId="26761769" w14:textId="77777777">
      <w:pPr>
        <w:autoSpaceDE w:val="0"/>
        <w:autoSpaceDN w:val="0"/>
        <w:adjustRightInd w:val="0"/>
        <w:jc w:val="center"/>
        <w:rPr>
          <w:b/>
          <w:szCs w:val="22"/>
        </w:rPr>
      </w:pPr>
    </w:p>
    <w:p w:rsidR="00E7033D" w14:paraId="1B6CE4C6" w14:textId="77777777">
      <w:pPr>
        <w:autoSpaceDE w:val="0"/>
        <w:autoSpaceDN w:val="0"/>
        <w:adjustRightInd w:val="0"/>
        <w:rPr>
          <w:color w:val="000000"/>
          <w:szCs w:val="22"/>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255468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7C7E98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1467C8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0824BF5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C7FBD28"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1B88686C" w14:textId="77777777"/>
  <w:p w:rsidR="00E7033D" w14:paraId="5B1AB63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63E8" w14:paraId="0A50266F" w14:textId="77777777">
      <w:r>
        <w:separator/>
      </w:r>
    </w:p>
  </w:footnote>
  <w:footnote w:type="continuationSeparator" w:id="1">
    <w:p w:rsidR="005763E8" w14:paraId="6F2AF89B" w14:textId="77777777">
      <w:r>
        <w:continuationSeparator/>
      </w:r>
    </w:p>
  </w:footnote>
  <w:footnote w:type="continuationNotice" w:id="2">
    <w:p w:rsidR="005763E8" w14:paraId="6124C40F" w14:textId="77777777"/>
  </w:footnote>
  <w:footnote w:id="3">
    <w:p w:rsidR="00E7033D" w:rsidP="004808FC" w14:paraId="7610807F" w14:textId="73616D4C">
      <w:pPr>
        <w:spacing w:after="120"/>
      </w:pPr>
      <w:r>
        <w:rPr>
          <w:rStyle w:val="FootnoteReference"/>
        </w:rPr>
        <w:footnoteRef/>
      </w:r>
      <w:r>
        <w:t xml:space="preserve"> </w:t>
      </w:r>
      <w:r>
        <w:rPr>
          <w:i/>
          <w:sz w:val="20"/>
        </w:rPr>
        <w:t>See</w:t>
      </w:r>
      <w:r>
        <w:rPr>
          <w:sz w:val="20"/>
        </w:rPr>
        <w:t xml:space="preserve"> 47 U.S.C. § 214; 47 CFR §§ 63.03-04.</w:t>
      </w:r>
      <w:r w:rsidR="009808D6">
        <w:rPr>
          <w:sz w:val="20"/>
        </w:rPr>
        <w:t xml:space="preserve">  </w:t>
      </w:r>
      <w:r>
        <w:rPr>
          <w:sz w:val="20"/>
        </w:rPr>
        <w:t>Applicants also filed</w:t>
      </w:r>
      <w:r w:rsidR="008F6E4B">
        <w:rPr>
          <w:sz w:val="20"/>
        </w:rPr>
        <w:t>, or will file,</w:t>
      </w:r>
      <w:r>
        <w:rPr>
          <w:sz w:val="20"/>
        </w:rPr>
        <w:t xml:space="preserve"> application</w:t>
      </w:r>
      <w:r w:rsidR="00562584">
        <w:rPr>
          <w:sz w:val="20"/>
        </w:rPr>
        <w:t>s</w:t>
      </w:r>
      <w:r>
        <w:rPr>
          <w:sz w:val="20"/>
        </w:rPr>
        <w:t xml:space="preserve"> for the transfer of authorizations associated with international </w:t>
      </w:r>
      <w:r w:rsidR="00E725A8">
        <w:rPr>
          <w:sz w:val="20"/>
        </w:rPr>
        <w:t>and wireless services</w:t>
      </w:r>
      <w:r>
        <w:rPr>
          <w:sz w:val="20"/>
        </w:rPr>
        <w:t>.  Any action on this domestic section 214 application is without prejudice to Commission action on other related, pending applications</w:t>
      </w:r>
      <w:r>
        <w:rPr>
          <w:rFonts w:eastAsia="Calibri"/>
          <w:sz w:val="20"/>
        </w:rPr>
        <w:t>.</w:t>
      </w:r>
    </w:p>
  </w:footnote>
  <w:footnote w:id="4">
    <w:p w:rsidR="00097FC0" w:rsidRPr="00097FC0" w14:paraId="6665B70E" w14:textId="665E0651">
      <w:pPr>
        <w:pStyle w:val="FootnoteText"/>
        <w:rPr>
          <w:sz w:val="20"/>
        </w:rPr>
      </w:pPr>
      <w:r w:rsidRPr="00097FC0">
        <w:rPr>
          <w:rStyle w:val="FootnoteReference"/>
          <w:sz w:val="20"/>
        </w:rPr>
        <w:footnoteRef/>
      </w:r>
      <w:r w:rsidRPr="00097FC0">
        <w:rPr>
          <w:sz w:val="20"/>
        </w:rPr>
        <w:t xml:space="preserve"> In addition, ICN has received authority to operate in the state of Kentucky but currently only provides dark fiber to a small number of wireless sites.</w:t>
      </w:r>
      <w:r>
        <w:rPr>
          <w:sz w:val="20"/>
        </w:rPr>
        <w:t xml:space="preserve">  </w:t>
      </w:r>
    </w:p>
  </w:footnote>
  <w:footnote w:id="5">
    <w:p w:rsidR="00B54B68" w:rsidRPr="006761F7" w:rsidP="00B54B68" w14:paraId="59562FED" w14:textId="5F96BAF3">
      <w:pPr>
        <w:pStyle w:val="FootnoteText"/>
        <w:rPr>
          <w:sz w:val="20"/>
        </w:rPr>
      </w:pPr>
      <w:r>
        <w:rPr>
          <w:rStyle w:val="FootnoteReference"/>
        </w:rPr>
        <w:footnoteRef/>
      </w:r>
      <w:r>
        <w:t xml:space="preserve"> </w:t>
      </w:r>
      <w:r w:rsidRPr="006761F7">
        <w:rPr>
          <w:sz w:val="20"/>
        </w:rPr>
        <w:t>Applicants state that no entities hold a 10</w:t>
      </w:r>
      <w:r w:rsidR="00E15644">
        <w:rPr>
          <w:sz w:val="20"/>
        </w:rPr>
        <w:t>%</w:t>
      </w:r>
      <w:r w:rsidRPr="006761F7">
        <w:rPr>
          <w:sz w:val="20"/>
        </w:rPr>
        <w:t xml:space="preserve"> or greater interest in the Board of Regents of the University of Texas System or the New York State Common Retirement Fund.</w:t>
      </w:r>
    </w:p>
  </w:footnote>
  <w:footnote w:id="6">
    <w:p w:rsidR="00514985" w:rsidRPr="005F0D08" w14:paraId="3A390458" w14:textId="3D11E154">
      <w:pPr>
        <w:pStyle w:val="FootnoteText"/>
        <w:rPr>
          <w:sz w:val="20"/>
        </w:rPr>
      </w:pPr>
      <w:r w:rsidRPr="005F0D08">
        <w:rPr>
          <w:rStyle w:val="FootnoteReference"/>
          <w:sz w:val="20"/>
        </w:rPr>
        <w:footnoteRef/>
      </w:r>
      <w:r w:rsidRPr="005F0D08">
        <w:rPr>
          <w:sz w:val="20"/>
        </w:rPr>
        <w:t xml:space="preserve"> Applicants state that prior to closing, Chad Miles will contribute </w:t>
      </w:r>
      <w:r w:rsidRPr="005F0D08">
        <w:rPr>
          <w:sz w:val="20"/>
        </w:rPr>
        <w:t>all of</w:t>
      </w:r>
      <w:r w:rsidRPr="005F0D08">
        <w:rPr>
          <w:sz w:val="20"/>
        </w:rPr>
        <w:t xml:space="preserve"> his outstanding equity interests to Miles Capital, Inc., </w:t>
      </w:r>
      <w:r w:rsidR="00652777">
        <w:rPr>
          <w:sz w:val="20"/>
        </w:rPr>
        <w:t xml:space="preserve">a newly formed entity created for the purposes of the proposed transaction </w:t>
      </w:r>
      <w:r w:rsidR="005F0D08">
        <w:rPr>
          <w:sz w:val="20"/>
        </w:rPr>
        <w:t xml:space="preserve">that </w:t>
      </w:r>
      <w:r w:rsidR="00652777">
        <w:rPr>
          <w:sz w:val="20"/>
        </w:rPr>
        <w:t xml:space="preserve">he </w:t>
      </w:r>
      <w:r w:rsidR="005F0D08">
        <w:rPr>
          <w:sz w:val="20"/>
        </w:rPr>
        <w:t>w</w:t>
      </w:r>
      <w:r w:rsidR="00652777">
        <w:rPr>
          <w:sz w:val="20"/>
        </w:rPr>
        <w:t xml:space="preserve">ill </w:t>
      </w:r>
      <w:r w:rsidR="005F0D08">
        <w:rPr>
          <w:sz w:val="20"/>
        </w:rPr>
        <w:t>wholly own.</w:t>
      </w:r>
    </w:p>
  </w:footnote>
  <w:footnote w:id="7">
    <w:p w:rsidR="00E7033D" w14:paraId="274B45C6" w14:textId="7F14A6D8">
      <w:pPr>
        <w:pStyle w:val="FootnoteText"/>
        <w:rPr>
          <w:sz w:val="20"/>
        </w:rPr>
      </w:pPr>
      <w:r>
        <w:rPr>
          <w:rStyle w:val="FootnoteReference"/>
          <w:sz w:val="20"/>
        </w:rPr>
        <w:footnoteRef/>
      </w:r>
      <w:r>
        <w:rPr>
          <w:sz w:val="20"/>
        </w:rPr>
        <w:t xml:space="preserve"> </w:t>
      </w:r>
      <w:r>
        <w:rPr>
          <w:color w:val="020100"/>
          <w:sz w:val="20"/>
        </w:rPr>
        <w:t>47 CFR § 63.03.</w:t>
      </w:r>
    </w:p>
  </w:footnote>
  <w:footnote w:id="8">
    <w:p w:rsidR="00E15644" w:rsidP="00E15644" w14:paraId="494F90DF" w14:textId="77777777">
      <w:pPr>
        <w:pStyle w:val="FootnoteText"/>
      </w:pPr>
      <w:r>
        <w:rPr>
          <w:rStyle w:val="FootnoteReference"/>
        </w:rPr>
        <w:footnoteRef/>
      </w:r>
      <w:r>
        <w:t xml:space="preserve"> </w:t>
      </w:r>
      <w:r w:rsidRPr="00993C29">
        <w:rPr>
          <w:sz w:val="20"/>
        </w:rPr>
        <w:t>In response to the COVID-19 pandemic, the C</w:t>
      </w:r>
      <w:r>
        <w:rPr>
          <w:sz w:val="20"/>
        </w:rPr>
        <w:t>ommission</w:t>
      </w:r>
      <w:r w:rsidRPr="00993C29">
        <w:rPr>
          <w:sz w:val="20"/>
        </w:rPr>
        <w:t xml:space="preserve">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993C29">
        <w:rPr>
          <w:i/>
          <w:iCs/>
          <w:sz w:val="20"/>
        </w:rPr>
        <w:t xml:space="preserve">  FCC Announces Closure of FCC Headquarters Open Window and Change in Hand-Delivery Filing</w:t>
      </w:r>
      <w:r w:rsidRPr="00993C29">
        <w:rPr>
          <w:sz w:val="20"/>
        </w:rPr>
        <w:t>,</w:t>
      </w:r>
      <w:r w:rsidRPr="00993C29">
        <w:rPr>
          <w:i/>
          <w:iCs/>
          <w:sz w:val="20"/>
        </w:rPr>
        <w:t xml:space="preserve"> </w:t>
      </w:r>
      <w:r w:rsidRPr="00993C29">
        <w:rPr>
          <w:sz w:val="20"/>
        </w:rPr>
        <w:t>Public Notice, DA 20-304 (rel. Mar. 19, 2020)</w:t>
      </w:r>
      <w:r>
        <w:rPr>
          <w:sz w:val="20"/>
        </w:rPr>
        <w:t xml:space="preserve">, </w:t>
      </w:r>
      <w:hyperlink r:id="rId1" w:tgtFrame="_blank" w:history="1">
        <w:r w:rsidRPr="00993C29">
          <w:rPr>
            <w:color w:val="0563C1"/>
            <w:sz w:val="20"/>
            <w:u w:val="single"/>
            <w:bdr w:val="none" w:sz="0" w:space="0" w:color="auto" w:frame="1"/>
            <w:shd w:val="clear" w:color="auto" w:fill="FFFFFF"/>
          </w:rPr>
          <w:t>https://www.fcc.gov/document/fcc-closes-headquarters-open-window-and-changes-hand-delivery-policy</w:t>
        </w:r>
      </w:hyperlink>
      <w:r w:rsidRPr="00993C29">
        <w:rPr>
          <w:sz w:val="20"/>
        </w:rPr>
        <w:t>.</w:t>
      </w:r>
      <w:r w:rsidRPr="00993C29">
        <w:rPr>
          <w:color w:val="201F1E"/>
          <w:sz w:val="20"/>
          <w:shd w:val="clear" w:color="auto" w:fill="FFFFFF"/>
        </w:rPr>
        <w:t> </w:t>
      </w:r>
    </w:p>
  </w:footnote>
  <w:footnote w:id="9">
    <w:p w:rsidR="00E7033D" w14:paraId="0DC07401" w14:textId="77777777">
      <w:pPr>
        <w:pStyle w:val="FootnoteText"/>
        <w:tabs>
          <w:tab w:val="clear" w:pos="720"/>
        </w:tabs>
        <w:spacing w:after="120"/>
        <w:rPr>
          <w:sz w:val="20"/>
        </w:rPr>
      </w:pPr>
      <w:r>
        <w:rPr>
          <w:rStyle w:val="FootnoteReference"/>
          <w:sz w:val="20"/>
        </w:rPr>
        <w:footnoteRef/>
      </w:r>
      <w:r>
        <w:rPr>
          <w:sz w:val="20"/>
        </w:rPr>
        <w:t xml:space="preserve"> </w:t>
      </w:r>
      <w:r>
        <w:rPr>
          <w:i/>
          <w:sz w:val="20"/>
        </w:rPr>
        <w:t>See</w:t>
      </w:r>
      <w:r>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8D41A92"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47B57148" w14:textId="77777777">
                <w:pPr>
                  <w:rPr>
                    <w:rFonts w:ascii="Arial" w:hAnsi="Arial"/>
                    <w:b/>
                  </w:rPr>
                </w:pPr>
                <w:r>
                  <w:rPr>
                    <w:rFonts w:ascii="Arial" w:hAnsi="Arial"/>
                    <w:b/>
                  </w:rPr>
                  <w:t>Federal Communications Commission</w:t>
                </w:r>
              </w:p>
              <w:p w:rsidR="00E7033D" w14:paraId="16C7B75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7033D" w14:paraId="06D24D52" w14:textId="77777777">
                <w:pPr>
                  <w:rPr>
                    <w:rFonts w:ascii="Arial" w:hAnsi="Arial"/>
                    <w:sz w:val="24"/>
                  </w:rPr>
                </w:pPr>
                <w:r>
                  <w:rPr>
                    <w:rFonts w:ascii="Arial" w:hAnsi="Arial"/>
                    <w:b/>
                  </w:rPr>
                  <w:t>Washington, D.C. 20554</w:t>
                </w:r>
              </w:p>
            </w:txbxContent>
          </v:textbox>
        </v:shape>
      </w:pict>
    </w:r>
    <w:r w:rsidR="00D2735D">
      <w:rPr>
        <w:rFonts w:ascii="News Gothic MT" w:hAnsi="News Gothic MT"/>
        <w:b/>
        <w:kern w:val="28"/>
        <w:sz w:val="96"/>
      </w:rPr>
      <w:t>PUBLIC NOTICE</w:t>
    </w:r>
  </w:p>
  <w:p w:rsidR="00E7033D" w14:paraId="2C0C490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8DE89D1" w14:textId="77777777">
                <w:pPr>
                  <w:spacing w:before="40"/>
                  <w:jc w:val="right"/>
                  <w:rPr>
                    <w:rFonts w:ascii="Arial" w:hAnsi="Arial"/>
                    <w:b/>
                    <w:sz w:val="16"/>
                  </w:rPr>
                </w:pPr>
                <w:r>
                  <w:rPr>
                    <w:rFonts w:ascii="Arial" w:hAnsi="Arial"/>
                    <w:b/>
                    <w:sz w:val="16"/>
                  </w:rPr>
                  <w:t>News Media Information 202 / 418-0500</w:t>
                </w:r>
              </w:p>
              <w:p w:rsidR="00E7033D" w14:paraId="4C59EA3F"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307C4C21" w14:textId="77777777">
                <w:pPr>
                  <w:jc w:val="right"/>
                  <w:rPr>
                    <w:rFonts w:ascii="Arial" w:hAnsi="Arial"/>
                    <w:b/>
                    <w:sz w:val="16"/>
                  </w:rPr>
                </w:pPr>
                <w:r>
                  <w:rPr>
                    <w:rFonts w:ascii="Arial" w:hAnsi="Arial"/>
                    <w:b/>
                    <w:sz w:val="16"/>
                  </w:rPr>
                  <w:t>TTY: 1-888-835-5322</w:t>
                </w:r>
              </w:p>
              <w:p w:rsidR="00E7033D" w14:paraId="2B814E47" w14:textId="77777777">
                <w:pPr>
                  <w:jc w:val="right"/>
                </w:pPr>
              </w:p>
            </w:txbxContent>
          </v:textbox>
        </v:shape>
      </w:pict>
    </w:r>
  </w:p>
  <w:p w:rsidR="00E7033D" w14:paraId="6E59E4E2"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FF2A6EF"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40C05"/>
    <w:rsid w:val="000534AC"/>
    <w:rsid w:val="00097FC0"/>
    <w:rsid w:val="000B4EDD"/>
    <w:rsid w:val="00183FB3"/>
    <w:rsid w:val="00197CFC"/>
    <w:rsid w:val="001F50B3"/>
    <w:rsid w:val="002232AC"/>
    <w:rsid w:val="0022449B"/>
    <w:rsid w:val="00253247"/>
    <w:rsid w:val="002C203E"/>
    <w:rsid w:val="00353CB5"/>
    <w:rsid w:val="00357466"/>
    <w:rsid w:val="003822B6"/>
    <w:rsid w:val="004309F5"/>
    <w:rsid w:val="00430B09"/>
    <w:rsid w:val="004808FC"/>
    <w:rsid w:val="00485ED8"/>
    <w:rsid w:val="0051419A"/>
    <w:rsid w:val="00514985"/>
    <w:rsid w:val="0056058F"/>
    <w:rsid w:val="00562584"/>
    <w:rsid w:val="00573BEB"/>
    <w:rsid w:val="005763E8"/>
    <w:rsid w:val="00586A86"/>
    <w:rsid w:val="0059404C"/>
    <w:rsid w:val="005A64A7"/>
    <w:rsid w:val="005F0D08"/>
    <w:rsid w:val="00615A14"/>
    <w:rsid w:val="00626B14"/>
    <w:rsid w:val="00652777"/>
    <w:rsid w:val="0066115B"/>
    <w:rsid w:val="006761F7"/>
    <w:rsid w:val="006E7D72"/>
    <w:rsid w:val="0071041E"/>
    <w:rsid w:val="00717877"/>
    <w:rsid w:val="00724722"/>
    <w:rsid w:val="00727C7D"/>
    <w:rsid w:val="00746B76"/>
    <w:rsid w:val="00780F55"/>
    <w:rsid w:val="007B6545"/>
    <w:rsid w:val="007E6A26"/>
    <w:rsid w:val="008A4E92"/>
    <w:rsid w:val="008C564D"/>
    <w:rsid w:val="008D2A44"/>
    <w:rsid w:val="008F6981"/>
    <w:rsid w:val="008F6E4B"/>
    <w:rsid w:val="00903DE0"/>
    <w:rsid w:val="009726D1"/>
    <w:rsid w:val="00974C95"/>
    <w:rsid w:val="009808D6"/>
    <w:rsid w:val="00993C29"/>
    <w:rsid w:val="009A389F"/>
    <w:rsid w:val="00A11865"/>
    <w:rsid w:val="00A22B9D"/>
    <w:rsid w:val="00B54B68"/>
    <w:rsid w:val="00B722D8"/>
    <w:rsid w:val="00B73AED"/>
    <w:rsid w:val="00B908C9"/>
    <w:rsid w:val="00BF0B00"/>
    <w:rsid w:val="00C612FD"/>
    <w:rsid w:val="00C64904"/>
    <w:rsid w:val="00C749BC"/>
    <w:rsid w:val="00C872F7"/>
    <w:rsid w:val="00C976E3"/>
    <w:rsid w:val="00CA59BD"/>
    <w:rsid w:val="00D111DF"/>
    <w:rsid w:val="00D2735D"/>
    <w:rsid w:val="00E15644"/>
    <w:rsid w:val="00E54722"/>
    <w:rsid w:val="00E7033D"/>
    <w:rsid w:val="00E725A8"/>
    <w:rsid w:val="00EC0FDA"/>
    <w:rsid w:val="00ED40B2"/>
    <w:rsid w:val="00F378A1"/>
    <w:rsid w:val="00FA58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
    <w:name w:val="Unresolved Mention"/>
    <w:rsid w:val="00D27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david.krech@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myrva.charl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DJcam\Downloads\Onvoy-Garden%20Valley%20TOCPN%20(4%202%2020).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Onvoy-Garden Valley TOCPN (4 2 20)</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