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14:paraId="03542C07"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4F29B2BA" w14:textId="595AC141">
      <w:pPr>
        <w:jc w:val="right"/>
        <w:rPr>
          <w:b/>
          <w:szCs w:val="22"/>
        </w:rPr>
      </w:pPr>
      <w:bookmarkStart w:id="1" w:name="_Hlk26280526"/>
      <w:bookmarkStart w:id="2" w:name="_GoBack"/>
      <w:r>
        <w:rPr>
          <w:b/>
          <w:szCs w:val="22"/>
        </w:rPr>
        <w:t>DA 20-</w:t>
      </w:r>
      <w:r w:rsidR="00DE1475">
        <w:rPr>
          <w:b/>
          <w:szCs w:val="22"/>
        </w:rPr>
        <w:t>725</w:t>
      </w:r>
    </w:p>
    <w:p w:rsidR="00E7033D" w14:paraId="0DBA6D88" w14:textId="0254679E">
      <w:pPr>
        <w:spacing w:before="60"/>
        <w:jc w:val="right"/>
        <w:rPr>
          <w:b/>
          <w:szCs w:val="22"/>
        </w:rPr>
      </w:pPr>
      <w:r>
        <w:rPr>
          <w:b/>
          <w:szCs w:val="22"/>
        </w:rPr>
        <w:t>Ju</w:t>
      </w:r>
      <w:r w:rsidR="00255D12">
        <w:rPr>
          <w:b/>
          <w:szCs w:val="22"/>
        </w:rPr>
        <w:t>ly</w:t>
      </w:r>
      <w:r>
        <w:rPr>
          <w:b/>
          <w:szCs w:val="22"/>
        </w:rPr>
        <w:t xml:space="preserve"> </w:t>
      </w:r>
      <w:r w:rsidR="00556E18">
        <w:rPr>
          <w:b/>
          <w:szCs w:val="22"/>
        </w:rPr>
        <w:t>9</w:t>
      </w:r>
      <w:r>
        <w:rPr>
          <w:b/>
          <w:szCs w:val="22"/>
        </w:rPr>
        <w:t>, 2020</w:t>
      </w:r>
    </w:p>
    <w:p w:rsidR="00E7033D" w14:paraId="4408AA5C" w14:textId="77777777">
      <w:pPr>
        <w:tabs>
          <w:tab w:val="left" w:pos="5900"/>
        </w:tabs>
        <w:rPr>
          <w:szCs w:val="22"/>
        </w:rPr>
      </w:pPr>
      <w:r>
        <w:rPr>
          <w:szCs w:val="22"/>
        </w:rPr>
        <w:tab/>
      </w:r>
    </w:p>
    <w:p w:rsidR="00B97C77" w14:paraId="189F5DCA"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CONTROL OF </w:t>
      </w:r>
      <w:r w:rsidR="008B450C">
        <w:rPr>
          <w:b/>
          <w:bCs/>
          <w:szCs w:val="22"/>
        </w:rPr>
        <w:t>MILLENNIUM TELCOM L</w:t>
      </w:r>
      <w:r>
        <w:rPr>
          <w:b/>
          <w:bCs/>
          <w:szCs w:val="22"/>
        </w:rPr>
        <w:t>.</w:t>
      </w:r>
      <w:r w:rsidR="008B450C">
        <w:rPr>
          <w:b/>
          <w:bCs/>
          <w:szCs w:val="22"/>
        </w:rPr>
        <w:t>L</w:t>
      </w:r>
      <w:r>
        <w:rPr>
          <w:b/>
          <w:bCs/>
          <w:szCs w:val="22"/>
        </w:rPr>
        <w:t>.</w:t>
      </w:r>
      <w:r w:rsidR="008B450C">
        <w:rPr>
          <w:b/>
          <w:bCs/>
          <w:szCs w:val="22"/>
        </w:rPr>
        <w:t>C</w:t>
      </w:r>
      <w:r>
        <w:rPr>
          <w:b/>
          <w:bCs/>
          <w:szCs w:val="22"/>
        </w:rPr>
        <w:t>. D/B/A ONESOURCE COMMUNICATIONS</w:t>
      </w:r>
      <w:r w:rsidR="008B450C">
        <w:rPr>
          <w:b/>
          <w:bCs/>
          <w:szCs w:val="22"/>
        </w:rPr>
        <w:t xml:space="preserve"> </w:t>
      </w:r>
    </w:p>
    <w:p w:rsidR="00E7033D" w14:paraId="1B7C6EDB" w14:textId="155FD5F2">
      <w:pPr>
        <w:jc w:val="center"/>
        <w:rPr>
          <w:rFonts w:eastAsia="Calibri"/>
          <w:b/>
          <w:caps/>
          <w:szCs w:val="22"/>
        </w:rPr>
      </w:pPr>
      <w:r>
        <w:rPr>
          <w:b/>
          <w:bCs/>
          <w:szCs w:val="22"/>
        </w:rPr>
        <w:t>TO UBIQUITY DFW, LP</w:t>
      </w:r>
      <w:bookmarkEnd w:id="3"/>
      <w:bookmarkEnd w:id="4"/>
      <w:bookmarkEnd w:id="5"/>
    </w:p>
    <w:p w:rsidR="00E7033D" w:rsidP="00B908C9" w14:paraId="0FB57C76" w14:textId="77777777">
      <w:pPr>
        <w:autoSpaceDE w:val="0"/>
        <w:autoSpaceDN w:val="0"/>
        <w:adjustRightInd w:val="0"/>
        <w:jc w:val="right"/>
        <w:rPr>
          <w:b/>
          <w:bCs/>
          <w:szCs w:val="22"/>
        </w:rPr>
      </w:pPr>
    </w:p>
    <w:p w:rsidR="00E7033D" w14:paraId="4074777C" w14:textId="77777777">
      <w:pPr>
        <w:jc w:val="center"/>
        <w:rPr>
          <w:b/>
          <w:szCs w:val="22"/>
        </w:rPr>
      </w:pPr>
      <w:r>
        <w:rPr>
          <w:b/>
          <w:bCs/>
          <w:szCs w:val="22"/>
        </w:rPr>
        <w:t>STREA</w:t>
      </w:r>
      <w:r>
        <w:rPr>
          <w:b/>
          <w:szCs w:val="22"/>
        </w:rPr>
        <w:t>MLINED PLEADING CYCLE ESTABLISHED</w:t>
      </w:r>
    </w:p>
    <w:p w:rsidR="00E7033D" w14:paraId="4F18A7DD" w14:textId="77777777">
      <w:pPr>
        <w:jc w:val="center"/>
        <w:rPr>
          <w:b/>
          <w:szCs w:val="22"/>
        </w:rPr>
      </w:pPr>
    </w:p>
    <w:p w:rsidR="00E7033D" w14:paraId="7FEC9EA0" w14:textId="11BF3D39">
      <w:pPr>
        <w:jc w:val="center"/>
        <w:rPr>
          <w:b/>
          <w:szCs w:val="22"/>
        </w:rPr>
      </w:pPr>
      <w:r>
        <w:rPr>
          <w:b/>
          <w:szCs w:val="22"/>
        </w:rPr>
        <w:t xml:space="preserve"> WC Docket No. 20-</w:t>
      </w:r>
      <w:r w:rsidR="00255D12">
        <w:rPr>
          <w:b/>
          <w:szCs w:val="22"/>
        </w:rPr>
        <w:t>206</w:t>
      </w:r>
    </w:p>
    <w:p w:rsidR="00E7033D" w14:paraId="338E5C0F" w14:textId="77777777">
      <w:pPr>
        <w:jc w:val="center"/>
        <w:rPr>
          <w:szCs w:val="22"/>
        </w:rPr>
      </w:pPr>
    </w:p>
    <w:p w:rsidR="00E7033D" w14:paraId="776E6FB5" w14:textId="78EA4EDD">
      <w:pPr>
        <w:pStyle w:val="NoSpacing"/>
        <w:rPr>
          <w:b/>
          <w:szCs w:val="22"/>
        </w:rPr>
      </w:pPr>
      <w:r>
        <w:rPr>
          <w:b/>
          <w:szCs w:val="22"/>
        </w:rPr>
        <w:t>Comments Due:  Ju</w:t>
      </w:r>
      <w:r w:rsidR="00255D12">
        <w:rPr>
          <w:b/>
          <w:szCs w:val="22"/>
        </w:rPr>
        <w:t>ly</w:t>
      </w:r>
      <w:r>
        <w:rPr>
          <w:b/>
          <w:szCs w:val="22"/>
        </w:rPr>
        <w:t xml:space="preserve"> </w:t>
      </w:r>
      <w:r w:rsidR="00556E18">
        <w:rPr>
          <w:b/>
          <w:szCs w:val="22"/>
        </w:rPr>
        <w:t>23</w:t>
      </w:r>
      <w:r>
        <w:rPr>
          <w:b/>
          <w:szCs w:val="22"/>
        </w:rPr>
        <w:t>, 2020</w:t>
      </w:r>
    </w:p>
    <w:p w:rsidR="00E7033D" w14:paraId="62C05ECC" w14:textId="5E0D9132">
      <w:pPr>
        <w:pStyle w:val="NoSpacing"/>
        <w:rPr>
          <w:b/>
          <w:szCs w:val="22"/>
        </w:rPr>
      </w:pPr>
      <w:r>
        <w:rPr>
          <w:b/>
          <w:szCs w:val="22"/>
        </w:rPr>
        <w:t>Reply Comments Due:  Ju</w:t>
      </w:r>
      <w:r w:rsidR="007553EF">
        <w:rPr>
          <w:b/>
          <w:szCs w:val="22"/>
        </w:rPr>
        <w:t xml:space="preserve">ly </w:t>
      </w:r>
      <w:r w:rsidR="00556E18">
        <w:rPr>
          <w:b/>
          <w:szCs w:val="22"/>
        </w:rPr>
        <w:t>30</w:t>
      </w:r>
      <w:r>
        <w:rPr>
          <w:b/>
          <w:szCs w:val="22"/>
        </w:rPr>
        <w:t>, 2020</w:t>
      </w:r>
    </w:p>
    <w:bookmarkEnd w:id="1"/>
    <w:p w:rsidR="00E7033D" w14:paraId="0901B59E"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bookmarkEnd w:id="2"/>
    <w:p w:rsidR="009B284C" w:rsidRPr="002F3682" w:rsidP="009B284C" w14:paraId="21A12B64" w14:textId="59D88EDA">
      <w:pPr>
        <w:autoSpaceDE w:val="0"/>
        <w:autoSpaceDN w:val="0"/>
        <w:adjustRightInd w:val="0"/>
        <w:ind w:firstLine="720"/>
        <w:rPr>
          <w:szCs w:val="22"/>
        </w:rPr>
      </w:pPr>
      <w:r w:rsidRPr="002F3682">
        <w:rPr>
          <w:szCs w:val="22"/>
        </w:rPr>
        <w:t xml:space="preserve">By this Public Notice, the Wireline Competition Bureau seeks comment from interested parties on an application filed by </w:t>
      </w:r>
      <w:r w:rsidRPr="002F3682" w:rsidR="00255D12">
        <w:rPr>
          <w:szCs w:val="22"/>
        </w:rPr>
        <w:t>Value Choice, Inc. (Val</w:t>
      </w:r>
      <w:r w:rsidRPr="002F3682" w:rsidR="00944211">
        <w:rPr>
          <w:szCs w:val="22"/>
        </w:rPr>
        <w:t>ue Choice), Ubiquity DFW, LP, (Ubiquity)</w:t>
      </w:r>
      <w:r w:rsidR="00B97C77">
        <w:rPr>
          <w:szCs w:val="22"/>
        </w:rPr>
        <w:t>,</w:t>
      </w:r>
      <w:r w:rsidRPr="002F3682" w:rsidR="00944211">
        <w:rPr>
          <w:szCs w:val="22"/>
        </w:rPr>
        <w:t xml:space="preserve"> and Millennium Telcom, L.L.C. d/b/a OneSource Communications (Millennium) </w:t>
      </w:r>
      <w:r w:rsidRPr="002F3682">
        <w:rPr>
          <w:szCs w:val="22"/>
        </w:rPr>
        <w:t xml:space="preserve">(collectively, Applicants), pursuant to section 214 of the Communications Act of 1934, as amended, and sections 63.03-04 of the Commission’s rules, requesting consent to transfer </w:t>
      </w:r>
      <w:r w:rsidRPr="002F3682" w:rsidR="00944211">
        <w:rPr>
          <w:szCs w:val="22"/>
        </w:rPr>
        <w:t>control of Millennium</w:t>
      </w:r>
      <w:r w:rsidR="00B97C77">
        <w:rPr>
          <w:szCs w:val="22"/>
        </w:rPr>
        <w:t xml:space="preserve"> </w:t>
      </w:r>
      <w:r w:rsidRPr="002F3682" w:rsidR="006568C8">
        <w:rPr>
          <w:szCs w:val="22"/>
        </w:rPr>
        <w:t>from Value Choice to Ubiquity.</w:t>
      </w:r>
      <w:r>
        <w:rPr>
          <w:rStyle w:val="FootnoteReference"/>
          <w:szCs w:val="22"/>
        </w:rPr>
        <w:footnoteReference w:id="3"/>
      </w:r>
    </w:p>
    <w:p w:rsidR="005038D8" w:rsidRPr="002F3682" w:rsidP="009B284C" w14:paraId="389BA5FF" w14:textId="463BF1D1">
      <w:pPr>
        <w:autoSpaceDE w:val="0"/>
        <w:autoSpaceDN w:val="0"/>
        <w:adjustRightInd w:val="0"/>
        <w:ind w:firstLine="720"/>
        <w:rPr>
          <w:szCs w:val="22"/>
        </w:rPr>
      </w:pPr>
    </w:p>
    <w:p w:rsidR="005038D8" w:rsidRPr="002F3682" w:rsidP="00B97C77" w14:paraId="7F1621A0" w14:textId="049F82C8">
      <w:pPr>
        <w:autoSpaceDE w:val="0"/>
        <w:autoSpaceDN w:val="0"/>
        <w:adjustRightInd w:val="0"/>
        <w:ind w:firstLine="720"/>
        <w:rPr>
          <w:szCs w:val="22"/>
        </w:rPr>
      </w:pPr>
      <w:r w:rsidRPr="002F3682">
        <w:rPr>
          <w:szCs w:val="22"/>
        </w:rPr>
        <w:t>Millennium</w:t>
      </w:r>
      <w:r w:rsidR="00B97C77">
        <w:rPr>
          <w:szCs w:val="22"/>
        </w:rPr>
        <w:t xml:space="preserve">, </w:t>
      </w:r>
      <w:r w:rsidRPr="002F3682">
        <w:rPr>
          <w:szCs w:val="22"/>
        </w:rPr>
        <w:t>a Texas limited liability company</w:t>
      </w:r>
      <w:r w:rsidR="00B97C77">
        <w:rPr>
          <w:szCs w:val="22"/>
        </w:rPr>
        <w:t xml:space="preserve">, provides competitive local exchange carrier (LEC) and other services in Fort Worth, Texas </w:t>
      </w:r>
      <w:r w:rsidRPr="002F3682" w:rsidR="00747DF1">
        <w:rPr>
          <w:szCs w:val="22"/>
        </w:rPr>
        <w:t>and the surrounding communities of Haslet, Keller, Southlake, Watauga</w:t>
      </w:r>
      <w:r w:rsidR="00B97C77">
        <w:rPr>
          <w:szCs w:val="22"/>
        </w:rPr>
        <w:t>,</w:t>
      </w:r>
      <w:r w:rsidRPr="002F3682" w:rsidR="00747DF1">
        <w:rPr>
          <w:szCs w:val="22"/>
        </w:rPr>
        <w:t xml:space="preserve"> and Westlake. </w:t>
      </w:r>
      <w:r w:rsidR="00B97C77">
        <w:rPr>
          <w:szCs w:val="22"/>
        </w:rPr>
        <w:t xml:space="preserve"> </w:t>
      </w:r>
      <w:r w:rsidRPr="002F3682">
        <w:rPr>
          <w:szCs w:val="22"/>
        </w:rPr>
        <w:t>Value Choice</w:t>
      </w:r>
      <w:r w:rsidR="00B97C77">
        <w:rPr>
          <w:szCs w:val="22"/>
        </w:rPr>
        <w:t xml:space="preserve">, </w:t>
      </w:r>
      <w:r w:rsidRPr="002F3682">
        <w:rPr>
          <w:szCs w:val="22"/>
        </w:rPr>
        <w:t>a Texas corporation</w:t>
      </w:r>
      <w:r w:rsidR="00B97C77">
        <w:rPr>
          <w:szCs w:val="22"/>
        </w:rPr>
        <w:t xml:space="preserve">, </w:t>
      </w:r>
      <w:r w:rsidRPr="002F3682">
        <w:rPr>
          <w:szCs w:val="22"/>
        </w:rPr>
        <w:t xml:space="preserve">owns 100% of the membership interests of Millennium. </w:t>
      </w:r>
    </w:p>
    <w:p w:rsidR="00255D12" w:rsidRPr="002F3682" w:rsidP="00255D12" w14:paraId="0F29A489" w14:textId="77777777">
      <w:pPr>
        <w:pStyle w:val="Default"/>
        <w:rPr>
          <w:sz w:val="22"/>
          <w:szCs w:val="22"/>
        </w:rPr>
      </w:pPr>
    </w:p>
    <w:p w:rsidR="005038D8" w:rsidRPr="002F3682" w:rsidP="00255D12" w14:paraId="56FCD44E" w14:textId="511969D7">
      <w:pPr>
        <w:pStyle w:val="Default"/>
        <w:rPr>
          <w:sz w:val="22"/>
          <w:szCs w:val="22"/>
        </w:rPr>
      </w:pPr>
      <w:r w:rsidRPr="002F3682">
        <w:rPr>
          <w:sz w:val="22"/>
          <w:szCs w:val="22"/>
        </w:rPr>
        <w:tab/>
      </w:r>
      <w:r w:rsidRPr="002F3682" w:rsidR="00747DF1">
        <w:rPr>
          <w:sz w:val="22"/>
          <w:szCs w:val="22"/>
        </w:rPr>
        <w:t>Ubiquity</w:t>
      </w:r>
      <w:r w:rsidR="00D52E43">
        <w:rPr>
          <w:sz w:val="22"/>
          <w:szCs w:val="22"/>
        </w:rPr>
        <w:t>,</w:t>
      </w:r>
      <w:r w:rsidRPr="002F3682" w:rsidR="00747DF1">
        <w:rPr>
          <w:sz w:val="22"/>
          <w:szCs w:val="22"/>
        </w:rPr>
        <w:t xml:space="preserve"> a newly created Delaware limited partnership</w:t>
      </w:r>
      <w:r w:rsidR="00D52E43">
        <w:rPr>
          <w:sz w:val="22"/>
          <w:szCs w:val="22"/>
        </w:rPr>
        <w:t xml:space="preserve">, is controlled by its general partner, Ubiquity Holdings UGP, LLC.  The following individuals and </w:t>
      </w:r>
      <w:r w:rsidR="002A0AEF">
        <w:rPr>
          <w:sz w:val="22"/>
          <w:szCs w:val="22"/>
        </w:rPr>
        <w:t>entity</w:t>
      </w:r>
      <w:r w:rsidR="00D52E43">
        <w:rPr>
          <w:sz w:val="22"/>
          <w:szCs w:val="22"/>
        </w:rPr>
        <w:t xml:space="preserve"> have a 10% or greater interest in Ubiquity Holdings UGP, LLC:  Jamie Earp (15%), Ajay Ghanekar (15%), </w:t>
      </w:r>
      <w:r w:rsidR="00556E18">
        <w:rPr>
          <w:sz w:val="22"/>
          <w:szCs w:val="22"/>
        </w:rPr>
        <w:t xml:space="preserve">and </w:t>
      </w:r>
      <w:r w:rsidR="00D52E43">
        <w:rPr>
          <w:sz w:val="22"/>
          <w:szCs w:val="22"/>
        </w:rPr>
        <w:t xml:space="preserve">Montage Investment LLC (60%).  A single member, 1248 Holdings, LLC,  </w:t>
      </w:r>
      <w:r w:rsidR="002A0AEF">
        <w:rPr>
          <w:sz w:val="22"/>
          <w:szCs w:val="22"/>
        </w:rPr>
        <w:t xml:space="preserve">holds all interests in Montage Investments LLC.  The members holding a 10% or greater interest in 1248 Holdings, LLC are trusts for the benefit of the descendants of O. Gene Bicknell and a Charitable Trust established by O. Gene Bicknell. </w:t>
      </w:r>
      <w:r w:rsidR="00D52E43">
        <w:rPr>
          <w:sz w:val="22"/>
          <w:szCs w:val="22"/>
        </w:rPr>
        <w:t xml:space="preserve"> </w:t>
      </w:r>
      <w:r w:rsidR="002A0AEF">
        <w:rPr>
          <w:sz w:val="22"/>
          <w:szCs w:val="22"/>
        </w:rPr>
        <w:t>The limited partner holding 100% of the limited partner interests in Ubiquity DFW, LP is Ubiquity DFW Aggregator, LP.  Ub</w:t>
      </w:r>
      <w:r w:rsidR="00DE0772">
        <w:rPr>
          <w:sz w:val="22"/>
          <w:szCs w:val="22"/>
        </w:rPr>
        <w:t>i</w:t>
      </w:r>
      <w:r w:rsidR="002A0AEF">
        <w:rPr>
          <w:sz w:val="22"/>
          <w:szCs w:val="22"/>
        </w:rPr>
        <w:t>quity Holdings UGP , LLC is the general partner of Ub</w:t>
      </w:r>
      <w:r w:rsidR="00DE0772">
        <w:rPr>
          <w:sz w:val="22"/>
          <w:szCs w:val="22"/>
        </w:rPr>
        <w:t>i</w:t>
      </w:r>
      <w:r w:rsidR="002A0AEF">
        <w:rPr>
          <w:sz w:val="22"/>
          <w:szCs w:val="22"/>
        </w:rPr>
        <w:t xml:space="preserve">quity DFW Aggregator, LP, and the limited partner holding 100% of the limited partner interests in Ubiquity DFW Aggregator, LP is 1248 Holdings, LLC.  All individuals are U.S. citizens, and all </w:t>
      </w:r>
      <w:r w:rsidR="002A0AEF">
        <w:rPr>
          <w:sz w:val="22"/>
          <w:szCs w:val="22"/>
        </w:rPr>
        <w:t xml:space="preserve">entities are U.S.-based.  Applicants state that none of the individuals or entities in the ownership chain have a 10% or greater interest in any other telecommunications carrier.  </w:t>
      </w:r>
    </w:p>
    <w:p w:rsidR="006568C8" w:rsidP="001D3959" w14:paraId="4EEBAEBC" w14:textId="77777777">
      <w:pPr>
        <w:autoSpaceDE w:val="0"/>
        <w:autoSpaceDN w:val="0"/>
        <w:adjustRightInd w:val="0"/>
        <w:ind w:firstLine="720"/>
        <w:rPr>
          <w:szCs w:val="22"/>
        </w:rPr>
      </w:pPr>
    </w:p>
    <w:p w:rsidR="00E7033D" w:rsidRPr="001D3959" w:rsidP="001D3959" w14:paraId="13569BF0" w14:textId="507BF1E4">
      <w:pPr>
        <w:autoSpaceDE w:val="0"/>
        <w:autoSpaceDN w:val="0"/>
        <w:adjustRightInd w:val="0"/>
        <w:ind w:firstLine="720"/>
        <w:rPr>
          <w:szCs w:val="22"/>
        </w:rPr>
      </w:pPr>
      <w:r w:rsidRPr="00075676">
        <w:rPr>
          <w:szCs w:val="22"/>
        </w:rPr>
        <w:t xml:space="preserve">Pursuant to the terms of the proposed </w:t>
      </w:r>
      <w:r w:rsidR="00556E18">
        <w:rPr>
          <w:szCs w:val="22"/>
        </w:rPr>
        <w:t>transaction</w:t>
      </w:r>
      <w:r w:rsidR="005038D8">
        <w:rPr>
          <w:szCs w:val="22"/>
        </w:rPr>
        <w:t xml:space="preserve">, Ubiquity will acquire 100% of the membership interests in Millennium from Value Choice.  </w:t>
      </w:r>
      <w:r w:rsidR="00556E18">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 63.03(b)(2)(i) of the Commission’s rules.</w:t>
      </w:r>
      <w:r>
        <w:rPr>
          <w:bCs/>
          <w:szCs w:val="22"/>
          <w:vertAlign w:val="superscript"/>
        </w:rPr>
        <w:footnoteReference w:id="4"/>
      </w:r>
      <w:r w:rsidR="00556E18">
        <w:rPr>
          <w:bCs/>
          <w:szCs w:val="22"/>
        </w:rPr>
        <w:t xml:space="preserve"> </w:t>
      </w:r>
    </w:p>
    <w:p w:rsidR="00E7033D" w14:paraId="7CA8FC5B" w14:textId="77777777">
      <w:pPr>
        <w:autoSpaceDE w:val="0"/>
        <w:autoSpaceDN w:val="0"/>
        <w:adjustRightInd w:val="0"/>
        <w:rPr>
          <w:b/>
          <w:bCs/>
          <w:szCs w:val="22"/>
        </w:rPr>
      </w:pPr>
    </w:p>
    <w:p w:rsidR="00556E18" w:rsidP="002A0AEF" w14:paraId="18C00375" w14:textId="77777777">
      <w:pPr>
        <w:ind w:left="720"/>
        <w:rPr>
          <w:szCs w:val="22"/>
        </w:rPr>
      </w:pPr>
      <w:r>
        <w:rPr>
          <w:szCs w:val="22"/>
        </w:rPr>
        <w:t xml:space="preserve">Domestic Section 214 Application Filed for the Transfer of Control of </w:t>
      </w:r>
    </w:p>
    <w:p w:rsidR="00556E18" w:rsidP="002A0AEF" w14:paraId="5F39E0BE" w14:textId="77777777">
      <w:pPr>
        <w:ind w:left="720"/>
        <w:rPr>
          <w:szCs w:val="22"/>
        </w:rPr>
      </w:pPr>
      <w:r>
        <w:rPr>
          <w:szCs w:val="22"/>
        </w:rPr>
        <w:t>Millennium Telcom, LLC to Ubiquity DFW, LP</w:t>
      </w:r>
      <w:r w:rsidR="002D1534">
        <w:rPr>
          <w:szCs w:val="22"/>
        </w:rPr>
        <w:t xml:space="preserve">, </w:t>
      </w:r>
      <w:r w:rsidR="00441C9E">
        <w:rPr>
          <w:szCs w:val="22"/>
        </w:rPr>
        <w:t>WC Docket No. 20-</w:t>
      </w:r>
      <w:r w:rsidR="005038D8">
        <w:rPr>
          <w:szCs w:val="22"/>
        </w:rPr>
        <w:t>206</w:t>
      </w:r>
      <w:r w:rsidR="00441C9E">
        <w:rPr>
          <w:szCs w:val="22"/>
        </w:rPr>
        <w:t xml:space="preserve"> </w:t>
      </w:r>
    </w:p>
    <w:p w:rsidR="00E7033D" w:rsidP="002A0AEF" w14:paraId="79E63BC5" w14:textId="19514E69">
      <w:pPr>
        <w:ind w:left="720"/>
        <w:rPr>
          <w:bCs/>
          <w:szCs w:val="22"/>
        </w:rPr>
      </w:pPr>
      <w:r>
        <w:rPr>
          <w:szCs w:val="22"/>
        </w:rPr>
        <w:t xml:space="preserve">(filed </w:t>
      </w:r>
      <w:r w:rsidR="002D1534">
        <w:rPr>
          <w:szCs w:val="22"/>
        </w:rPr>
        <w:t>June</w:t>
      </w:r>
      <w:r>
        <w:rPr>
          <w:szCs w:val="22"/>
        </w:rPr>
        <w:t xml:space="preserve"> </w:t>
      </w:r>
      <w:r w:rsidR="005038D8">
        <w:rPr>
          <w:szCs w:val="22"/>
        </w:rPr>
        <w:t>29</w:t>
      </w:r>
      <w:r>
        <w:rPr>
          <w:szCs w:val="22"/>
        </w:rPr>
        <w:t>, 2020).</w:t>
      </w:r>
    </w:p>
    <w:p w:rsidR="00E7033D" w14:paraId="7E65F308" w14:textId="77777777">
      <w:pPr>
        <w:autoSpaceDE w:val="0"/>
        <w:autoSpaceDN w:val="0"/>
        <w:adjustRightInd w:val="0"/>
        <w:rPr>
          <w:szCs w:val="22"/>
        </w:rPr>
      </w:pPr>
    </w:p>
    <w:p w:rsidR="00002466" w:rsidP="00441C9E" w14:paraId="3B21AA9A" w14:textId="159AA6CC">
      <w:pPr>
        <w:autoSpaceDE w:val="0"/>
        <w:autoSpaceDN w:val="0"/>
        <w:adjustRightInd w:val="0"/>
        <w:rPr>
          <w:b/>
          <w:szCs w:val="22"/>
          <w:u w:val="single"/>
        </w:rPr>
      </w:pPr>
    </w:p>
    <w:p w:rsidR="00002466" w:rsidP="00002466" w14:paraId="48A84C1A" w14:textId="77777777">
      <w:pPr>
        <w:autoSpaceDE w:val="0"/>
        <w:autoSpaceDN w:val="0"/>
        <w:adjustRightInd w:val="0"/>
        <w:rPr>
          <w:szCs w:val="22"/>
        </w:rPr>
      </w:pPr>
      <w:r>
        <w:rPr>
          <w:b/>
          <w:szCs w:val="22"/>
          <w:u w:val="single"/>
        </w:rPr>
        <w:t>GENERAL INFORMATION</w:t>
      </w:r>
    </w:p>
    <w:p w:rsidR="00002466" w:rsidP="00002466" w14:paraId="7B7C6F8D" w14:textId="77777777">
      <w:pPr>
        <w:autoSpaceDE w:val="0"/>
        <w:autoSpaceDN w:val="0"/>
        <w:adjustRightInd w:val="0"/>
        <w:rPr>
          <w:szCs w:val="22"/>
        </w:rPr>
      </w:pPr>
    </w:p>
    <w:p w:rsidR="00002466" w:rsidP="00002466" w14:paraId="6FD05E2B" w14:textId="6853FA9C">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Pr>
          <w:b/>
          <w:bCs/>
          <w:szCs w:val="22"/>
        </w:rPr>
        <w:t xml:space="preserve">July </w:t>
      </w:r>
      <w:r w:rsidR="00556E18">
        <w:rPr>
          <w:b/>
          <w:bCs/>
          <w:szCs w:val="22"/>
        </w:rPr>
        <w:t>23</w:t>
      </w:r>
      <w:r>
        <w:rPr>
          <w:b/>
          <w:szCs w:val="22"/>
        </w:rPr>
        <w:t>, 2020</w:t>
      </w:r>
      <w:r>
        <w:rPr>
          <w:szCs w:val="22"/>
        </w:rPr>
        <w:t xml:space="preserve">, and reply comments </w:t>
      </w:r>
      <w:r>
        <w:rPr>
          <w:b/>
          <w:szCs w:val="22"/>
        </w:rPr>
        <w:t xml:space="preserve">on or before </w:t>
      </w:r>
      <w:r>
        <w:rPr>
          <w:b/>
          <w:bCs/>
          <w:szCs w:val="22"/>
        </w:rPr>
        <w:t xml:space="preserve">July </w:t>
      </w:r>
      <w:r w:rsidR="00556E18">
        <w:rPr>
          <w:b/>
          <w:bCs/>
          <w:szCs w:val="22"/>
        </w:rPr>
        <w:t>30</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002466" w:rsidP="00002466" w14:paraId="27B991D5" w14:textId="77777777">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002466" w:rsidP="00002466" w14:paraId="151C55C0" w14:textId="77777777">
      <w:pPr>
        <w:autoSpaceDE w:val="0"/>
        <w:autoSpaceDN w:val="0"/>
        <w:adjustRightInd w:val="0"/>
        <w:ind w:firstLine="720"/>
        <w:rPr>
          <w:b/>
          <w:szCs w:val="22"/>
        </w:rPr>
      </w:pPr>
    </w:p>
    <w:p w:rsidR="00002466" w:rsidP="00002466" w14:paraId="7B125128" w14:textId="77777777">
      <w:pPr>
        <w:autoSpaceDE w:val="0"/>
        <w:autoSpaceDN w:val="0"/>
        <w:adjustRightInd w:val="0"/>
        <w:ind w:firstLine="720"/>
        <w:rPr>
          <w:b/>
          <w:szCs w:val="22"/>
        </w:rPr>
      </w:pPr>
      <w:r>
        <w:rPr>
          <w:b/>
          <w:szCs w:val="22"/>
        </w:rPr>
        <w:t>In addition, e-mail one copy of each pleading to each of the following:</w:t>
      </w:r>
    </w:p>
    <w:p w:rsidR="00002466" w:rsidP="00002466" w14:paraId="08C06465" w14:textId="77777777">
      <w:pPr>
        <w:autoSpaceDE w:val="0"/>
        <w:autoSpaceDN w:val="0"/>
        <w:adjustRightInd w:val="0"/>
        <w:ind w:firstLine="720"/>
        <w:rPr>
          <w:b/>
          <w:szCs w:val="22"/>
        </w:rPr>
      </w:pPr>
    </w:p>
    <w:p w:rsidR="00002466" w:rsidP="00002466" w14:paraId="57D829B7" w14:textId="77777777">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002466" w:rsidP="00002466" w14:paraId="1AC54612" w14:textId="77777777">
      <w:pPr>
        <w:autoSpaceDE w:val="0"/>
        <w:autoSpaceDN w:val="0"/>
        <w:adjustRightInd w:val="0"/>
        <w:ind w:firstLine="720"/>
        <w:rPr>
          <w:szCs w:val="22"/>
        </w:rPr>
      </w:pPr>
    </w:p>
    <w:p w:rsidR="00002466" w:rsidP="00002466" w14:paraId="1D1DEC4B" w14:textId="77777777">
      <w:pPr>
        <w:numPr>
          <w:ilvl w:val="0"/>
          <w:numId w:val="18"/>
        </w:numPr>
        <w:autoSpaceDE w:val="0"/>
        <w:autoSpaceDN w:val="0"/>
        <w:adjustRightInd w:val="0"/>
        <w:rPr>
          <w:szCs w:val="22"/>
        </w:rPr>
      </w:pPr>
      <w:r>
        <w:rPr>
          <w:szCs w:val="22"/>
        </w:rPr>
        <w:t xml:space="preserve">Dennis Johnson, Competition Policy Division, Wireline Competition Bureau, </w:t>
      </w:r>
      <w:hyperlink r:id="rId9" w:history="1">
        <w:r>
          <w:rPr>
            <w:rStyle w:val="Hyperlink"/>
            <w:szCs w:val="22"/>
          </w:rPr>
          <w:t>dennis.johnson@fcc.gov</w:t>
        </w:r>
      </w:hyperlink>
      <w:r>
        <w:rPr>
          <w:szCs w:val="22"/>
        </w:rPr>
        <w:t xml:space="preserve">; </w:t>
      </w:r>
    </w:p>
    <w:p w:rsidR="00002466" w:rsidP="00002466" w14:paraId="1FFEC53A" w14:textId="77777777">
      <w:pPr>
        <w:pStyle w:val="ListParagraph"/>
        <w:ind w:left="0"/>
        <w:rPr>
          <w:szCs w:val="22"/>
        </w:rPr>
      </w:pPr>
    </w:p>
    <w:p w:rsidR="00002466" w:rsidP="00002466" w14:paraId="0BE0FC98" w14:textId="77777777">
      <w:pPr>
        <w:numPr>
          <w:ilvl w:val="0"/>
          <w:numId w:val="18"/>
        </w:numPr>
        <w:autoSpaceDE w:val="0"/>
        <w:autoSpaceDN w:val="0"/>
        <w:adjustRightInd w:val="0"/>
        <w:rPr>
          <w:szCs w:val="22"/>
        </w:rPr>
      </w:pPr>
      <w:r>
        <w:rPr>
          <w:szCs w:val="22"/>
        </w:rPr>
        <w:t xml:space="preserve">David Krech, Policy Division, International Bureau, </w:t>
      </w:r>
      <w:hyperlink r:id="rId10" w:history="1">
        <w:r>
          <w:rPr>
            <w:rStyle w:val="Hyperlink"/>
            <w:szCs w:val="22"/>
          </w:rPr>
          <w:t>david.krech@fcc.gov</w:t>
        </w:r>
      </w:hyperlink>
      <w:r>
        <w:rPr>
          <w:szCs w:val="22"/>
        </w:rPr>
        <w:t>; and</w:t>
      </w:r>
    </w:p>
    <w:p w:rsidR="00002466" w:rsidP="00002466" w14:paraId="51470160" w14:textId="77777777">
      <w:pPr>
        <w:pStyle w:val="ListParagraph"/>
        <w:rPr>
          <w:szCs w:val="22"/>
        </w:rPr>
      </w:pPr>
    </w:p>
    <w:p w:rsidR="00002466" w:rsidP="00002466" w14:paraId="2C0C9585" w14:textId="77777777">
      <w:pPr>
        <w:numPr>
          <w:ilvl w:val="0"/>
          <w:numId w:val="18"/>
        </w:numPr>
        <w:autoSpaceDE w:val="0"/>
        <w:autoSpaceDN w:val="0"/>
        <w:adjustRightInd w:val="0"/>
        <w:rPr>
          <w:szCs w:val="22"/>
        </w:rPr>
      </w:pPr>
      <w:r>
        <w:rPr>
          <w:szCs w:val="22"/>
        </w:rPr>
        <w:t xml:space="preserve">Jim Bird, Office of General Counsel, </w:t>
      </w:r>
      <w:hyperlink r:id="rId11" w:history="1">
        <w:r>
          <w:rPr>
            <w:rStyle w:val="Hyperlink"/>
            <w:szCs w:val="22"/>
          </w:rPr>
          <w:t>jim.bird@fcc.gov</w:t>
        </w:r>
      </w:hyperlink>
      <w:r>
        <w:rPr>
          <w:szCs w:val="22"/>
        </w:rPr>
        <w:t>.</w:t>
      </w:r>
    </w:p>
    <w:p w:rsidR="00002466" w:rsidP="00002466" w14:paraId="79D0DA64" w14:textId="77777777">
      <w:pPr>
        <w:autoSpaceDE w:val="0"/>
        <w:autoSpaceDN w:val="0"/>
        <w:adjustRightInd w:val="0"/>
        <w:ind w:firstLine="720"/>
        <w:rPr>
          <w:szCs w:val="22"/>
        </w:rPr>
      </w:pPr>
    </w:p>
    <w:p w:rsidR="00002466" w:rsidP="00002466" w14:paraId="5C572EAE" w14:textId="77777777">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002466" w:rsidP="00002466" w14:paraId="17A6A8E6"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002466" w:rsidP="00002466" w14:paraId="6FAA314E"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5"/>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02466" w:rsidP="00002466" w14:paraId="7CC802BE" w14:textId="77777777">
      <w:pPr>
        <w:autoSpaceDE w:val="0"/>
        <w:autoSpaceDN w:val="0"/>
        <w:adjustRightInd w:val="0"/>
        <w:ind w:firstLine="720"/>
        <w:rPr>
          <w:szCs w:val="22"/>
        </w:rPr>
      </w:pPr>
      <w:r>
        <w:rPr>
          <w:szCs w:val="22"/>
        </w:rPr>
        <w:t>For further information, please contact Tracey Wilson at (202) 418-1394 or Dennis Johnson at (202) 418-0809.</w:t>
      </w:r>
    </w:p>
    <w:p w:rsidR="00002466" w:rsidP="00002466" w14:paraId="201E260A" w14:textId="77777777">
      <w:pPr>
        <w:autoSpaceDE w:val="0"/>
        <w:autoSpaceDN w:val="0"/>
        <w:adjustRightInd w:val="0"/>
        <w:ind w:firstLine="720"/>
        <w:rPr>
          <w:szCs w:val="22"/>
        </w:rPr>
      </w:pPr>
    </w:p>
    <w:p w:rsidR="00002466" w:rsidP="00002466" w14:paraId="3FA62094" w14:textId="77777777">
      <w:pPr>
        <w:autoSpaceDE w:val="0"/>
        <w:autoSpaceDN w:val="0"/>
        <w:adjustRightInd w:val="0"/>
        <w:rPr>
          <w:szCs w:val="22"/>
        </w:rPr>
      </w:pPr>
    </w:p>
    <w:p w:rsidR="00002466" w:rsidP="00002466" w14:paraId="633CAA86" w14:textId="0F6049CB">
      <w:pPr>
        <w:autoSpaceDE w:val="0"/>
        <w:autoSpaceDN w:val="0"/>
        <w:adjustRightInd w:val="0"/>
        <w:jc w:val="center"/>
        <w:rPr>
          <w:color w:val="000000"/>
          <w:szCs w:val="22"/>
        </w:rPr>
      </w:pPr>
      <w:r>
        <w:rPr>
          <w:b/>
          <w:szCs w:val="22"/>
        </w:rPr>
        <w:t>-FCC-</w:t>
      </w:r>
    </w:p>
    <w:p w:rsidR="00002466" w:rsidP="00002466" w14:paraId="2966D1F0" w14:textId="77777777">
      <w:pPr>
        <w:autoSpaceDE w:val="0"/>
        <w:autoSpaceDN w:val="0"/>
        <w:adjustRightInd w:val="0"/>
        <w:spacing w:after="120"/>
        <w:jc w:val="center"/>
        <w:rPr>
          <w:b/>
          <w:szCs w:val="22"/>
        </w:rPr>
      </w:pPr>
    </w:p>
    <w:p w:rsidR="00002466" w:rsidP="00441C9E" w14:paraId="68FD9335" w14:textId="630553CF">
      <w:pPr>
        <w:autoSpaceDE w:val="0"/>
        <w:autoSpaceDN w:val="0"/>
        <w:adjustRightInd w:val="0"/>
        <w:rPr>
          <w:b/>
          <w:szCs w:val="22"/>
          <w:u w:val="single"/>
        </w:rPr>
      </w:pPr>
    </w:p>
    <w:p w:rsidR="00002466" w:rsidP="00441C9E" w14:paraId="5E6D1A31" w14:textId="1A92BC85">
      <w:pPr>
        <w:autoSpaceDE w:val="0"/>
        <w:autoSpaceDN w:val="0"/>
        <w:adjustRightInd w:val="0"/>
        <w:rPr>
          <w:b/>
          <w:szCs w:val="22"/>
          <w:u w:val="single"/>
        </w:rPr>
      </w:pPr>
    </w:p>
    <w:p w:rsidR="00002466" w:rsidP="00441C9E" w14:paraId="0A56F151" w14:textId="44747057">
      <w:pPr>
        <w:autoSpaceDE w:val="0"/>
        <w:autoSpaceDN w:val="0"/>
        <w:adjustRightInd w:val="0"/>
        <w:rPr>
          <w:b/>
          <w:szCs w:val="22"/>
          <w:u w:val="single"/>
        </w:rPr>
      </w:pPr>
    </w:p>
    <w:p w:rsidR="00002466" w:rsidP="00441C9E" w14:paraId="4206911F" w14:textId="10FA3219">
      <w:pPr>
        <w:autoSpaceDE w:val="0"/>
        <w:autoSpaceDN w:val="0"/>
        <w:adjustRightInd w:val="0"/>
        <w:rPr>
          <w:b/>
          <w:szCs w:val="22"/>
          <w:u w:val="single"/>
        </w:rPr>
      </w:pPr>
    </w:p>
    <w:p w:rsidR="00002466" w:rsidP="00441C9E" w14:paraId="6960A8C5" w14:textId="3C37768B">
      <w:pPr>
        <w:autoSpaceDE w:val="0"/>
        <w:autoSpaceDN w:val="0"/>
        <w:adjustRightInd w:val="0"/>
        <w:rPr>
          <w:b/>
          <w:szCs w:val="22"/>
          <w:u w:val="single"/>
        </w:rPr>
      </w:pPr>
    </w:p>
    <w:p w:rsidR="00002466" w:rsidP="00441C9E" w14:paraId="36CB7855" w14:textId="36D41372">
      <w:pPr>
        <w:autoSpaceDE w:val="0"/>
        <w:autoSpaceDN w:val="0"/>
        <w:adjustRightInd w:val="0"/>
        <w:rPr>
          <w:b/>
          <w:szCs w:val="22"/>
          <w:u w:val="single"/>
        </w:rPr>
      </w:pPr>
    </w:p>
    <w:p w:rsidR="00002466" w:rsidP="00441C9E" w14:paraId="00FAC998" w14:textId="77777777">
      <w:pPr>
        <w:autoSpaceDE w:val="0"/>
        <w:autoSpaceDN w:val="0"/>
        <w:adjustRightInd w:val="0"/>
        <w:rPr>
          <w:szCs w:val="22"/>
        </w:rPr>
      </w:pPr>
    </w:p>
    <w:p w:rsidR="00441C9E" w:rsidP="00441C9E" w14:paraId="7D18D620" w14:textId="77777777">
      <w:pPr>
        <w:autoSpaceDE w:val="0"/>
        <w:autoSpaceDN w:val="0"/>
        <w:adjustRightInd w:val="0"/>
        <w:rPr>
          <w:szCs w:val="22"/>
        </w:rPr>
      </w:pPr>
    </w:p>
    <w:p w:rsidR="00E7033D" w14:paraId="4712447C" w14:textId="77777777">
      <w:pPr>
        <w:autoSpaceDE w:val="0"/>
        <w:autoSpaceDN w:val="0"/>
        <w:adjustRightInd w:val="0"/>
        <w:spacing w:after="120"/>
        <w:jc w:val="center"/>
        <w:rPr>
          <w:b/>
          <w:szCs w:val="22"/>
        </w:rPr>
      </w:pPr>
    </w:p>
    <w:p w:rsidR="00E7033D" w14:paraId="22DA2762" w14:textId="77777777">
      <w:pPr>
        <w:autoSpaceDE w:val="0"/>
        <w:autoSpaceDN w:val="0"/>
        <w:adjustRightInd w:val="0"/>
        <w:jc w:val="center"/>
        <w:rPr>
          <w:b/>
          <w:szCs w:val="22"/>
        </w:rPr>
      </w:pPr>
    </w:p>
    <w:p w:rsidR="00E7033D" w14:paraId="2625A861"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8FF02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7DFCE2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74EDB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6738282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98EEC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490C4E89" w14:textId="77777777"/>
  <w:p w:rsidR="00E7033D" w14:paraId="782DB13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40B2" w14:paraId="4DBC0377" w14:textId="77777777">
      <w:r>
        <w:separator/>
      </w:r>
    </w:p>
  </w:footnote>
  <w:footnote w:type="continuationSeparator" w:id="1">
    <w:p w:rsidR="00ED40B2" w14:paraId="17F8C739" w14:textId="77777777">
      <w:r>
        <w:continuationSeparator/>
      </w:r>
    </w:p>
  </w:footnote>
  <w:footnote w:type="continuationNotice" w:id="2">
    <w:p w:rsidR="00ED40B2" w14:paraId="0E6CCB31" w14:textId="77777777"/>
  </w:footnote>
  <w:footnote w:id="3">
    <w:p w:rsidR="00E7033D" w:rsidP="004808FC" w14:paraId="3FDF3BBB" w14:textId="40A4FDBE">
      <w:pPr>
        <w:spacing w:after="120"/>
      </w:pPr>
      <w:r>
        <w:rPr>
          <w:rStyle w:val="FootnoteReference"/>
        </w:rPr>
        <w:footnoteRef/>
      </w:r>
      <w:r>
        <w:t xml:space="preserve"> </w:t>
      </w:r>
      <w:r>
        <w:rPr>
          <w:i/>
          <w:sz w:val="20"/>
        </w:rPr>
        <w:t>See</w:t>
      </w:r>
      <w:r>
        <w:rPr>
          <w:sz w:val="20"/>
        </w:rPr>
        <w:t xml:space="preserve"> 47 U.S.C. § 214; 47 CFR §§ 63.03-04.  Applicants also filed an application for the transfer of authorizations associated with international </w:t>
      </w:r>
      <w:r w:rsidR="005038D8">
        <w:rPr>
          <w:sz w:val="20"/>
        </w:rPr>
        <w:t xml:space="preserve">and wireless </w:t>
      </w:r>
      <w:r>
        <w:rPr>
          <w:sz w:val="20"/>
        </w:rPr>
        <w:t>authorizations.  Any action on this domestic section 214 application is without prejudice to Commission action on other related, pending applications</w:t>
      </w:r>
      <w:r>
        <w:rPr>
          <w:rFonts w:eastAsia="Calibri"/>
          <w:sz w:val="20"/>
        </w:rPr>
        <w:t>.</w:t>
      </w:r>
    </w:p>
  </w:footnote>
  <w:footnote w:id="4">
    <w:p w:rsidR="00556E18" w:rsidP="00556E18" w14:paraId="021A809F" w14:textId="77DD8B7F">
      <w:pPr>
        <w:pStyle w:val="FootnoteText"/>
        <w:rPr>
          <w:sz w:val="20"/>
        </w:rPr>
      </w:pPr>
      <w:r>
        <w:rPr>
          <w:rStyle w:val="FootnoteReference"/>
          <w:sz w:val="20"/>
        </w:rPr>
        <w:footnoteRef/>
      </w:r>
      <w:r>
        <w:rPr>
          <w:sz w:val="20"/>
        </w:rPr>
        <w:t xml:space="preserve"> </w:t>
      </w:r>
      <w:r>
        <w:rPr>
          <w:color w:val="020100"/>
          <w:sz w:val="20"/>
        </w:rPr>
        <w:t>47 CFR § 63.03(b)(2)(i).</w:t>
      </w:r>
    </w:p>
  </w:footnote>
  <w:footnote w:id="5">
    <w:p w:rsidR="00002466" w:rsidP="00002466" w14:paraId="6890B64F" w14:textId="77777777">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64C5ED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5D0935BA" w14:textId="77777777">
                <w:pPr>
                  <w:rPr>
                    <w:rFonts w:ascii="Arial" w:hAnsi="Arial"/>
                    <w:b/>
                  </w:rPr>
                </w:pPr>
                <w:r>
                  <w:rPr>
                    <w:rFonts w:ascii="Arial" w:hAnsi="Arial"/>
                    <w:b/>
                  </w:rPr>
                  <w:t>Federal Communications Commission</w:t>
                </w:r>
              </w:p>
              <w:p w:rsidR="00E7033D" w14:paraId="455F01D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14:paraId="68D5F303" w14:textId="77777777">
                <w:pPr>
                  <w:rPr>
                    <w:rFonts w:ascii="Arial" w:hAnsi="Arial"/>
                    <w:sz w:val="24"/>
                  </w:rPr>
                </w:pPr>
                <w:r>
                  <w:rPr>
                    <w:rFonts w:ascii="Arial" w:hAnsi="Arial"/>
                    <w:b/>
                  </w:rPr>
                  <w:t>Washington, D.C. 20554</w:t>
                </w:r>
              </w:p>
            </w:txbxContent>
          </v:textbox>
        </v:shape>
      </w:pict>
    </w:r>
    <w:r w:rsidR="00441C9E">
      <w:rPr>
        <w:rFonts w:ascii="News Gothic MT" w:hAnsi="News Gothic MT"/>
        <w:b/>
        <w:kern w:val="28"/>
        <w:sz w:val="96"/>
      </w:rPr>
      <w:t>PUBLIC NOTICE</w:t>
    </w:r>
  </w:p>
  <w:p w:rsidR="00E7033D" w14:paraId="3ADF53D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7BB82BB9" w14:textId="77777777">
                <w:pPr>
                  <w:spacing w:before="40"/>
                  <w:jc w:val="right"/>
                  <w:rPr>
                    <w:rFonts w:ascii="Arial" w:hAnsi="Arial"/>
                    <w:b/>
                    <w:sz w:val="16"/>
                  </w:rPr>
                </w:pPr>
                <w:r>
                  <w:rPr>
                    <w:rFonts w:ascii="Arial" w:hAnsi="Arial"/>
                    <w:b/>
                    <w:sz w:val="16"/>
                  </w:rPr>
                  <w:t>News Media Information 202 / 418-0500</w:t>
                </w:r>
              </w:p>
              <w:p w:rsidR="00E7033D" w14:paraId="6372470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321BA3E5" w14:textId="77777777">
                <w:pPr>
                  <w:jc w:val="right"/>
                  <w:rPr>
                    <w:rFonts w:ascii="Arial" w:hAnsi="Arial"/>
                    <w:b/>
                    <w:sz w:val="16"/>
                  </w:rPr>
                </w:pPr>
                <w:r>
                  <w:rPr>
                    <w:rFonts w:ascii="Arial" w:hAnsi="Arial"/>
                    <w:b/>
                    <w:sz w:val="16"/>
                  </w:rPr>
                  <w:t>TTY: 1-888-835-5322</w:t>
                </w:r>
              </w:p>
              <w:p w:rsidR="00E7033D" w14:paraId="696B658D" w14:textId="77777777">
                <w:pPr>
                  <w:jc w:val="right"/>
                </w:pPr>
              </w:p>
            </w:txbxContent>
          </v:textbox>
        </v:shape>
      </w:pict>
    </w:r>
  </w:p>
  <w:p w:rsidR="00E7033D" w14:paraId="249F607B"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4AB9BA"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2466"/>
    <w:rsid w:val="0001135F"/>
    <w:rsid w:val="000534AC"/>
    <w:rsid w:val="00075676"/>
    <w:rsid w:val="000B4EDD"/>
    <w:rsid w:val="000D7A38"/>
    <w:rsid w:val="0015552B"/>
    <w:rsid w:val="001A1E6B"/>
    <w:rsid w:val="001D3959"/>
    <w:rsid w:val="001D59CD"/>
    <w:rsid w:val="0022449B"/>
    <w:rsid w:val="00253247"/>
    <w:rsid w:val="00255D12"/>
    <w:rsid w:val="002A0AEF"/>
    <w:rsid w:val="002C203E"/>
    <w:rsid w:val="002D1534"/>
    <w:rsid w:val="002F3682"/>
    <w:rsid w:val="002F7642"/>
    <w:rsid w:val="003328D4"/>
    <w:rsid w:val="00350C01"/>
    <w:rsid w:val="00353CB5"/>
    <w:rsid w:val="004276B8"/>
    <w:rsid w:val="00441C9E"/>
    <w:rsid w:val="004808FC"/>
    <w:rsid w:val="005038D8"/>
    <w:rsid w:val="00556E18"/>
    <w:rsid w:val="0056058F"/>
    <w:rsid w:val="005A64A7"/>
    <w:rsid w:val="006568C8"/>
    <w:rsid w:val="0071041E"/>
    <w:rsid w:val="00724722"/>
    <w:rsid w:val="00747DF1"/>
    <w:rsid w:val="007553EF"/>
    <w:rsid w:val="00780F55"/>
    <w:rsid w:val="007E1BCE"/>
    <w:rsid w:val="00866F65"/>
    <w:rsid w:val="008B450C"/>
    <w:rsid w:val="008F6981"/>
    <w:rsid w:val="008F6DBB"/>
    <w:rsid w:val="00903DE0"/>
    <w:rsid w:val="00944211"/>
    <w:rsid w:val="009724CA"/>
    <w:rsid w:val="009B284C"/>
    <w:rsid w:val="00A11865"/>
    <w:rsid w:val="00A326AC"/>
    <w:rsid w:val="00B73AED"/>
    <w:rsid w:val="00B908C9"/>
    <w:rsid w:val="00B979DD"/>
    <w:rsid w:val="00B97C77"/>
    <w:rsid w:val="00BF0B00"/>
    <w:rsid w:val="00C612FD"/>
    <w:rsid w:val="00C749BC"/>
    <w:rsid w:val="00D111DF"/>
    <w:rsid w:val="00D153F8"/>
    <w:rsid w:val="00D43151"/>
    <w:rsid w:val="00D52E43"/>
    <w:rsid w:val="00D81018"/>
    <w:rsid w:val="00DE0772"/>
    <w:rsid w:val="00DE1475"/>
    <w:rsid w:val="00E54722"/>
    <w:rsid w:val="00E7033D"/>
    <w:rsid w:val="00E70C14"/>
    <w:rsid w:val="00EC0FDA"/>
    <w:rsid w:val="00ED40B2"/>
    <w:rsid w:val="00EF7937"/>
    <w:rsid w:val="00F958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
    <w:name w:val="Unresolved Mention"/>
    <w:basedOn w:val="DefaultParagraphFont"/>
    <w:rsid w:val="002D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