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C4BB5" w:rsidRPr="00B20363" w:rsidP="00CC4BB5" w14:paraId="79521092" w14:textId="2E5DEE32">
      <w:pPr>
        <w:jc w:val="right"/>
        <w:rPr>
          <w:b/>
          <w:sz w:val="24"/>
        </w:rPr>
      </w:pPr>
      <w:r>
        <w:rPr>
          <w:b/>
          <w:sz w:val="24"/>
        </w:rPr>
        <w:t>DA 20-</w:t>
      </w:r>
      <w:r w:rsidR="005978DC">
        <w:rPr>
          <w:b/>
          <w:sz w:val="24"/>
        </w:rPr>
        <w:t>787</w:t>
      </w:r>
      <w:bookmarkStart w:id="0" w:name="_GoBack"/>
      <w:bookmarkEnd w:id="0"/>
    </w:p>
    <w:p w:rsidR="00CC4BB5" w:rsidRPr="00B20363" w:rsidP="00CC4BB5" w14:paraId="686F8B69" w14:textId="669CC40A">
      <w:pPr>
        <w:spacing w:before="60"/>
        <w:jc w:val="right"/>
        <w:rPr>
          <w:b/>
          <w:sz w:val="24"/>
        </w:rPr>
      </w:pPr>
      <w:r>
        <w:rPr>
          <w:b/>
          <w:sz w:val="24"/>
        </w:rPr>
        <w:t xml:space="preserve">Released:  </w:t>
      </w:r>
      <w:r w:rsidR="00764372">
        <w:rPr>
          <w:b/>
          <w:sz w:val="24"/>
        </w:rPr>
        <w:t>Ju</w:t>
      </w:r>
      <w:r w:rsidR="00E11C58">
        <w:rPr>
          <w:b/>
          <w:sz w:val="24"/>
        </w:rPr>
        <w:t>ly</w:t>
      </w:r>
      <w:r>
        <w:rPr>
          <w:b/>
          <w:sz w:val="24"/>
        </w:rPr>
        <w:t xml:space="preserve"> </w:t>
      </w:r>
      <w:r w:rsidR="008013C4">
        <w:rPr>
          <w:b/>
          <w:sz w:val="24"/>
        </w:rPr>
        <w:t>24</w:t>
      </w:r>
      <w:r>
        <w:rPr>
          <w:b/>
          <w:sz w:val="24"/>
        </w:rPr>
        <w:t>, 2020</w:t>
      </w:r>
    </w:p>
    <w:p w:rsidR="00CC69BB" w:rsidP="00CC69BB" w14:paraId="610ABBA1" w14:textId="61A3EC0A">
      <w:pPr>
        <w:widowControl/>
        <w:ind w:firstLine="720"/>
        <w:rPr>
          <w:b/>
          <w:bCs/>
        </w:rPr>
      </w:pPr>
    </w:p>
    <w:p w:rsidR="00CA1BFD" w:rsidRPr="00CC69BB" w:rsidP="00CC69BB" w14:paraId="68A338C3" w14:textId="77777777">
      <w:pPr>
        <w:widowControl/>
        <w:ind w:firstLine="720"/>
        <w:rPr>
          <w:b/>
          <w:bCs/>
        </w:rPr>
      </w:pPr>
    </w:p>
    <w:p w:rsidR="00764584" w:rsidP="00CC69BB" w14:paraId="4C0A7E9F" w14:textId="60A6326C">
      <w:pPr>
        <w:widowControl/>
        <w:ind w:firstLine="720"/>
        <w:jc w:val="center"/>
        <w:rPr>
          <w:b/>
          <w:bCs/>
        </w:rPr>
      </w:pPr>
      <w:r>
        <w:rPr>
          <w:b/>
          <w:bCs/>
        </w:rPr>
        <w:t xml:space="preserve">MEDIA BUREAU RELEASES AGENDA FOR </w:t>
      </w:r>
      <w:r w:rsidRPr="00CC69BB">
        <w:rPr>
          <w:b/>
          <w:bCs/>
        </w:rPr>
        <w:t xml:space="preserve">AUGUST 3 </w:t>
      </w:r>
      <w:r w:rsidR="00EF42DE">
        <w:rPr>
          <w:b/>
          <w:bCs/>
        </w:rPr>
        <w:t xml:space="preserve">VIRTUAL </w:t>
      </w:r>
      <w:r w:rsidRPr="00CC69BB">
        <w:rPr>
          <w:b/>
          <w:bCs/>
        </w:rPr>
        <w:t xml:space="preserve">WORKSHOP </w:t>
      </w:r>
      <w:r w:rsidR="004918B4">
        <w:rPr>
          <w:b/>
          <w:bCs/>
        </w:rPr>
        <w:t xml:space="preserve">ON </w:t>
      </w:r>
      <w:r w:rsidRPr="00CC69BB">
        <w:rPr>
          <w:b/>
          <w:bCs/>
        </w:rPr>
        <w:t xml:space="preserve">THE ROLE OF LIBRARIES </w:t>
      </w:r>
      <w:r w:rsidR="004918B4">
        <w:rPr>
          <w:b/>
          <w:bCs/>
        </w:rPr>
        <w:t>IN</w:t>
      </w:r>
      <w:r w:rsidRPr="00CC69BB">
        <w:rPr>
          <w:b/>
          <w:bCs/>
        </w:rPr>
        <w:t xml:space="preserve"> </w:t>
      </w:r>
      <w:r w:rsidR="004918B4">
        <w:rPr>
          <w:b/>
          <w:bCs/>
        </w:rPr>
        <w:t xml:space="preserve">ADVANCING </w:t>
      </w:r>
      <w:r w:rsidRPr="00CC69BB">
        <w:rPr>
          <w:b/>
          <w:bCs/>
        </w:rPr>
        <w:t>BROADBAND ADOPTION AND LITERACY</w:t>
      </w:r>
    </w:p>
    <w:p w:rsidR="00764584" w:rsidP="00CC69BB" w14:paraId="606A3577" w14:textId="77777777">
      <w:pPr>
        <w:widowControl/>
        <w:ind w:firstLine="720"/>
        <w:jc w:val="center"/>
        <w:rPr>
          <w:b/>
          <w:bCs/>
        </w:rPr>
      </w:pPr>
    </w:p>
    <w:p w:rsidR="000F7A0C" w:rsidP="00CC69BB" w14:paraId="02E01930" w14:textId="62E94D12">
      <w:pPr>
        <w:widowControl/>
        <w:ind w:firstLine="720"/>
        <w:jc w:val="center"/>
        <w:rPr>
          <w:b/>
          <w:bCs/>
          <w:i/>
          <w:iCs/>
        </w:rPr>
      </w:pPr>
      <w:r w:rsidRPr="000F7A0C">
        <w:rPr>
          <w:b/>
          <w:bCs/>
          <w:i/>
          <w:iCs/>
        </w:rPr>
        <w:t>Co-</w:t>
      </w:r>
      <w:r w:rsidR="004918B4">
        <w:rPr>
          <w:b/>
          <w:bCs/>
          <w:i/>
          <w:iCs/>
        </w:rPr>
        <w:t>sponsored</w:t>
      </w:r>
      <w:r w:rsidRPr="000F7A0C">
        <w:rPr>
          <w:b/>
          <w:bCs/>
          <w:i/>
          <w:iCs/>
        </w:rPr>
        <w:t xml:space="preserve"> by the Media Bureau and the </w:t>
      </w:r>
    </w:p>
    <w:p w:rsidR="00CC69BB" w:rsidRPr="000F7A0C" w:rsidP="00CC69BB" w14:paraId="74C56E46" w14:textId="656F88CD">
      <w:pPr>
        <w:widowControl/>
        <w:ind w:firstLine="720"/>
        <w:jc w:val="center"/>
        <w:rPr>
          <w:b/>
          <w:bCs/>
          <w:i/>
          <w:iCs/>
        </w:rPr>
      </w:pPr>
      <w:r w:rsidRPr="000F7A0C">
        <w:rPr>
          <w:b/>
          <w:bCs/>
          <w:i/>
          <w:iCs/>
        </w:rPr>
        <w:t>Advisory Committee on Diversity and Digital Empowerment</w:t>
      </w:r>
      <w:r w:rsidRPr="000F7A0C">
        <w:rPr>
          <w:b/>
          <w:bCs/>
          <w:i/>
          <w:iCs/>
        </w:rPr>
        <w:t xml:space="preserve"> </w:t>
      </w:r>
    </w:p>
    <w:p w:rsidR="00CC69BB" w:rsidRPr="00CC69BB" w:rsidP="00CC69BB" w14:paraId="1AB7E3CE" w14:textId="77777777">
      <w:pPr>
        <w:widowControl/>
        <w:ind w:firstLine="720"/>
        <w:jc w:val="center"/>
        <w:rPr>
          <w:b/>
          <w:bCs/>
        </w:rPr>
      </w:pPr>
    </w:p>
    <w:p w:rsidR="00CC69BB" w:rsidRPr="00CC69BB" w:rsidP="00CC69BB" w14:paraId="1BAB20FE" w14:textId="77777777">
      <w:pPr>
        <w:widowControl/>
        <w:ind w:firstLine="720"/>
        <w:jc w:val="center"/>
        <w:rPr>
          <w:b/>
          <w:bCs/>
        </w:rPr>
      </w:pPr>
      <w:r w:rsidRPr="00CC69BB">
        <w:rPr>
          <w:b/>
          <w:bCs/>
        </w:rPr>
        <w:t>GN Docket No. 17-208</w:t>
      </w:r>
    </w:p>
    <w:p w:rsidR="00CC69BB" w:rsidRPr="00CC69BB" w:rsidP="00CC69BB" w14:paraId="0F1D6ADF" w14:textId="77777777">
      <w:pPr>
        <w:widowControl/>
        <w:ind w:firstLine="720"/>
        <w:jc w:val="center"/>
      </w:pPr>
    </w:p>
    <w:p w:rsidR="007A7A7D" w:rsidP="00CC69BB" w14:paraId="3560C39A" w14:textId="13D9EE0E">
      <w:pPr>
        <w:widowControl/>
        <w:ind w:firstLine="720"/>
      </w:pPr>
      <w:r w:rsidRPr="00CC69BB">
        <w:t xml:space="preserve">This Public Notice announces the agenda for </w:t>
      </w:r>
      <w:r w:rsidR="00CA1BFD">
        <w:t xml:space="preserve">the upcoming </w:t>
      </w:r>
      <w:r w:rsidRPr="00CC69BB">
        <w:t>virtual workshop</w:t>
      </w:r>
      <w:r w:rsidR="000F0B4C">
        <w:t xml:space="preserve">, </w:t>
      </w:r>
      <w:r w:rsidRPr="00CC69BB" w:rsidR="000F0B4C">
        <w:t xml:space="preserve">on </w:t>
      </w:r>
      <w:r w:rsidRPr="00CC69BB" w:rsidR="000F0B4C">
        <w:rPr>
          <w:b/>
          <w:bCs/>
        </w:rPr>
        <w:t>August 3, 2020</w:t>
      </w:r>
      <w:r w:rsidRPr="00CC69BB" w:rsidR="000F0B4C">
        <w:t>, from 10:00 am to 1:30 pm</w:t>
      </w:r>
      <w:r w:rsidR="000F0B4C">
        <w:t>,</w:t>
      </w:r>
      <w:r w:rsidRPr="00CC69BB">
        <w:t xml:space="preserve"> examining the role of U.S. libraries as community hubs to drive digital adoption and literacy</w:t>
      </w:r>
      <w:r w:rsidR="00B24345">
        <w:t>.</w:t>
      </w:r>
      <w:r w:rsidRPr="00CC69BB">
        <w:t xml:space="preserve">  The Federal Communications Commission’s </w:t>
      </w:r>
      <w:r w:rsidR="00B84DEA">
        <w:t xml:space="preserve">(FCC) </w:t>
      </w:r>
      <w:r w:rsidRPr="00CC69BB">
        <w:t>Media Bureau and the Digital Empowerment and Inclusion Working Group of the Advisory Committee on Diversity and Digital Empowerment (ACDDE)</w:t>
      </w:r>
      <w:r w:rsidR="00B81187">
        <w:t xml:space="preserve"> are co-sponsors of the event</w:t>
      </w:r>
      <w:r w:rsidRPr="00CC69BB">
        <w:t xml:space="preserve">.  </w:t>
      </w:r>
    </w:p>
    <w:p w:rsidR="007A7A7D" w:rsidRPr="00CC69BB" w:rsidP="00CC69BB" w14:paraId="21DA8A41" w14:textId="77777777">
      <w:pPr>
        <w:widowControl/>
        <w:ind w:firstLine="720"/>
      </w:pPr>
    </w:p>
    <w:p w:rsidR="00CC69BB" w:rsidP="007A7A7D" w14:paraId="1824EA95" w14:textId="4BF97278">
      <w:pPr>
        <w:widowControl/>
        <w:ind w:firstLine="720"/>
      </w:pPr>
      <w:r w:rsidRPr="00CC69BB">
        <w:t>The workshop will feature experts from libraries, academia, and civil society organizations who will discuss efforts to support underserved rural and urban communities’ acquisition of digital skills.  Experts will consider what constitutes digital inclusion today and the role of libraries and public-private partnerships</w:t>
      </w:r>
      <w:r w:rsidR="007A7A7D">
        <w:t xml:space="preserve"> in supporting digital literacy</w:t>
      </w:r>
      <w:r w:rsidRPr="00CC69BB">
        <w:t xml:space="preserve">.  </w:t>
      </w:r>
      <w:r w:rsidR="00B81187">
        <w:t>Panelists</w:t>
      </w:r>
      <w:r w:rsidRPr="00CC69BB">
        <w:t xml:space="preserve"> will also address the impact of COVID-19 on advancing digital inclusion, as well as the impact of various local, state, and federal interventions in </w:t>
      </w:r>
      <w:r w:rsidR="007A7A7D">
        <w:t>recent</w:t>
      </w:r>
      <w:r w:rsidRPr="00CC69BB">
        <w:t xml:space="preserve"> months. </w:t>
      </w:r>
    </w:p>
    <w:p w:rsidR="007A7A7D" w:rsidP="007A7A7D" w14:paraId="2CF3A2CF" w14:textId="19B9A8EE">
      <w:pPr>
        <w:widowControl/>
        <w:ind w:firstLine="720"/>
      </w:pPr>
    </w:p>
    <w:p w:rsidR="007A7A7D" w:rsidRPr="00CC69BB" w:rsidP="007A7A7D" w14:paraId="0292821D" w14:textId="50A52E2E">
      <w:pPr>
        <w:widowControl/>
        <w:ind w:firstLine="720"/>
      </w:pPr>
      <w:r w:rsidRPr="00CC69BB">
        <w:t xml:space="preserve">The workshop will be convened in an online format </w:t>
      </w:r>
      <w:r w:rsidRPr="00CC69BB">
        <w:t>in light of</w:t>
      </w:r>
      <w:r w:rsidRPr="00CC69BB">
        <w:t xml:space="preserve"> travel restrictions and other concerns related to the ongoing coronavirus (COVID-19) pandemic.  The workshop will be available to the public via live feed from the FCC’s web page at </w:t>
      </w:r>
      <w:hyperlink r:id="rId4" w:history="1">
        <w:r w:rsidRPr="00CC69BB">
          <w:rPr>
            <w:rStyle w:val="Hyperlink"/>
          </w:rPr>
          <w:t>www.fcc.gov/live</w:t>
        </w:r>
      </w:hyperlink>
      <w:r w:rsidRPr="00CC69BB">
        <w:t>.</w:t>
      </w:r>
      <w:r>
        <w:t xml:space="preserve">  T</w:t>
      </w:r>
      <w:r w:rsidRPr="00281FEE">
        <w:rPr>
          <w:iCs/>
        </w:rPr>
        <w:t xml:space="preserve">he public may also follow the meeting on Twitter@fcc or via the Commission’s Facebook page at </w:t>
      </w:r>
      <w:hyperlink r:id="rId5" w:history="1">
        <w:r w:rsidRPr="00281FEE">
          <w:rPr>
            <w:rStyle w:val="Hyperlink"/>
            <w:iCs/>
          </w:rPr>
          <w:t>www.facebook.com/fcc</w:t>
        </w:r>
      </w:hyperlink>
      <w:r w:rsidRPr="00281FEE">
        <w:rPr>
          <w:iCs/>
        </w:rPr>
        <w:t xml:space="preserve">.  Members of the public may submit any questions during the </w:t>
      </w:r>
      <w:r>
        <w:rPr>
          <w:iCs/>
        </w:rPr>
        <w:t xml:space="preserve">workshop </w:t>
      </w:r>
      <w:r w:rsidRPr="00281FEE">
        <w:rPr>
          <w:iCs/>
        </w:rPr>
        <w:t xml:space="preserve">to </w:t>
      </w:r>
      <w:hyperlink r:id="rId6" w:history="1">
        <w:r w:rsidRPr="00281FEE">
          <w:rPr>
            <w:rStyle w:val="Hyperlink"/>
            <w:iCs/>
          </w:rPr>
          <w:t>livequestions@fcc.gov</w:t>
        </w:r>
      </w:hyperlink>
      <w:r w:rsidRPr="00281FEE">
        <w:rPr>
          <w:iCs/>
        </w:rPr>
        <w:t xml:space="preserve">. </w:t>
      </w:r>
      <w:r w:rsidRPr="00CC69BB">
        <w:t xml:space="preserve">    </w:t>
      </w:r>
    </w:p>
    <w:p w:rsidR="00CC69BB" w:rsidRPr="00CC69BB" w:rsidP="00CC69BB" w14:paraId="5B4801BC" w14:textId="77777777">
      <w:pPr>
        <w:widowControl/>
        <w:ind w:firstLine="720"/>
      </w:pPr>
    </w:p>
    <w:p w:rsidR="00CC69BB" w:rsidRPr="00CC69BB" w:rsidP="00CC69BB" w14:paraId="74777E8F" w14:textId="77777777">
      <w:pPr>
        <w:widowControl/>
        <w:ind w:firstLine="720"/>
      </w:pPr>
      <w:r w:rsidRPr="00CC69BB">
        <w:t xml:space="preserve">Open captioning will be provided for this event.  Other reasonable accommodations for people with disabilities are available upon request.  Requests for such accommodations should be submitted via e-mail to </w:t>
      </w:r>
      <w:hyperlink r:id="rId7" w:history="1">
        <w:r w:rsidRPr="00CC69BB">
          <w:rPr>
            <w:rStyle w:val="Hyperlink"/>
          </w:rPr>
          <w:t>fcc504@fcc.gov</w:t>
        </w:r>
      </w:hyperlink>
      <w:r w:rsidRPr="00CC69BB">
        <w:t xml:space="preserve"> or by calling the Consumer &amp; Governmental Affairs Bureau at (202) 418-0530 (voice), (202) 418-0432 (TTY).  Such requests should include a detailed description of the accommodation needed, as well as contact information for the requester if more information is needed to address the request.  Please allow at least five days advance notice for accommodation requests; last minute requests will be accepted but may not be possible to accommodate.</w:t>
      </w:r>
    </w:p>
    <w:p w:rsidR="00CC69BB" w:rsidRPr="00CC69BB" w:rsidP="00CC69BB" w14:paraId="273F180E" w14:textId="77777777">
      <w:pPr>
        <w:widowControl/>
        <w:ind w:firstLine="720"/>
      </w:pPr>
    </w:p>
    <w:p w:rsidR="00CC69BB" w:rsidP="00CC69BB" w14:paraId="3A8A9E56" w14:textId="05E208C5">
      <w:pPr>
        <w:widowControl/>
        <w:ind w:firstLine="720"/>
      </w:pPr>
      <w:r w:rsidRPr="00CC69BB">
        <w:t xml:space="preserve">Members of the public may submit comments to the ACDDE using the FCC’s Electronic Comment Filing System, ECFS, at </w:t>
      </w:r>
      <w:hyperlink r:id="rId8" w:history="1">
        <w:r w:rsidRPr="00CC69BB">
          <w:rPr>
            <w:rStyle w:val="Hyperlink"/>
          </w:rPr>
          <w:t>www.fcc.gov/ecfs</w:t>
        </w:r>
      </w:hyperlink>
      <w:r w:rsidRPr="00CC69BB">
        <w:t>.  Comments to the ACDDE should be filed in GN Docket No. 17-208.</w:t>
      </w:r>
    </w:p>
    <w:p w:rsidR="00214AA9" w:rsidP="00CC69BB" w14:paraId="4B77101C" w14:textId="31B1D1E6">
      <w:pPr>
        <w:widowControl/>
        <w:ind w:firstLine="720"/>
      </w:pPr>
    </w:p>
    <w:p w:rsidR="00214AA9" w:rsidP="00CC69BB" w14:paraId="0DCE2239" w14:textId="3803AAFE">
      <w:pPr>
        <w:widowControl/>
        <w:ind w:firstLine="720"/>
      </w:pPr>
    </w:p>
    <w:p w:rsidR="00214AA9" w:rsidP="00CC69BB" w14:paraId="7FC39448" w14:textId="0D1C8F56">
      <w:pPr>
        <w:widowControl/>
        <w:ind w:firstLine="720"/>
      </w:pPr>
    </w:p>
    <w:p w:rsidR="00CC69BB" w:rsidRPr="00CC69BB" w:rsidP="00CC69BB" w14:paraId="76833C52" w14:textId="77777777">
      <w:pPr>
        <w:widowControl/>
        <w:ind w:firstLine="720"/>
      </w:pPr>
      <w:r w:rsidRPr="00CC69BB">
        <w:t xml:space="preserve">More information about the ACDDE is available at </w:t>
      </w:r>
      <w:hyperlink r:id="rId9" w:history="1">
        <w:r w:rsidRPr="00CC69BB">
          <w:rPr>
            <w:rStyle w:val="Hyperlink"/>
          </w:rPr>
          <w:t>https://www.fcc.gov/advisory-committee-diversity-and-digital-enpowerment</w:t>
        </w:r>
      </w:hyperlink>
      <w:r w:rsidRPr="00CC69BB">
        <w:t xml:space="preserve">.  You may also contact Jamila Bess Johnson, the Designated Federal Officer for the Advisory Committee on Diversity and Digital Empowerment, at (202) 418-2608, or </w:t>
      </w:r>
      <w:hyperlink r:id="rId10" w:history="1">
        <w:r w:rsidRPr="00CC69BB">
          <w:rPr>
            <w:rStyle w:val="Hyperlink"/>
          </w:rPr>
          <w:t>Jamila-Bess.Johnson@fcc.gov</w:t>
        </w:r>
      </w:hyperlink>
      <w:r w:rsidRPr="00CC69BB">
        <w:t xml:space="preserve">, or Julie Saulnier, Deputy Designated Federal Officer, at (202) 418-1598, or </w:t>
      </w:r>
      <w:hyperlink r:id="rId11" w:history="1">
        <w:r w:rsidRPr="00CC69BB">
          <w:rPr>
            <w:rStyle w:val="Hyperlink"/>
          </w:rPr>
          <w:t>Julie.Saulnier@fcc.gov</w:t>
        </w:r>
      </w:hyperlink>
      <w:r w:rsidRPr="00CC69BB">
        <w:t xml:space="preserve">; or Jamile Kadre, Deputy Designated Federal Officer, at (202) 418-2245 or </w:t>
      </w:r>
      <w:hyperlink r:id="rId12" w:history="1">
        <w:r w:rsidRPr="00CC69BB">
          <w:rPr>
            <w:rStyle w:val="Hyperlink"/>
          </w:rPr>
          <w:t>Jamile.Kadre@fcc.gov</w:t>
        </w:r>
      </w:hyperlink>
      <w:r w:rsidRPr="00CC69BB">
        <w:t xml:space="preserve">. </w:t>
      </w:r>
    </w:p>
    <w:p w:rsidR="00CC69BB" w:rsidRPr="00CC69BB" w:rsidP="00CC69BB" w14:paraId="23AE183E" w14:textId="77777777">
      <w:pPr>
        <w:widowControl/>
        <w:ind w:firstLine="720"/>
      </w:pPr>
    </w:p>
    <w:p w:rsidR="00CC69BB" w:rsidRPr="00CC69BB" w:rsidP="00CC69BB" w14:paraId="30ED87B7" w14:textId="77777777">
      <w:pPr>
        <w:widowControl/>
        <w:ind w:firstLine="720"/>
      </w:pPr>
      <w:r w:rsidRPr="00CC69BB">
        <w:tab/>
      </w:r>
      <w:r w:rsidRPr="00CC69BB">
        <w:tab/>
      </w:r>
    </w:p>
    <w:p w:rsidR="00CC69BB" w:rsidRPr="00CC69BB" w:rsidP="00CC69BB" w14:paraId="237C5598" w14:textId="77777777">
      <w:pPr>
        <w:widowControl/>
        <w:ind w:firstLine="720"/>
        <w:jc w:val="center"/>
        <w:rPr>
          <w:b/>
          <w:bCs/>
        </w:rPr>
      </w:pPr>
      <w:r w:rsidRPr="00CC69BB">
        <w:rPr>
          <w:b/>
          <w:bCs/>
        </w:rPr>
        <w:t>- FCC –</w:t>
      </w:r>
    </w:p>
    <w:p w:rsidR="00CC69BB" w:rsidRPr="00CC69BB" w:rsidP="00CC69BB" w14:paraId="73EC6116" w14:textId="77777777">
      <w:pPr>
        <w:widowControl/>
        <w:ind w:firstLine="720"/>
        <w:rPr>
          <w:b/>
          <w:bCs/>
        </w:rPr>
      </w:pPr>
    </w:p>
    <w:p w:rsidR="00CC69BB" w:rsidRPr="00CC69BB" w:rsidP="00CC69BB" w14:paraId="4E558406" w14:textId="77777777">
      <w:pPr>
        <w:widowControl/>
        <w:ind w:firstLine="720"/>
        <w:rPr>
          <w:b/>
          <w:bCs/>
        </w:rPr>
      </w:pPr>
    </w:p>
    <w:p w:rsidR="00CC69BB" w:rsidRPr="00CC69BB" w:rsidP="00CC69BB" w14:paraId="41B6BDE9" w14:textId="77777777">
      <w:pPr>
        <w:widowControl/>
        <w:ind w:firstLine="720"/>
        <w:rPr>
          <w:b/>
          <w:bCs/>
        </w:rPr>
      </w:pPr>
      <w:r w:rsidRPr="00CC69BB">
        <w:rPr>
          <w:b/>
          <w:bCs/>
        </w:rPr>
        <w:br w:type="page"/>
      </w:r>
    </w:p>
    <w:p w:rsidR="00CC69BB" w:rsidP="00CC69BB" w14:paraId="2EFA567D" w14:textId="6BB09310">
      <w:pPr>
        <w:widowControl/>
        <w:ind w:firstLine="720"/>
        <w:jc w:val="center"/>
        <w:rPr>
          <w:b/>
          <w:bCs/>
        </w:rPr>
      </w:pPr>
      <w:r w:rsidRPr="00CC69BB">
        <w:rPr>
          <w:b/>
          <w:bCs/>
        </w:rPr>
        <w:t>APPENDIX</w:t>
      </w:r>
    </w:p>
    <w:p w:rsidR="000202CF" w:rsidRPr="00CC69BB" w:rsidP="00CC69BB" w14:paraId="7006C73F" w14:textId="77777777">
      <w:pPr>
        <w:widowControl/>
        <w:ind w:firstLine="720"/>
        <w:jc w:val="center"/>
        <w:rPr>
          <w:b/>
          <w:bCs/>
        </w:rPr>
      </w:pPr>
    </w:p>
    <w:p w:rsidR="00CC69BB" w:rsidRPr="00CC69BB" w:rsidP="00CC69BB" w14:paraId="54D4C948" w14:textId="77777777">
      <w:pPr>
        <w:widowControl/>
        <w:ind w:firstLine="720"/>
        <w:jc w:val="center"/>
      </w:pPr>
    </w:p>
    <w:p w:rsidR="00CC69BB" w:rsidRPr="00CC69BB" w:rsidP="00CC69BB" w14:paraId="6D583CFE" w14:textId="77777777">
      <w:pPr>
        <w:widowControl/>
        <w:ind w:firstLine="720"/>
        <w:jc w:val="center"/>
        <w:rPr>
          <w:b/>
        </w:rPr>
      </w:pPr>
      <w:r w:rsidRPr="00CC69BB">
        <w:rPr>
          <w:noProof/>
        </w:rPr>
        <w:drawing>
          <wp:inline distT="0" distB="0" distL="0" distR="0">
            <wp:extent cx="9048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63502" name="Picture 3"/>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904875" cy="828675"/>
                    </a:xfrm>
                    <a:prstGeom prst="rect">
                      <a:avLst/>
                    </a:prstGeom>
                    <a:noFill/>
                    <a:ln>
                      <a:noFill/>
                    </a:ln>
                  </pic:spPr>
                </pic:pic>
              </a:graphicData>
            </a:graphic>
          </wp:inline>
        </w:drawing>
      </w:r>
    </w:p>
    <w:p w:rsidR="00CC69BB" w:rsidRPr="00CC69BB" w:rsidP="00CC69BB" w14:paraId="6D28D162" w14:textId="77777777">
      <w:pPr>
        <w:widowControl/>
        <w:ind w:firstLine="720"/>
        <w:jc w:val="center"/>
        <w:rPr>
          <w:b/>
        </w:rPr>
      </w:pPr>
    </w:p>
    <w:p w:rsidR="00CC69BB" w:rsidRPr="00CC69BB" w:rsidP="00CC69BB" w14:paraId="51F59935" w14:textId="77777777">
      <w:pPr>
        <w:widowControl/>
        <w:ind w:firstLine="720"/>
        <w:jc w:val="center"/>
        <w:rPr>
          <w:b/>
        </w:rPr>
      </w:pPr>
    </w:p>
    <w:p w:rsidR="00CC69BB" w:rsidRPr="00CC69BB" w:rsidP="00CC69BB" w14:paraId="560362CA" w14:textId="77777777">
      <w:pPr>
        <w:widowControl/>
        <w:ind w:firstLine="720"/>
        <w:jc w:val="center"/>
        <w:rPr>
          <w:b/>
        </w:rPr>
      </w:pPr>
    </w:p>
    <w:p w:rsidR="00CC69BB" w:rsidRPr="00CC69BB" w:rsidP="00CC69BB" w14:paraId="5AF1C5BC" w14:textId="77777777">
      <w:pPr>
        <w:widowControl/>
        <w:ind w:firstLine="720"/>
        <w:jc w:val="center"/>
        <w:rPr>
          <w:b/>
        </w:rPr>
      </w:pPr>
      <w:r w:rsidRPr="00CC69BB">
        <w:rPr>
          <w:b/>
        </w:rPr>
        <w:t>“CLOSING THE DIGITAL DIVIDE: EXPLORING THE ROLE OF LIBRARIES IN ADVANCING BROADBAND ADOPTION AND USE”</w:t>
      </w:r>
    </w:p>
    <w:p w:rsidR="00CC69BB" w:rsidRPr="00CC69BB" w:rsidP="00CC69BB" w14:paraId="083B9BC9" w14:textId="77777777">
      <w:pPr>
        <w:widowControl/>
        <w:ind w:firstLine="720"/>
        <w:jc w:val="center"/>
        <w:rPr>
          <w:b/>
          <w:i/>
          <w:iCs/>
        </w:rPr>
      </w:pPr>
    </w:p>
    <w:p w:rsidR="00CC69BB" w:rsidRPr="00CC69BB" w:rsidP="00CC69BB" w14:paraId="71D4235E" w14:textId="3DA53CFE">
      <w:pPr>
        <w:widowControl/>
        <w:ind w:firstLine="720"/>
        <w:jc w:val="center"/>
        <w:rPr>
          <w:b/>
        </w:rPr>
      </w:pPr>
      <w:r w:rsidRPr="00CC69BB">
        <w:rPr>
          <w:b/>
        </w:rPr>
        <w:t>Co-Sponsored by the</w:t>
      </w:r>
    </w:p>
    <w:p w:rsidR="00CC69BB" w:rsidRPr="00CC69BB" w:rsidP="00CC69BB" w14:paraId="725DB393" w14:textId="77777777">
      <w:pPr>
        <w:widowControl/>
        <w:ind w:firstLine="720"/>
        <w:jc w:val="center"/>
        <w:rPr>
          <w:b/>
        </w:rPr>
      </w:pPr>
      <w:r w:rsidRPr="00CC69BB">
        <w:rPr>
          <w:b/>
        </w:rPr>
        <w:t>Media Bureau</w:t>
      </w:r>
    </w:p>
    <w:p w:rsidR="00CC69BB" w:rsidRPr="00CC69BB" w:rsidP="00CC69BB" w14:paraId="0FBEF3EF" w14:textId="43673186">
      <w:pPr>
        <w:widowControl/>
        <w:ind w:firstLine="720"/>
        <w:jc w:val="center"/>
        <w:rPr>
          <w:b/>
        </w:rPr>
      </w:pPr>
      <w:r>
        <w:rPr>
          <w:b/>
        </w:rPr>
        <w:t>a</w:t>
      </w:r>
      <w:r w:rsidRPr="00CC69BB">
        <w:rPr>
          <w:b/>
        </w:rPr>
        <w:t>nd the</w:t>
      </w:r>
    </w:p>
    <w:p w:rsidR="00CC69BB" w:rsidRPr="00CC69BB" w:rsidP="00CC69BB" w14:paraId="2BA0D019" w14:textId="34E6B61A">
      <w:pPr>
        <w:widowControl/>
        <w:ind w:firstLine="720"/>
        <w:jc w:val="center"/>
        <w:rPr>
          <w:b/>
        </w:rPr>
      </w:pPr>
      <w:r w:rsidRPr="00CC69BB">
        <w:rPr>
          <w:b/>
        </w:rPr>
        <w:t>Digital Empowerment and Inclusion Working Group of the</w:t>
      </w:r>
    </w:p>
    <w:p w:rsidR="00CC69BB" w:rsidRPr="00CC69BB" w:rsidP="00CC69BB" w14:paraId="535C125E" w14:textId="77777777">
      <w:pPr>
        <w:widowControl/>
        <w:ind w:firstLine="720"/>
        <w:jc w:val="center"/>
        <w:rPr>
          <w:b/>
        </w:rPr>
      </w:pPr>
      <w:r w:rsidRPr="00CC69BB">
        <w:rPr>
          <w:b/>
        </w:rPr>
        <w:t>Advisory Committee on Diversity and Digital Empowerment</w:t>
      </w:r>
    </w:p>
    <w:p w:rsidR="00CC69BB" w:rsidRPr="00CC69BB" w:rsidP="00CC69BB" w14:paraId="0E397E56" w14:textId="77777777">
      <w:pPr>
        <w:widowControl/>
        <w:ind w:firstLine="720"/>
        <w:jc w:val="center"/>
        <w:rPr>
          <w:b/>
        </w:rPr>
      </w:pPr>
    </w:p>
    <w:p w:rsidR="00CC69BB" w:rsidRPr="00CC69BB" w:rsidP="00CC69BB" w14:paraId="4EB06915" w14:textId="77777777">
      <w:pPr>
        <w:widowControl/>
        <w:ind w:firstLine="720"/>
        <w:jc w:val="center"/>
        <w:rPr>
          <w:b/>
        </w:rPr>
      </w:pPr>
      <w:r w:rsidRPr="00CC69BB">
        <w:rPr>
          <w:b/>
        </w:rPr>
        <w:t>Federal Communications Commission</w:t>
      </w:r>
    </w:p>
    <w:p w:rsidR="00CC69BB" w:rsidRPr="00CC69BB" w:rsidP="00CC69BB" w14:paraId="60BC1B2D" w14:textId="7C384C4C">
      <w:pPr>
        <w:widowControl/>
        <w:ind w:firstLine="720"/>
        <w:jc w:val="center"/>
        <w:rPr>
          <w:b/>
        </w:rPr>
      </w:pPr>
      <w:r w:rsidRPr="00CC69BB">
        <w:rPr>
          <w:b/>
        </w:rPr>
        <w:t>Washington, D.C.  20554</w:t>
      </w:r>
    </w:p>
    <w:p w:rsidR="00CC69BB" w:rsidRPr="00CC69BB" w:rsidP="00CC69BB" w14:paraId="2B6B714E" w14:textId="77777777">
      <w:pPr>
        <w:widowControl/>
        <w:ind w:firstLine="720"/>
        <w:jc w:val="center"/>
        <w:rPr>
          <w:b/>
        </w:rPr>
      </w:pPr>
    </w:p>
    <w:p w:rsidR="00CC69BB" w:rsidRPr="00CC69BB" w:rsidP="00CC69BB" w14:paraId="53E67CA6" w14:textId="77777777">
      <w:pPr>
        <w:widowControl/>
        <w:ind w:firstLine="720"/>
        <w:jc w:val="center"/>
        <w:rPr>
          <w:b/>
        </w:rPr>
      </w:pPr>
      <w:r w:rsidRPr="00CC69BB">
        <w:rPr>
          <w:b/>
        </w:rPr>
        <w:t>August 3, 2020</w:t>
      </w:r>
    </w:p>
    <w:p w:rsidR="00CC69BB" w:rsidP="00CC69BB" w14:paraId="4C48D8CD" w14:textId="14C07903">
      <w:pPr>
        <w:widowControl/>
        <w:ind w:firstLine="720"/>
        <w:jc w:val="center"/>
        <w:rPr>
          <w:b/>
        </w:rPr>
      </w:pPr>
      <w:r w:rsidRPr="00CC69BB">
        <w:rPr>
          <w:b/>
        </w:rPr>
        <w:t>10:00 a.m. – 1:30 p.m.</w:t>
      </w:r>
    </w:p>
    <w:p w:rsidR="00242DD6" w:rsidRPr="00CC69BB" w:rsidP="00CC69BB" w14:paraId="36EF1606" w14:textId="77777777">
      <w:pPr>
        <w:widowControl/>
        <w:ind w:firstLine="720"/>
        <w:jc w:val="center"/>
        <w:rPr>
          <w:b/>
        </w:rPr>
      </w:pPr>
    </w:p>
    <w:p w:rsidR="00CC69BB" w:rsidRPr="00CC69BB" w:rsidP="00CC69BB" w14:paraId="21B20AEA" w14:textId="77777777">
      <w:pPr>
        <w:widowControl/>
        <w:ind w:firstLine="720"/>
        <w:jc w:val="center"/>
        <w:rPr>
          <w:b/>
        </w:rPr>
      </w:pPr>
    </w:p>
    <w:p w:rsidR="00CC69BB" w:rsidRPr="00CC69BB" w:rsidP="00CC69BB" w14:paraId="46596FB3" w14:textId="11E4DB57">
      <w:pPr>
        <w:widowControl/>
        <w:ind w:firstLine="720"/>
        <w:jc w:val="center"/>
        <w:rPr>
          <w:b/>
        </w:rPr>
      </w:pPr>
      <w:r w:rsidRPr="00CC69BB">
        <w:rPr>
          <w:b/>
        </w:rPr>
        <w:t>AGENDA</w:t>
      </w:r>
    </w:p>
    <w:p w:rsidR="00CC69BB" w:rsidP="00CC69BB" w14:paraId="701F04CF" w14:textId="1FA59433">
      <w:pPr>
        <w:widowControl/>
        <w:ind w:firstLine="720"/>
        <w:jc w:val="center"/>
        <w:rPr>
          <w:b/>
        </w:rPr>
      </w:pPr>
      <w:r w:rsidRPr="00CC69BB">
        <w:rPr>
          <w:b/>
        </w:rPr>
        <w:t>VIRTUAL WORKSHOP</w:t>
      </w:r>
    </w:p>
    <w:p w:rsidR="00B97548" w:rsidP="00CC69BB" w14:paraId="2E331C28" w14:textId="79CBE3C6">
      <w:pPr>
        <w:widowControl/>
        <w:ind w:firstLine="720"/>
        <w:jc w:val="center"/>
        <w:rPr>
          <w:b/>
        </w:rPr>
      </w:pPr>
    </w:p>
    <w:p w:rsidR="00B97548" w:rsidRPr="00CC69BB" w:rsidP="00CC69BB" w14:paraId="1DEE1A71" w14:textId="5CCD5BFA">
      <w:pPr>
        <w:widowControl/>
        <w:ind w:firstLine="720"/>
        <w:jc w:val="center"/>
        <w:rPr>
          <w:b/>
        </w:rPr>
      </w:pPr>
      <w:r w:rsidRPr="00B97548">
        <w:rPr>
          <w:b/>
          <w:i/>
        </w:rPr>
        <w:t>* indicates a member of the Advisory Committee on Diversity and Digital Empowerment</w:t>
      </w:r>
      <w:r w:rsidR="00983390">
        <w:rPr>
          <w:b/>
          <w:i/>
        </w:rPr>
        <w:t>, Digital Empowerment and Inclusion Working Group</w:t>
      </w:r>
    </w:p>
    <w:p w:rsidR="00CC69BB" w:rsidRPr="00CC69BB" w:rsidP="00CC69BB" w14:paraId="6BDBA4F6" w14:textId="77777777">
      <w:pPr>
        <w:widowControl/>
        <w:ind w:firstLine="720"/>
        <w:rPr>
          <w:b/>
        </w:rPr>
      </w:pPr>
    </w:p>
    <w:p w:rsidR="00CC69BB" w:rsidRPr="00CC69BB" w:rsidP="00CC69BB" w14:paraId="64545864" w14:textId="77777777">
      <w:pPr>
        <w:widowControl/>
        <w:ind w:firstLine="720"/>
        <w:rPr>
          <w:b/>
        </w:rPr>
      </w:pPr>
    </w:p>
    <w:p w:rsidR="00CC69BB" w:rsidRPr="00CC69BB" w:rsidP="00CC69BB" w14:paraId="12CFEB3E" w14:textId="2B3EA4B3">
      <w:pPr>
        <w:widowControl/>
        <w:ind w:firstLine="720"/>
        <w:rPr>
          <w:b/>
        </w:rPr>
      </w:pPr>
      <w:r w:rsidRPr="00CC69BB">
        <w:t>10:00 am</w:t>
      </w:r>
      <w:r w:rsidRPr="00CC69BB">
        <w:tab/>
      </w:r>
      <w:r w:rsidRPr="00CC69BB">
        <w:tab/>
      </w:r>
      <w:r w:rsidRPr="00CC69BB">
        <w:rPr>
          <w:b/>
        </w:rPr>
        <w:t>Introduction</w:t>
      </w:r>
    </w:p>
    <w:p w:rsidR="00CC69BB" w:rsidRPr="00CC69BB" w:rsidP="00CC69BB" w14:paraId="4D80671D" w14:textId="794C6F18">
      <w:pPr>
        <w:widowControl/>
        <w:ind w:firstLine="720"/>
      </w:pPr>
      <w:r w:rsidRPr="00CC69BB">
        <w:rPr>
          <w:b/>
        </w:rPr>
        <w:tab/>
      </w:r>
      <w:r w:rsidRPr="00CC69BB">
        <w:rPr>
          <w:b/>
        </w:rPr>
        <w:tab/>
      </w:r>
      <w:r w:rsidRPr="00CC69BB">
        <w:rPr>
          <w:b/>
        </w:rPr>
        <w:tab/>
      </w:r>
      <w:r w:rsidRPr="00CC69BB">
        <w:t xml:space="preserve">Anna M. Gomez, Partner, Wiley </w:t>
      </w:r>
      <w:r w:rsidR="00782BA2">
        <w:t xml:space="preserve">Rein </w:t>
      </w:r>
      <w:r w:rsidRPr="00CC69BB">
        <w:t>LLP</w:t>
      </w:r>
    </w:p>
    <w:p w:rsidR="00CC69BB" w:rsidRPr="00CC69BB" w:rsidP="00565579" w14:paraId="5200A936" w14:textId="77777777">
      <w:pPr>
        <w:widowControl/>
        <w:ind w:left="2160" w:firstLine="720"/>
      </w:pPr>
      <w:r w:rsidRPr="00CC69BB">
        <w:t xml:space="preserve">Representing Hispanic National Bar Association </w:t>
      </w:r>
    </w:p>
    <w:p w:rsidR="00CC69BB" w:rsidRPr="00CC69BB" w:rsidP="00565579" w14:paraId="7E68691C" w14:textId="77777777">
      <w:pPr>
        <w:widowControl/>
        <w:ind w:left="2160" w:firstLine="720"/>
      </w:pPr>
      <w:r w:rsidRPr="00CC69BB">
        <w:t>Chair, Advisory Committee on Diversity and Digital Empowerment</w:t>
      </w:r>
    </w:p>
    <w:p w:rsidR="00CC69BB" w:rsidRPr="00CC69BB" w:rsidP="00CC69BB" w14:paraId="069557FA" w14:textId="77777777">
      <w:pPr>
        <w:widowControl/>
        <w:ind w:firstLine="720"/>
      </w:pPr>
    </w:p>
    <w:p w:rsidR="00CC69BB" w:rsidRPr="00CC69BB" w:rsidP="00CC69BB" w14:paraId="2A5CCE97" w14:textId="77777777">
      <w:pPr>
        <w:widowControl/>
        <w:ind w:firstLine="720"/>
        <w:rPr>
          <w:b/>
        </w:rPr>
      </w:pPr>
      <w:r w:rsidRPr="00CC69BB">
        <w:tab/>
      </w:r>
      <w:r w:rsidRPr="00CC69BB">
        <w:tab/>
      </w:r>
      <w:r w:rsidRPr="00CC69BB">
        <w:tab/>
      </w:r>
      <w:r w:rsidRPr="00CC69BB">
        <w:rPr>
          <w:b/>
        </w:rPr>
        <w:t xml:space="preserve">Welcome Remarks </w:t>
      </w:r>
    </w:p>
    <w:p w:rsidR="00CC69BB" w:rsidRPr="00CC69BB" w:rsidP="00CC69BB" w14:paraId="456E363F" w14:textId="110830F7">
      <w:pPr>
        <w:widowControl/>
        <w:ind w:firstLine="720"/>
      </w:pPr>
      <w:r w:rsidRPr="00CC69BB">
        <w:rPr>
          <w:b/>
        </w:rPr>
        <w:tab/>
      </w:r>
      <w:r w:rsidRPr="00CC69BB">
        <w:rPr>
          <w:b/>
        </w:rPr>
        <w:tab/>
      </w:r>
      <w:r w:rsidRPr="00CC69BB">
        <w:rPr>
          <w:b/>
        </w:rPr>
        <w:tab/>
      </w:r>
      <w:r w:rsidRPr="00CC69BB">
        <w:t>Rudy Brioché, Vice President and Counsel, Global Public Policy</w:t>
      </w:r>
      <w:r w:rsidR="004918B4">
        <w:t>,</w:t>
      </w:r>
    </w:p>
    <w:p w:rsidR="00CC69BB" w:rsidRPr="00CC69BB" w:rsidP="00CC69BB" w14:paraId="3023DBFD" w14:textId="77777777">
      <w:pPr>
        <w:widowControl/>
        <w:ind w:firstLine="720"/>
      </w:pPr>
      <w:r w:rsidRPr="00CC69BB">
        <w:tab/>
      </w:r>
      <w:r w:rsidRPr="00CC69BB">
        <w:tab/>
      </w:r>
      <w:r w:rsidRPr="00CC69BB">
        <w:tab/>
        <w:t xml:space="preserve">Comcast Corporation </w:t>
      </w:r>
    </w:p>
    <w:p w:rsidR="00CC69BB" w:rsidRPr="00CC69BB" w:rsidP="00CC69BB" w14:paraId="6ABB4F3A" w14:textId="77777777">
      <w:pPr>
        <w:widowControl/>
        <w:ind w:firstLine="720"/>
      </w:pPr>
      <w:r w:rsidRPr="00CC69BB">
        <w:tab/>
      </w:r>
      <w:r w:rsidRPr="00CC69BB">
        <w:tab/>
      </w:r>
      <w:r w:rsidRPr="00CC69BB">
        <w:tab/>
        <w:t xml:space="preserve">Chair, Digital Empowerment and Inclusion Working Group </w:t>
      </w:r>
    </w:p>
    <w:p w:rsidR="00CC69BB" w:rsidRPr="00CC69BB" w:rsidP="00CC69BB" w14:paraId="2EDB4780" w14:textId="77777777">
      <w:pPr>
        <w:widowControl/>
        <w:ind w:firstLine="720"/>
      </w:pPr>
      <w:r w:rsidRPr="00CC69BB">
        <w:tab/>
      </w:r>
      <w:r w:rsidRPr="00CC69BB">
        <w:tab/>
      </w:r>
      <w:r w:rsidRPr="00CC69BB">
        <w:tab/>
      </w:r>
      <w:r w:rsidRPr="00CC69BB">
        <w:tab/>
      </w:r>
    </w:p>
    <w:p w:rsidR="00CC69BB" w:rsidRPr="00CC69BB" w:rsidP="00CC69BB" w14:paraId="2D52D4C4" w14:textId="77777777">
      <w:pPr>
        <w:widowControl/>
        <w:ind w:firstLine="720"/>
        <w:rPr>
          <w:b/>
        </w:rPr>
      </w:pPr>
      <w:r w:rsidRPr="00CC69BB">
        <w:t>10:10 am —</w:t>
      </w:r>
      <w:r w:rsidRPr="00CC69BB">
        <w:tab/>
      </w:r>
      <w:r w:rsidRPr="00CC69BB">
        <w:tab/>
      </w:r>
      <w:r w:rsidRPr="00CC69BB">
        <w:rPr>
          <w:b/>
        </w:rPr>
        <w:t xml:space="preserve">Panel 1: Local Libraries and State Library Association Perspectives </w:t>
      </w:r>
    </w:p>
    <w:p w:rsidR="00F26C73" w:rsidP="00565579" w14:paraId="4383D153" w14:textId="69BBC954">
      <w:pPr>
        <w:widowControl/>
        <w:ind w:left="2880" w:hanging="2160"/>
        <w:rPr>
          <w:b/>
        </w:rPr>
      </w:pPr>
      <w:r w:rsidRPr="00CC69BB">
        <w:t>11:20 am</w:t>
      </w:r>
      <w:r w:rsidR="00565579">
        <w:rPr>
          <w:b/>
        </w:rPr>
        <w:tab/>
      </w:r>
    </w:p>
    <w:p w:rsidR="00EE741E" w:rsidP="00F26C73" w14:paraId="6F9DF66B" w14:textId="46EE6ACB">
      <w:pPr>
        <w:widowControl/>
        <w:ind w:left="2880"/>
        <w:rPr>
          <w:b/>
        </w:rPr>
      </w:pPr>
      <w:r w:rsidRPr="00CC69BB">
        <w:rPr>
          <w:i/>
          <w:iCs/>
        </w:rPr>
        <w:t>Moderators</w:t>
      </w:r>
      <w:r w:rsidRPr="00CC69BB">
        <w:t>:</w:t>
      </w:r>
      <w:r w:rsidRPr="00CC69BB">
        <w:rPr>
          <w:b/>
        </w:rPr>
        <w:t xml:space="preserve"> </w:t>
      </w:r>
    </w:p>
    <w:p w:rsidR="00EE741E" w:rsidP="00EE741E" w14:paraId="1DF64AA1" w14:textId="1670610E">
      <w:pPr>
        <w:widowControl/>
        <w:ind w:left="2880"/>
        <w:rPr>
          <w:bCs/>
        </w:rPr>
      </w:pPr>
      <w:r w:rsidRPr="00CC69BB">
        <w:rPr>
          <w:bCs/>
        </w:rPr>
        <w:t>Harin J. Contractor, Consultant, Workforce Policy, Joint Center for Political and Economic Studies</w:t>
      </w:r>
      <w:r w:rsidR="00B97548">
        <w:rPr>
          <w:bCs/>
        </w:rPr>
        <w:t>*</w:t>
      </w:r>
      <w:r w:rsidRPr="00CC69BB">
        <w:rPr>
          <w:bCs/>
        </w:rPr>
        <w:t xml:space="preserve">  </w:t>
      </w:r>
    </w:p>
    <w:p w:rsidR="00765725" w:rsidP="00EE741E" w14:paraId="5B89A3C0" w14:textId="77777777">
      <w:pPr>
        <w:widowControl/>
        <w:ind w:left="2880"/>
        <w:rPr>
          <w:bCs/>
        </w:rPr>
      </w:pPr>
    </w:p>
    <w:p w:rsidR="00CC69BB" w:rsidRPr="00CC69BB" w:rsidP="00EE741E" w14:paraId="5DB91FD2" w14:textId="5FCD2176">
      <w:pPr>
        <w:widowControl/>
        <w:ind w:left="2880"/>
        <w:rPr>
          <w:i/>
        </w:rPr>
      </w:pPr>
      <w:r w:rsidRPr="00CC69BB">
        <w:rPr>
          <w:bCs/>
        </w:rPr>
        <w:t>Marijke Visser, Senior Policy Advocate, Policy and Advocacy Office, American Library Association</w:t>
      </w:r>
    </w:p>
    <w:p w:rsidR="00EE741E" w:rsidP="00565579" w14:paraId="307B8B5E" w14:textId="2F8C8343">
      <w:pPr>
        <w:widowControl/>
        <w:ind w:left="2880"/>
      </w:pPr>
      <w:r w:rsidRPr="00CC69BB">
        <w:rPr>
          <w:i/>
        </w:rPr>
        <w:t>Panelists:</w:t>
      </w:r>
      <w:r w:rsidRPr="00CC69BB">
        <w:t xml:space="preserve">  </w:t>
      </w:r>
    </w:p>
    <w:p w:rsidR="00EE741E" w:rsidP="00565579" w14:paraId="6E347BAB" w14:textId="10BA9F05">
      <w:pPr>
        <w:widowControl/>
        <w:ind w:left="2880"/>
      </w:pPr>
      <w:r w:rsidRPr="00CC69BB">
        <w:t>Marian Christmon, Manager, Digital Inclusion Initiatives</w:t>
      </w:r>
      <w:r w:rsidR="000E1A4B">
        <w:t xml:space="preserve">, </w:t>
      </w:r>
      <w:r w:rsidRPr="00CC69BB">
        <w:t xml:space="preserve">Nashville Public Library </w:t>
      </w:r>
    </w:p>
    <w:p w:rsidR="00B97548" w:rsidP="00565579" w14:paraId="0BEA72B0" w14:textId="77777777">
      <w:pPr>
        <w:widowControl/>
        <w:ind w:left="2880"/>
      </w:pPr>
    </w:p>
    <w:p w:rsidR="00EE741E" w:rsidP="00565579" w14:paraId="3B419ECD" w14:textId="1E0DA11C">
      <w:pPr>
        <w:widowControl/>
        <w:ind w:left="2880"/>
      </w:pPr>
      <w:r w:rsidRPr="00CC69BB">
        <w:t>Misty Hawkins, Director</w:t>
      </w:r>
      <w:r w:rsidR="000E1A4B">
        <w:t xml:space="preserve">, </w:t>
      </w:r>
      <w:r w:rsidRPr="00CC69BB">
        <w:t xml:space="preserve">Arkansas River Valley Regional Library System </w:t>
      </w:r>
    </w:p>
    <w:p w:rsidR="00765725" w:rsidP="00565579" w14:paraId="1B77A570" w14:textId="77777777">
      <w:pPr>
        <w:widowControl/>
        <w:ind w:left="2880"/>
      </w:pPr>
    </w:p>
    <w:p w:rsidR="00EE741E" w:rsidP="00565579" w14:paraId="4BA16849" w14:textId="6B0AE171">
      <w:pPr>
        <w:widowControl/>
        <w:ind w:left="2880"/>
      </w:pPr>
      <w:r w:rsidRPr="00CC69BB">
        <w:t>Kate Laughlin, Executive Director</w:t>
      </w:r>
      <w:r w:rsidR="000E1A4B">
        <w:t xml:space="preserve">, </w:t>
      </w:r>
      <w:r w:rsidRPr="00CC69BB">
        <w:t xml:space="preserve">Association of Rural &amp; Small Libraries </w:t>
      </w:r>
    </w:p>
    <w:p w:rsidR="00765725" w:rsidP="00565579" w14:paraId="576E24DC" w14:textId="77777777">
      <w:pPr>
        <w:widowControl/>
        <w:ind w:left="2880"/>
      </w:pPr>
    </w:p>
    <w:p w:rsidR="00EE741E" w:rsidP="00565579" w14:paraId="1FD5D2BB" w14:textId="5812770D">
      <w:pPr>
        <w:widowControl/>
        <w:ind w:left="2880"/>
      </w:pPr>
      <w:r w:rsidRPr="00CC69BB">
        <w:t xml:space="preserve">Richard Reyes-Gavilan, Executive Director, Washington DC Public Library </w:t>
      </w:r>
    </w:p>
    <w:p w:rsidR="00765725" w:rsidP="00565579" w14:paraId="18C98830" w14:textId="77777777">
      <w:pPr>
        <w:widowControl/>
        <w:ind w:left="2880"/>
      </w:pPr>
    </w:p>
    <w:p w:rsidR="00EE741E" w:rsidP="00565579" w14:paraId="11827431" w14:textId="3788DE6B">
      <w:pPr>
        <w:widowControl/>
        <w:ind w:left="2880"/>
      </w:pPr>
      <w:r w:rsidRPr="00CC69BB">
        <w:t>Lisa Shaw, Rural &amp; Small Librar</w:t>
      </w:r>
      <w:r w:rsidR="006961B1">
        <w:t>ies</w:t>
      </w:r>
      <w:r w:rsidRPr="00CC69BB">
        <w:t xml:space="preserve"> Specialist/Workforce Development Specialist, Maine State Library </w:t>
      </w:r>
    </w:p>
    <w:p w:rsidR="00765725" w:rsidP="00565579" w14:paraId="1FDC5C8A" w14:textId="77777777">
      <w:pPr>
        <w:widowControl/>
        <w:ind w:left="2880"/>
      </w:pPr>
    </w:p>
    <w:p w:rsidR="00EE741E" w:rsidP="00565579" w14:paraId="098220E5" w14:textId="067A60B3">
      <w:pPr>
        <w:widowControl/>
        <w:ind w:left="2880"/>
      </w:pPr>
      <w:r w:rsidRPr="00CC69BB">
        <w:t>Nicole Umayam, Digital Inclusion Library Consultant, Arizona State Library</w:t>
      </w:r>
    </w:p>
    <w:p w:rsidR="00CC69BB" w:rsidRPr="00CC69BB" w:rsidP="00565579" w14:paraId="2206931B" w14:textId="6034A929">
      <w:pPr>
        <w:widowControl/>
        <w:ind w:left="2880"/>
      </w:pPr>
    </w:p>
    <w:p w:rsidR="00CC69BB" w:rsidRPr="00CC69BB" w:rsidP="00CC69BB" w14:paraId="304AD5BD" w14:textId="54A5EBD6">
      <w:pPr>
        <w:widowControl/>
        <w:ind w:firstLine="720"/>
      </w:pPr>
      <w:r w:rsidRPr="00CC69BB">
        <w:t>11:20 am —</w:t>
      </w:r>
      <w:r w:rsidRPr="00CC69BB">
        <w:tab/>
      </w:r>
      <w:r w:rsidRPr="00CC69BB">
        <w:tab/>
      </w:r>
      <w:r w:rsidRPr="00CC69BB">
        <w:rPr>
          <w:b/>
          <w:bCs/>
        </w:rPr>
        <w:t>Q &amp; A Session</w:t>
      </w:r>
      <w:r w:rsidRPr="00CC69BB">
        <w:t xml:space="preserve"> (</w:t>
      </w:r>
      <w:r w:rsidR="004918B4">
        <w:t xml:space="preserve">Members of the </w:t>
      </w:r>
      <w:r w:rsidRPr="00CC69BB">
        <w:t>Public, ACDDE Members)</w:t>
      </w:r>
    </w:p>
    <w:p w:rsidR="00CC69BB" w:rsidRPr="00CC69BB" w:rsidP="00CC69BB" w14:paraId="41F677EC" w14:textId="77777777">
      <w:pPr>
        <w:widowControl/>
        <w:ind w:firstLine="720"/>
      </w:pPr>
      <w:r w:rsidRPr="00CC69BB">
        <w:t>11:35 am</w:t>
      </w:r>
    </w:p>
    <w:p w:rsidR="00CC69BB" w:rsidRPr="00CC69BB" w:rsidP="00CC69BB" w14:paraId="27635E6B" w14:textId="77777777">
      <w:pPr>
        <w:widowControl/>
        <w:ind w:firstLine="720"/>
      </w:pPr>
    </w:p>
    <w:p w:rsidR="00CC69BB" w:rsidRPr="00CC69BB" w:rsidP="00CC69BB" w14:paraId="2A2A05DD" w14:textId="77777777">
      <w:pPr>
        <w:widowControl/>
        <w:ind w:firstLine="720"/>
        <w:rPr>
          <w:b/>
        </w:rPr>
      </w:pPr>
      <w:r w:rsidRPr="00CC69BB">
        <w:t>11:35 am —</w:t>
      </w:r>
      <w:r w:rsidRPr="00CC69BB">
        <w:tab/>
      </w:r>
      <w:r w:rsidRPr="00CC69BB">
        <w:tab/>
      </w:r>
      <w:r w:rsidRPr="00CC69BB">
        <w:rPr>
          <w:b/>
          <w:bCs/>
        </w:rPr>
        <w:t>WORKSHOP BREAK</w:t>
      </w:r>
    </w:p>
    <w:p w:rsidR="00CC69BB" w:rsidRPr="00CC69BB" w:rsidP="00CC69BB" w14:paraId="292FC4B5" w14:textId="5D48E221">
      <w:pPr>
        <w:widowControl/>
        <w:ind w:firstLine="720"/>
      </w:pPr>
      <w:r w:rsidRPr="00CC69BB">
        <w:t xml:space="preserve">11:50 am    </w:t>
      </w:r>
    </w:p>
    <w:p w:rsidR="00CC69BB" w:rsidRPr="00CC69BB" w:rsidP="00CC69BB" w14:paraId="289A09EE" w14:textId="77777777">
      <w:pPr>
        <w:widowControl/>
        <w:ind w:firstLine="720"/>
        <w:rPr>
          <w:b/>
          <w:bCs/>
        </w:rPr>
      </w:pPr>
    </w:p>
    <w:p w:rsidR="00CC69BB" w:rsidRPr="00CC69BB" w:rsidP="00CC69BB" w14:paraId="387BAF73" w14:textId="77777777">
      <w:pPr>
        <w:widowControl/>
        <w:ind w:firstLine="720"/>
        <w:rPr>
          <w:b/>
          <w:bCs/>
        </w:rPr>
      </w:pPr>
      <w:r w:rsidRPr="00CC69BB">
        <w:t>11:50 am —</w:t>
      </w:r>
      <w:r w:rsidRPr="00CC69BB">
        <w:tab/>
      </w:r>
      <w:r w:rsidRPr="00CC69BB">
        <w:tab/>
      </w:r>
      <w:r w:rsidRPr="00CC69BB">
        <w:rPr>
          <w:b/>
          <w:bCs/>
        </w:rPr>
        <w:t xml:space="preserve">Panel 2: Libraries and Community Partnerships </w:t>
      </w:r>
    </w:p>
    <w:p w:rsidR="00F26C73" w:rsidP="00565579" w14:paraId="6C8CB588" w14:textId="77777777">
      <w:pPr>
        <w:widowControl/>
        <w:ind w:left="2880" w:hanging="2160"/>
        <w:rPr>
          <w:b/>
          <w:bCs/>
        </w:rPr>
      </w:pPr>
      <w:r w:rsidRPr="00CC69BB">
        <w:t>1:00 pm</w:t>
      </w:r>
      <w:r w:rsidRPr="00CC69BB">
        <w:rPr>
          <w:b/>
          <w:bCs/>
        </w:rPr>
        <w:t xml:space="preserve"> </w:t>
      </w:r>
      <w:r w:rsidRPr="00CC69BB">
        <w:rPr>
          <w:b/>
          <w:bCs/>
        </w:rPr>
        <w:tab/>
      </w:r>
    </w:p>
    <w:p w:rsidR="00B4706C" w:rsidP="00F26C73" w14:paraId="5E38304E" w14:textId="16F5BE28">
      <w:pPr>
        <w:widowControl/>
        <w:ind w:left="2880"/>
      </w:pPr>
      <w:r w:rsidRPr="00CC69BB">
        <w:rPr>
          <w:i/>
          <w:iCs/>
        </w:rPr>
        <w:t>Moderators</w:t>
      </w:r>
      <w:r w:rsidRPr="00CC69BB">
        <w:t xml:space="preserve">: </w:t>
      </w:r>
    </w:p>
    <w:p w:rsidR="00B4706C" w:rsidP="00B4706C" w14:paraId="51C40C16" w14:textId="704808F6">
      <w:pPr>
        <w:widowControl/>
        <w:ind w:left="2880"/>
      </w:pPr>
      <w:r w:rsidRPr="00CC69BB">
        <w:t>Laura Berrocal, Senior Director, Policy and External Affairs, Charter Communications</w:t>
      </w:r>
      <w:r w:rsidR="00B97548">
        <w:t>*</w:t>
      </w:r>
      <w:r w:rsidRPr="00CC69BB">
        <w:t xml:space="preserve">  </w:t>
      </w:r>
    </w:p>
    <w:p w:rsidR="00765725" w:rsidP="00B4706C" w14:paraId="463841B3" w14:textId="77777777">
      <w:pPr>
        <w:widowControl/>
        <w:ind w:left="2880"/>
      </w:pPr>
    </w:p>
    <w:p w:rsidR="00CC69BB" w:rsidRPr="00CC69BB" w:rsidP="00B4706C" w14:paraId="7C06AD42" w14:textId="168CAC06">
      <w:pPr>
        <w:widowControl/>
        <w:ind w:left="2880"/>
      </w:pPr>
      <w:r w:rsidRPr="00CC69BB">
        <w:t>Felicia West, Policy Advisor for the District of Columbia Public Service Commission</w:t>
      </w:r>
      <w:r w:rsidR="00B97548">
        <w:t>*</w:t>
      </w:r>
    </w:p>
    <w:p w:rsidR="00F26C73" w:rsidP="00565579" w14:paraId="128FD99E" w14:textId="77777777">
      <w:pPr>
        <w:widowControl/>
        <w:ind w:left="2880"/>
        <w:rPr>
          <w:i/>
          <w:iCs/>
        </w:rPr>
      </w:pPr>
    </w:p>
    <w:p w:rsidR="00B4706C" w:rsidP="00565579" w14:paraId="6E469BE0" w14:textId="59CFC39A">
      <w:pPr>
        <w:widowControl/>
        <w:ind w:left="2880"/>
        <w:rPr>
          <w:i/>
          <w:iCs/>
        </w:rPr>
      </w:pPr>
      <w:r w:rsidRPr="00CC69BB">
        <w:rPr>
          <w:i/>
          <w:iCs/>
        </w:rPr>
        <w:t xml:space="preserve">Panelists:  </w:t>
      </w:r>
    </w:p>
    <w:p w:rsidR="00B4706C" w:rsidP="00565579" w14:paraId="71C809B9" w14:textId="2229FF29">
      <w:pPr>
        <w:widowControl/>
        <w:ind w:left="2880"/>
        <w:rPr>
          <w:i/>
          <w:iCs/>
        </w:rPr>
      </w:pPr>
      <w:r w:rsidRPr="00CC69BB">
        <w:t xml:space="preserve">Broderick Johnson, Senior of Counsel, Covington and Burling, </w:t>
      </w:r>
      <w:r w:rsidR="00732421">
        <w:t xml:space="preserve">LLP, </w:t>
      </w:r>
      <w:r w:rsidRPr="00CC69BB">
        <w:t>Chair, My Brother’s Keeper Alliance</w:t>
      </w:r>
      <w:r w:rsidRPr="00CC69BB">
        <w:rPr>
          <w:i/>
          <w:iCs/>
        </w:rPr>
        <w:t xml:space="preserve"> </w:t>
      </w:r>
    </w:p>
    <w:p w:rsidR="00765725" w:rsidP="00565579" w14:paraId="079200F1" w14:textId="77777777">
      <w:pPr>
        <w:widowControl/>
        <w:ind w:left="2880"/>
      </w:pPr>
    </w:p>
    <w:p w:rsidR="00B4706C" w:rsidP="00565579" w14:paraId="55BAD517" w14:textId="773D5926">
      <w:pPr>
        <w:widowControl/>
        <w:ind w:left="2880"/>
      </w:pPr>
      <w:r w:rsidRPr="00CC69BB">
        <w:t xml:space="preserve">Cyndee Landrum, Deputy Director for Library Services, Institute of Museum and Library Services </w:t>
      </w:r>
    </w:p>
    <w:p w:rsidR="00765725" w:rsidP="00565579" w14:paraId="76E4C60A" w14:textId="77777777">
      <w:pPr>
        <w:widowControl/>
        <w:ind w:left="2880"/>
      </w:pPr>
    </w:p>
    <w:p w:rsidR="00B4706C" w:rsidP="00565579" w14:paraId="106AB4B2" w14:textId="073AD407">
      <w:pPr>
        <w:widowControl/>
        <w:ind w:left="2880"/>
      </w:pPr>
      <w:r w:rsidRPr="00CC69BB">
        <w:t xml:space="preserve">Jillian Luchner, Policy Manager, Afterschool Alliance </w:t>
      </w:r>
    </w:p>
    <w:p w:rsidR="00765725" w:rsidP="00565579" w14:paraId="0E5250ED" w14:textId="77777777">
      <w:pPr>
        <w:widowControl/>
        <w:ind w:left="2880"/>
      </w:pPr>
    </w:p>
    <w:p w:rsidR="00B4706C" w:rsidP="00565579" w14:paraId="47E6A3C4" w14:textId="418E61FF">
      <w:pPr>
        <w:widowControl/>
        <w:ind w:left="2880"/>
      </w:pPr>
      <w:r w:rsidRPr="00CC69BB">
        <w:t xml:space="preserve">Emily Ong, Senior Manager, Community Partnerships and Outreach, Girls Who Code </w:t>
      </w:r>
    </w:p>
    <w:p w:rsidR="00765725" w:rsidP="00565579" w14:paraId="58537AA2" w14:textId="77777777">
      <w:pPr>
        <w:widowControl/>
        <w:ind w:left="2880"/>
      </w:pPr>
    </w:p>
    <w:p w:rsidR="00342F09" w:rsidP="00565579" w14:paraId="670D59A0" w14:textId="7606FBD5">
      <w:pPr>
        <w:widowControl/>
        <w:ind w:left="2880"/>
      </w:pPr>
      <w:r>
        <w:t xml:space="preserve">Jose </w:t>
      </w:r>
      <w:r w:rsidRPr="00CC69BB" w:rsidR="00CC69BB">
        <w:t xml:space="preserve">Antonio Tijerino, President and CEO Hispanic Heritage Foundation </w:t>
      </w:r>
    </w:p>
    <w:p w:rsidR="00342F09" w:rsidP="00565579" w14:paraId="1EA928A4" w14:textId="77777777">
      <w:pPr>
        <w:widowControl/>
        <w:ind w:left="2880"/>
      </w:pPr>
    </w:p>
    <w:p w:rsidR="00FB5632" w:rsidP="00565579" w14:paraId="2731BF0E" w14:textId="6DC93734">
      <w:pPr>
        <w:widowControl/>
        <w:ind w:left="2880"/>
      </w:pPr>
      <w:r w:rsidRPr="00CC69BB">
        <w:t xml:space="preserve">Katherine Trujillo, </w:t>
      </w:r>
      <w:r w:rsidR="003361C5">
        <w:t>Director of Education/</w:t>
      </w:r>
      <w:r w:rsidRPr="00CC69BB">
        <w:t>Deputy Director, Libraries Without Borders</w:t>
      </w:r>
    </w:p>
    <w:p w:rsidR="00FB5632" w14:paraId="5B57B8C1" w14:textId="77777777">
      <w:pPr>
        <w:widowControl/>
      </w:pPr>
      <w:r>
        <w:br w:type="page"/>
      </w:r>
    </w:p>
    <w:p w:rsidR="00CC69BB" w:rsidRPr="00CC69BB" w:rsidP="004918B4" w14:paraId="24BF6342" w14:textId="2956242D">
      <w:pPr>
        <w:widowControl/>
        <w:ind w:firstLine="720"/>
      </w:pPr>
      <w:r w:rsidRPr="00CC69BB">
        <w:t>1:00 pm —</w:t>
      </w:r>
      <w:r w:rsidRPr="00CC69BB">
        <w:tab/>
      </w:r>
      <w:r w:rsidRPr="00CC69BB">
        <w:tab/>
      </w:r>
      <w:r w:rsidRPr="00CC69BB">
        <w:rPr>
          <w:b/>
          <w:bCs/>
        </w:rPr>
        <w:t>Q &amp; A Session</w:t>
      </w:r>
      <w:r w:rsidRPr="00CC69BB">
        <w:t xml:space="preserve"> (</w:t>
      </w:r>
      <w:r w:rsidR="004918B4">
        <w:t>Members of the Public</w:t>
      </w:r>
      <w:r w:rsidRPr="00CC69BB">
        <w:t xml:space="preserve">, ACDDE </w:t>
      </w:r>
      <w:r w:rsidR="00937A51">
        <w:t>Members</w:t>
      </w:r>
      <w:r w:rsidRPr="00CC69BB">
        <w:t xml:space="preserve">) </w:t>
      </w:r>
    </w:p>
    <w:p w:rsidR="00CC69BB" w:rsidRPr="00CC69BB" w:rsidP="00CC69BB" w14:paraId="5D4FB291" w14:textId="77777777">
      <w:pPr>
        <w:widowControl/>
        <w:ind w:firstLine="720"/>
      </w:pPr>
      <w:r w:rsidRPr="00CC69BB">
        <w:t>1:15 pm</w:t>
      </w:r>
    </w:p>
    <w:p w:rsidR="00CC69BB" w:rsidP="00CC69BB" w14:paraId="55824B7A" w14:textId="16260736">
      <w:pPr>
        <w:widowControl/>
        <w:ind w:firstLine="720"/>
      </w:pPr>
    </w:p>
    <w:p w:rsidR="00CC69BB" w:rsidRPr="00CC69BB" w:rsidP="00CC69BB" w14:paraId="02966941" w14:textId="77777777">
      <w:pPr>
        <w:widowControl/>
        <w:ind w:firstLine="720"/>
        <w:rPr>
          <w:b/>
          <w:bCs/>
        </w:rPr>
      </w:pPr>
      <w:r w:rsidRPr="00CC69BB">
        <w:t>1:15 pm —</w:t>
      </w:r>
      <w:r w:rsidRPr="00CC69BB">
        <w:tab/>
      </w:r>
      <w:r w:rsidRPr="00CC69BB">
        <w:tab/>
      </w:r>
      <w:r w:rsidRPr="00CC69BB">
        <w:rPr>
          <w:b/>
          <w:bCs/>
        </w:rPr>
        <w:t>Workshop Summary and</w:t>
      </w:r>
      <w:r w:rsidRPr="00CC69BB">
        <w:t xml:space="preserve"> </w:t>
      </w:r>
      <w:r w:rsidRPr="00CC69BB">
        <w:rPr>
          <w:b/>
          <w:bCs/>
        </w:rPr>
        <w:t xml:space="preserve">Closing Remarks </w:t>
      </w:r>
    </w:p>
    <w:p w:rsidR="00CC69BB" w:rsidRPr="00CC69BB" w:rsidP="00CC69BB" w14:paraId="5F50A599" w14:textId="2DB00FF6">
      <w:pPr>
        <w:widowControl/>
        <w:ind w:firstLine="720"/>
      </w:pPr>
      <w:r w:rsidRPr="00CC69BB">
        <w:t>1:30 pm</w:t>
      </w:r>
      <w:r w:rsidRPr="00CC69BB">
        <w:tab/>
      </w:r>
      <w:r w:rsidRPr="00CC69BB">
        <w:tab/>
        <w:t>Sindy Benavides, CEO, League of United Latin American Citizens</w:t>
      </w:r>
      <w:r w:rsidR="00B97548">
        <w:t>*</w:t>
      </w:r>
    </w:p>
    <w:p w:rsidR="00765725" w:rsidP="00565579" w14:paraId="7BD85845" w14:textId="77777777">
      <w:pPr>
        <w:widowControl/>
        <w:ind w:left="2880"/>
      </w:pPr>
    </w:p>
    <w:p w:rsidR="00CC69BB" w:rsidP="00565579" w14:paraId="33EDC743" w14:textId="0A59187A">
      <w:pPr>
        <w:widowControl/>
        <w:ind w:left="2880"/>
      </w:pPr>
      <w:r w:rsidRPr="00CC69BB">
        <w:t>Roy E. Litland, Associate General Counsel, Federal Regulatory Affairs, Verizon</w:t>
      </w:r>
      <w:r w:rsidR="00B97548">
        <w:t>*</w:t>
      </w:r>
    </w:p>
    <w:p w:rsidR="00B97548" w:rsidRPr="00CC69BB" w:rsidP="00565579" w14:paraId="68832616" w14:textId="77777777">
      <w:pPr>
        <w:widowControl/>
        <w:ind w:left="2880"/>
      </w:pPr>
    </w:p>
    <w:p w:rsidR="00CC69BB" w:rsidRPr="00CC69BB" w:rsidP="00565579" w14:paraId="4402164E" w14:textId="50AAC9F5">
      <w:pPr>
        <w:widowControl/>
        <w:ind w:left="2880"/>
      </w:pPr>
      <w:r w:rsidRPr="00CC69BB">
        <w:t>Shellie Blakeney, Director, Federal Regulatory Affairs, T-Mobile USA</w:t>
      </w:r>
      <w:r w:rsidR="00B97548">
        <w:t>*</w:t>
      </w:r>
    </w:p>
    <w:p w:rsidR="00765725" w:rsidP="0001403C" w14:paraId="06EC4045" w14:textId="77777777">
      <w:pPr>
        <w:widowControl/>
        <w:ind w:left="2880"/>
      </w:pPr>
    </w:p>
    <w:p w:rsidR="00CC69BB" w:rsidRPr="00CC69BB" w:rsidP="0001403C" w14:paraId="1F1E7452" w14:textId="35BF4CA6">
      <w:pPr>
        <w:widowControl/>
        <w:ind w:left="2880"/>
      </w:pPr>
      <w:r w:rsidRPr="00CC69BB">
        <w:t>Jamila Bess Johnson, Designated Federal Officer, A</w:t>
      </w:r>
      <w:r w:rsidR="0001403C">
        <w:t xml:space="preserve">dvisory </w:t>
      </w:r>
      <w:r w:rsidRPr="00CC69BB">
        <w:t>C</w:t>
      </w:r>
      <w:r w:rsidR="0001403C">
        <w:t xml:space="preserve">ommittee on </w:t>
      </w:r>
      <w:r w:rsidRPr="00CC69BB">
        <w:t>D</w:t>
      </w:r>
      <w:r w:rsidR="0001403C">
        <w:t xml:space="preserve">iversity and </w:t>
      </w:r>
      <w:r w:rsidRPr="00CC69BB">
        <w:t>D</w:t>
      </w:r>
      <w:r w:rsidR="0001403C">
        <w:t xml:space="preserve">igital </w:t>
      </w:r>
      <w:r w:rsidRPr="00CC69BB">
        <w:t>E</w:t>
      </w:r>
      <w:r w:rsidR="0001403C">
        <w:t>mpowerment</w:t>
      </w:r>
    </w:p>
    <w:p w:rsidR="00CC69BB" w:rsidRPr="00CC69BB" w:rsidP="00CC69BB" w14:paraId="6E613A4A" w14:textId="77777777">
      <w:pPr>
        <w:widowControl/>
        <w:ind w:firstLine="720"/>
      </w:pPr>
    </w:p>
    <w:p w:rsidR="00CC69BB" w:rsidRPr="00CC69BB" w:rsidP="00CC69BB" w14:paraId="2306142F" w14:textId="77777777">
      <w:pPr>
        <w:widowControl/>
        <w:ind w:firstLine="720"/>
      </w:pPr>
    </w:p>
    <w:p w:rsidR="00CC69BB" w:rsidRPr="00CC69BB" w:rsidP="00CC69BB" w14:paraId="3B4106BF" w14:textId="77777777">
      <w:pPr>
        <w:widowControl/>
        <w:ind w:firstLine="720"/>
      </w:pPr>
    </w:p>
    <w:p w:rsidR="00AC7D32" w:rsidP="00AC7D32" w14:paraId="50A0898B" w14:textId="77777777">
      <w:pPr>
        <w:widowControl/>
        <w:ind w:firstLine="720"/>
      </w:pPr>
    </w:p>
    <w:sectPr w:rsidSect="000E588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FCE77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ED73D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7139A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D88BA9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74918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1FF4F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AAC915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2B2D38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96F55D6" w14:textId="77777777">
                    <w:pPr>
                      <w:rPr>
                        <w:rFonts w:ascii="Arial" w:hAnsi="Arial"/>
                        <w:b/>
                      </w:rPr>
                    </w:pPr>
                    <w:r>
                      <w:rPr>
                        <w:rFonts w:ascii="Arial" w:hAnsi="Arial"/>
                        <w:b/>
                      </w:rPr>
                      <w:t>Federal Communications Commission</w:t>
                    </w:r>
                  </w:p>
                  <w:p w:rsidR="009838BC" w:rsidP="009838BC" w14:paraId="7F3CBF1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87BE48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8328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16A3B8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3706729" w14:textId="77777777">
                    <w:pPr>
                      <w:spacing w:before="40"/>
                      <w:jc w:val="right"/>
                      <w:rPr>
                        <w:rFonts w:ascii="Arial" w:hAnsi="Arial"/>
                        <w:b/>
                        <w:sz w:val="16"/>
                      </w:rPr>
                    </w:pPr>
                    <w:r>
                      <w:rPr>
                        <w:rFonts w:ascii="Arial" w:hAnsi="Arial"/>
                        <w:b/>
                        <w:sz w:val="16"/>
                      </w:rPr>
                      <w:t>News Media Information 202 / 418-0500</w:t>
                    </w:r>
                  </w:p>
                  <w:p w:rsidR="009838BC" w:rsidP="009838BC" w14:paraId="0A3231D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2AEC372" w14:textId="77777777">
                    <w:pPr>
                      <w:jc w:val="right"/>
                    </w:pPr>
                    <w:r>
                      <w:rPr>
                        <w:rFonts w:ascii="Arial" w:hAnsi="Arial"/>
                        <w:b/>
                        <w:sz w:val="16"/>
                      </w:rPr>
                      <w:t>TTY: 1-888-835-5322</w:t>
                    </w:r>
                  </w:p>
                </w:txbxContent>
              </v:textbox>
            </v:shape>
          </w:pict>
        </mc:Fallback>
      </mc:AlternateContent>
    </w:r>
  </w:p>
  <w:p w:rsidR="006F7393" w:rsidRPr="009838BC" w:rsidP="009838BC" w14:paraId="737BC2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81366"/>
    <w:multiLevelType w:val="hybridMultilevel"/>
    <w:tmpl w:val="F9C2179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61"/>
    <w:rsid w:val="000072CE"/>
    <w:rsid w:val="00013A8B"/>
    <w:rsid w:val="0001403C"/>
    <w:rsid w:val="000202CF"/>
    <w:rsid w:val="00021445"/>
    <w:rsid w:val="000266D7"/>
    <w:rsid w:val="00036039"/>
    <w:rsid w:val="00037F90"/>
    <w:rsid w:val="00080272"/>
    <w:rsid w:val="000875BF"/>
    <w:rsid w:val="00096D8C"/>
    <w:rsid w:val="000B2386"/>
    <w:rsid w:val="000C0B65"/>
    <w:rsid w:val="000C3966"/>
    <w:rsid w:val="000E1A4B"/>
    <w:rsid w:val="000E3D42"/>
    <w:rsid w:val="000E5884"/>
    <w:rsid w:val="000F0B4C"/>
    <w:rsid w:val="000F7A0C"/>
    <w:rsid w:val="00122BD5"/>
    <w:rsid w:val="0012679F"/>
    <w:rsid w:val="00146681"/>
    <w:rsid w:val="001565C1"/>
    <w:rsid w:val="001910EB"/>
    <w:rsid w:val="001979D9"/>
    <w:rsid w:val="001C195F"/>
    <w:rsid w:val="001C1EED"/>
    <w:rsid w:val="001D263D"/>
    <w:rsid w:val="001D6BCF"/>
    <w:rsid w:val="001D6C8D"/>
    <w:rsid w:val="001E01CA"/>
    <w:rsid w:val="002040B2"/>
    <w:rsid w:val="002060D9"/>
    <w:rsid w:val="00214AA9"/>
    <w:rsid w:val="00226822"/>
    <w:rsid w:val="00242DD6"/>
    <w:rsid w:val="00260594"/>
    <w:rsid w:val="00281FEE"/>
    <w:rsid w:val="00285017"/>
    <w:rsid w:val="002A0DDC"/>
    <w:rsid w:val="002A2D2E"/>
    <w:rsid w:val="002C4CA4"/>
    <w:rsid w:val="002F0727"/>
    <w:rsid w:val="002F76B6"/>
    <w:rsid w:val="00315308"/>
    <w:rsid w:val="003361C5"/>
    <w:rsid w:val="00342F09"/>
    <w:rsid w:val="00343749"/>
    <w:rsid w:val="00357D50"/>
    <w:rsid w:val="0036353F"/>
    <w:rsid w:val="00380C5A"/>
    <w:rsid w:val="003925DC"/>
    <w:rsid w:val="003B0550"/>
    <w:rsid w:val="003B694F"/>
    <w:rsid w:val="003F171C"/>
    <w:rsid w:val="003F5664"/>
    <w:rsid w:val="0040186A"/>
    <w:rsid w:val="00412FC5"/>
    <w:rsid w:val="00414CA5"/>
    <w:rsid w:val="004150DD"/>
    <w:rsid w:val="00421E67"/>
    <w:rsid w:val="00422276"/>
    <w:rsid w:val="004242F1"/>
    <w:rsid w:val="00436790"/>
    <w:rsid w:val="00445A00"/>
    <w:rsid w:val="00451B0F"/>
    <w:rsid w:val="0046125F"/>
    <w:rsid w:val="004753A5"/>
    <w:rsid w:val="00481981"/>
    <w:rsid w:val="00487524"/>
    <w:rsid w:val="004918B4"/>
    <w:rsid w:val="00496106"/>
    <w:rsid w:val="004B4D1E"/>
    <w:rsid w:val="004B6614"/>
    <w:rsid w:val="004C12D0"/>
    <w:rsid w:val="004C2EE3"/>
    <w:rsid w:val="004D18B2"/>
    <w:rsid w:val="004E4A22"/>
    <w:rsid w:val="00511968"/>
    <w:rsid w:val="0055614C"/>
    <w:rsid w:val="005628A5"/>
    <w:rsid w:val="00565579"/>
    <w:rsid w:val="0058143A"/>
    <w:rsid w:val="005978DC"/>
    <w:rsid w:val="005A0A72"/>
    <w:rsid w:val="005A2EB3"/>
    <w:rsid w:val="00607BA5"/>
    <w:rsid w:val="00626EB6"/>
    <w:rsid w:val="0063008B"/>
    <w:rsid w:val="00631209"/>
    <w:rsid w:val="006353A3"/>
    <w:rsid w:val="00645E83"/>
    <w:rsid w:val="00655D03"/>
    <w:rsid w:val="006672CB"/>
    <w:rsid w:val="00680261"/>
    <w:rsid w:val="00682E17"/>
    <w:rsid w:val="00683F84"/>
    <w:rsid w:val="006961B1"/>
    <w:rsid w:val="006A250D"/>
    <w:rsid w:val="006A6A81"/>
    <w:rsid w:val="006C6679"/>
    <w:rsid w:val="006E26AF"/>
    <w:rsid w:val="006E63AB"/>
    <w:rsid w:val="006F7393"/>
    <w:rsid w:val="00700298"/>
    <w:rsid w:val="0070224F"/>
    <w:rsid w:val="007115F7"/>
    <w:rsid w:val="00732421"/>
    <w:rsid w:val="00737AB4"/>
    <w:rsid w:val="0075348D"/>
    <w:rsid w:val="00760453"/>
    <w:rsid w:val="00764372"/>
    <w:rsid w:val="00764584"/>
    <w:rsid w:val="00765725"/>
    <w:rsid w:val="00782BA2"/>
    <w:rsid w:val="00785689"/>
    <w:rsid w:val="00793033"/>
    <w:rsid w:val="0079754B"/>
    <w:rsid w:val="007A1E6D"/>
    <w:rsid w:val="007A7A7D"/>
    <w:rsid w:val="007B7389"/>
    <w:rsid w:val="007D25F2"/>
    <w:rsid w:val="008013C4"/>
    <w:rsid w:val="008026B4"/>
    <w:rsid w:val="00822CE0"/>
    <w:rsid w:val="00837C62"/>
    <w:rsid w:val="00841AB1"/>
    <w:rsid w:val="00843DA0"/>
    <w:rsid w:val="00853AB8"/>
    <w:rsid w:val="00864698"/>
    <w:rsid w:val="008742A8"/>
    <w:rsid w:val="008B07EB"/>
    <w:rsid w:val="008C22FD"/>
    <w:rsid w:val="008C526E"/>
    <w:rsid w:val="008E00D1"/>
    <w:rsid w:val="00910F12"/>
    <w:rsid w:val="00926503"/>
    <w:rsid w:val="00930ECF"/>
    <w:rsid w:val="00937A51"/>
    <w:rsid w:val="00983390"/>
    <w:rsid w:val="009838BC"/>
    <w:rsid w:val="009845A1"/>
    <w:rsid w:val="009D333D"/>
    <w:rsid w:val="009D783B"/>
    <w:rsid w:val="009D7A20"/>
    <w:rsid w:val="009E1C15"/>
    <w:rsid w:val="00A26017"/>
    <w:rsid w:val="00A45F4F"/>
    <w:rsid w:val="00A600A9"/>
    <w:rsid w:val="00A77615"/>
    <w:rsid w:val="00A806F7"/>
    <w:rsid w:val="00A816A4"/>
    <w:rsid w:val="00A86515"/>
    <w:rsid w:val="00A866AC"/>
    <w:rsid w:val="00A91938"/>
    <w:rsid w:val="00AA2024"/>
    <w:rsid w:val="00AA55B7"/>
    <w:rsid w:val="00AA5B9E"/>
    <w:rsid w:val="00AB2407"/>
    <w:rsid w:val="00AB53DF"/>
    <w:rsid w:val="00AC7D32"/>
    <w:rsid w:val="00AC7FD2"/>
    <w:rsid w:val="00AE70BB"/>
    <w:rsid w:val="00AF532C"/>
    <w:rsid w:val="00B07B2C"/>
    <w:rsid w:val="00B07C51"/>
    <w:rsid w:val="00B07E5C"/>
    <w:rsid w:val="00B17FF9"/>
    <w:rsid w:val="00B20363"/>
    <w:rsid w:val="00B24345"/>
    <w:rsid w:val="00B326E3"/>
    <w:rsid w:val="00B35B55"/>
    <w:rsid w:val="00B4424E"/>
    <w:rsid w:val="00B4706C"/>
    <w:rsid w:val="00B572D3"/>
    <w:rsid w:val="00B81187"/>
    <w:rsid w:val="00B811F7"/>
    <w:rsid w:val="00B84DEA"/>
    <w:rsid w:val="00B97548"/>
    <w:rsid w:val="00BA5DC6"/>
    <w:rsid w:val="00BA6196"/>
    <w:rsid w:val="00BC185C"/>
    <w:rsid w:val="00BC6D8C"/>
    <w:rsid w:val="00BD1AA0"/>
    <w:rsid w:val="00BD3714"/>
    <w:rsid w:val="00C16AF2"/>
    <w:rsid w:val="00C23AE4"/>
    <w:rsid w:val="00C31F1B"/>
    <w:rsid w:val="00C33B3B"/>
    <w:rsid w:val="00C34006"/>
    <w:rsid w:val="00C426B1"/>
    <w:rsid w:val="00C6504C"/>
    <w:rsid w:val="00C82B6B"/>
    <w:rsid w:val="00C90D6A"/>
    <w:rsid w:val="00CA1BFD"/>
    <w:rsid w:val="00CC4BB5"/>
    <w:rsid w:val="00CC69BB"/>
    <w:rsid w:val="00CC72B6"/>
    <w:rsid w:val="00CE5DD2"/>
    <w:rsid w:val="00CE6946"/>
    <w:rsid w:val="00CF0852"/>
    <w:rsid w:val="00CF3646"/>
    <w:rsid w:val="00D0218D"/>
    <w:rsid w:val="00D04C84"/>
    <w:rsid w:val="00D16513"/>
    <w:rsid w:val="00D216CD"/>
    <w:rsid w:val="00D23895"/>
    <w:rsid w:val="00D26682"/>
    <w:rsid w:val="00D31C3E"/>
    <w:rsid w:val="00D36659"/>
    <w:rsid w:val="00D80571"/>
    <w:rsid w:val="00DA2529"/>
    <w:rsid w:val="00DB130A"/>
    <w:rsid w:val="00DC10A1"/>
    <w:rsid w:val="00DC655F"/>
    <w:rsid w:val="00DD7EBD"/>
    <w:rsid w:val="00DE5A42"/>
    <w:rsid w:val="00DF62B6"/>
    <w:rsid w:val="00E05DA4"/>
    <w:rsid w:val="00E06F74"/>
    <w:rsid w:val="00E07225"/>
    <w:rsid w:val="00E11C58"/>
    <w:rsid w:val="00E155B7"/>
    <w:rsid w:val="00E25BC8"/>
    <w:rsid w:val="00E31974"/>
    <w:rsid w:val="00E37E1E"/>
    <w:rsid w:val="00E45EA3"/>
    <w:rsid w:val="00E5409F"/>
    <w:rsid w:val="00E76CA7"/>
    <w:rsid w:val="00E90754"/>
    <w:rsid w:val="00E929E4"/>
    <w:rsid w:val="00EC0185"/>
    <w:rsid w:val="00EE741E"/>
    <w:rsid w:val="00EF42DE"/>
    <w:rsid w:val="00EF6F9F"/>
    <w:rsid w:val="00F021FA"/>
    <w:rsid w:val="00F07270"/>
    <w:rsid w:val="00F16E6F"/>
    <w:rsid w:val="00F226C7"/>
    <w:rsid w:val="00F26C73"/>
    <w:rsid w:val="00F30E57"/>
    <w:rsid w:val="00F37512"/>
    <w:rsid w:val="00F57ACA"/>
    <w:rsid w:val="00F62E97"/>
    <w:rsid w:val="00F64209"/>
    <w:rsid w:val="00F64468"/>
    <w:rsid w:val="00F93BF5"/>
    <w:rsid w:val="00F954C7"/>
    <w:rsid w:val="00F96F63"/>
    <w:rsid w:val="00FA03E1"/>
    <w:rsid w:val="00FB5632"/>
    <w:rsid w:val="00FE139A"/>
    <w:rsid w:val="00FF44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379447-E640-4780-9DE2-89FDCC73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191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hAnsi="Segoe UI" w:cs="Segoe UI"/>
      <w:snapToGrid w:val="0"/>
      <w:kern w:val="28"/>
      <w:sz w:val="18"/>
      <w:szCs w:val="18"/>
    </w:rPr>
  </w:style>
  <w:style w:type="character" w:customStyle="1" w:styleId="UnresolvedMention">
    <w:name w:val="Unresolved Mention"/>
    <w:basedOn w:val="DefaultParagraphFont"/>
    <w:uiPriority w:val="99"/>
    <w:rsid w:val="00B07C51"/>
    <w:rPr>
      <w:color w:val="605E5C"/>
      <w:shd w:val="clear" w:color="auto" w:fill="E1DFDD"/>
    </w:rPr>
  </w:style>
  <w:style w:type="character" w:styleId="CommentReference">
    <w:name w:val="annotation reference"/>
    <w:basedOn w:val="DefaultParagraphFont"/>
    <w:uiPriority w:val="99"/>
    <w:semiHidden/>
    <w:unhideWhenUsed/>
    <w:rsid w:val="004918B4"/>
    <w:rPr>
      <w:sz w:val="16"/>
      <w:szCs w:val="16"/>
    </w:rPr>
  </w:style>
  <w:style w:type="paragraph" w:styleId="CommentText">
    <w:name w:val="annotation text"/>
    <w:basedOn w:val="Normal"/>
    <w:link w:val="CommentTextChar"/>
    <w:uiPriority w:val="99"/>
    <w:semiHidden/>
    <w:unhideWhenUsed/>
    <w:rsid w:val="004918B4"/>
    <w:rPr>
      <w:sz w:val="20"/>
    </w:rPr>
  </w:style>
  <w:style w:type="character" w:customStyle="1" w:styleId="CommentTextChar">
    <w:name w:val="Comment Text Char"/>
    <w:basedOn w:val="DefaultParagraphFont"/>
    <w:link w:val="CommentText"/>
    <w:uiPriority w:val="99"/>
    <w:semiHidden/>
    <w:rsid w:val="004918B4"/>
    <w:rPr>
      <w:snapToGrid w:val="0"/>
      <w:kern w:val="28"/>
    </w:rPr>
  </w:style>
  <w:style w:type="paragraph" w:styleId="CommentSubject">
    <w:name w:val="annotation subject"/>
    <w:basedOn w:val="CommentText"/>
    <w:next w:val="CommentText"/>
    <w:link w:val="CommentSubjectChar"/>
    <w:uiPriority w:val="99"/>
    <w:semiHidden/>
    <w:unhideWhenUsed/>
    <w:rsid w:val="004918B4"/>
    <w:rPr>
      <w:b/>
      <w:bCs/>
    </w:rPr>
  </w:style>
  <w:style w:type="character" w:customStyle="1" w:styleId="CommentSubjectChar">
    <w:name w:val="Comment Subject Char"/>
    <w:basedOn w:val="CommentTextChar"/>
    <w:link w:val="CommentSubject"/>
    <w:uiPriority w:val="99"/>
    <w:semiHidden/>
    <w:rsid w:val="004918B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amila-Bess.Johnson@fcc.gov" TargetMode="External" /><Relationship Id="rId11" Type="http://schemas.openxmlformats.org/officeDocument/2006/relationships/hyperlink" Target="mailto:Julie.Saulnier@fcc.gov" TargetMode="External" /><Relationship Id="rId12" Type="http://schemas.openxmlformats.org/officeDocument/2006/relationships/hyperlink" Target="mailto:Jamile.Kadre@fcc.gov" TargetMode="External"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www.facebook.com/fcc"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http://www.fcc.gov/ecfs" TargetMode="External" /><Relationship Id="rId9" Type="http://schemas.openxmlformats.org/officeDocument/2006/relationships/hyperlink" Target="https://www.fcc.gov/advisory-committee-diversity-and-digital-enpowermen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