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0C3FE6" w14:paraId="72D1F4F4" w14:textId="77777777">
      <w:pPr>
        <w:jc w:val="center"/>
        <w:rPr>
          <w:b/>
        </w:rPr>
      </w:pPr>
      <w:r>
        <w:rPr>
          <w:b/>
        </w:rPr>
        <w:t>Before the</w:t>
      </w:r>
    </w:p>
    <w:p w:rsidR="000C3FE6" w14:paraId="7BAF2D31" w14:textId="77777777">
      <w:pPr>
        <w:jc w:val="center"/>
        <w:rPr>
          <w:b/>
        </w:rPr>
      </w:pPr>
      <w:r>
        <w:rPr>
          <w:b/>
        </w:rPr>
        <w:t>Federal Communic</w:t>
      </w:r>
      <w:bookmarkStart w:id="0" w:name="_GoBack"/>
      <w:bookmarkEnd w:id="0"/>
      <w:r>
        <w:rPr>
          <w:b/>
        </w:rPr>
        <w:t>ations Commission</w:t>
      </w:r>
    </w:p>
    <w:p w:rsidR="000C3FE6" w14:paraId="0A65B368" w14:textId="77777777">
      <w:pPr>
        <w:jc w:val="center"/>
        <w:rPr>
          <w:b/>
        </w:rPr>
      </w:pPr>
      <w:r>
        <w:rPr>
          <w:b/>
        </w:rPr>
        <w:t>Washington, D.C. 20554</w:t>
      </w:r>
    </w:p>
    <w:p w:rsidR="000C3FE6" w14:paraId="7AA040F8" w14:textId="77777777"/>
    <w:p w:rsidR="000C3FE6" w14:paraId="70E96007" w14:textId="77777777"/>
    <w:tbl>
      <w:tblPr>
        <w:tblW w:w="0" w:type="auto"/>
        <w:tblLayout w:type="fixed"/>
        <w:tblLook w:val="0000"/>
      </w:tblPr>
      <w:tblGrid>
        <w:gridCol w:w="4698"/>
        <w:gridCol w:w="720"/>
        <w:gridCol w:w="4230"/>
      </w:tblGrid>
      <w:tr w14:paraId="53CB005F" w14:textId="77777777"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0C3FE6" w14:paraId="4415E926" w14:textId="77777777">
            <w:pPr>
              <w:ind w:right="-18"/>
            </w:pPr>
            <w:r>
              <w:t>In the Matter of</w:t>
            </w:r>
          </w:p>
          <w:p w:rsidR="000C3FE6" w14:paraId="179E3358" w14:textId="77777777">
            <w:pPr>
              <w:ind w:right="-18"/>
            </w:pPr>
          </w:p>
          <w:p w:rsidR="000C3FE6" w14:paraId="2B2476F6" w14:textId="77777777">
            <w:pPr>
              <w:ind w:right="-18"/>
            </w:pPr>
            <w:r>
              <w:t xml:space="preserve">Amendment of </w:t>
            </w:r>
            <w:r w:rsidR="00A97E4B">
              <w:t>s</w:t>
            </w:r>
            <w:r>
              <w:t>ection 73.202(b),</w:t>
            </w:r>
          </w:p>
          <w:p w:rsidR="000C3FE6" w14:paraId="30F4737D" w14:textId="77777777">
            <w:pPr>
              <w:ind w:right="-18"/>
            </w:pPr>
            <w:r>
              <w:t xml:space="preserve">FM Table of Allotments, </w:t>
            </w:r>
          </w:p>
          <w:p w:rsidR="000C3FE6" w14:paraId="2CFF5E20" w14:textId="77777777">
            <w:pPr>
              <w:ind w:right="-18"/>
            </w:pPr>
            <w:r>
              <w:t>FM Broadcast Stations.</w:t>
            </w:r>
          </w:p>
          <w:p w:rsidR="000C3FE6" w14:paraId="5BCAB1B0" w14:textId="77777777">
            <w:pPr>
              <w:ind w:right="-18"/>
            </w:pPr>
            <w:r>
              <w:t>(</w:t>
            </w:r>
            <w:r w:rsidR="0011376E">
              <w:t>Various Locations</w:t>
            </w:r>
            <w:r>
              <w:t>)</w:t>
            </w:r>
          </w:p>
        </w:tc>
        <w:tc>
          <w:tcPr>
            <w:tcW w:w="720" w:type="dxa"/>
          </w:tcPr>
          <w:p w:rsidR="000C3FE6" w14:paraId="0A0F9265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0C3FE6" w14:paraId="126FDDEC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0C3FE6" w14:paraId="68A1672C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0C3FE6" w14:paraId="12FFE4EB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0C3FE6" w14:paraId="7DFDCE5B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0C3FE6" w14:paraId="0CE261BD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0C3FE6" w14:paraId="63CC39B1" w14:textId="77777777">
            <w:pPr>
              <w:rPr>
                <w:b/>
              </w:rPr>
            </w:pPr>
          </w:p>
        </w:tc>
        <w:tc>
          <w:tcPr>
            <w:tcW w:w="4230" w:type="dxa"/>
          </w:tcPr>
          <w:p w:rsidR="000C3FE6" w14:paraId="2CCE37AF" w14:textId="77777777"/>
          <w:p w:rsidR="005B20A9" w:rsidP="005B20A9" w14:paraId="7E3AFC21" w14:textId="77777777">
            <w:pPr>
              <w:tabs>
                <w:tab w:val="center" w:pos="4680"/>
              </w:tabs>
              <w:suppressAutoHyphens/>
            </w:pPr>
          </w:p>
          <w:p w:rsidR="005B20A9" w:rsidP="005B20A9" w14:paraId="37E769BC" w14:textId="77777777">
            <w:pPr>
              <w:tabs>
                <w:tab w:val="center" w:pos="4680"/>
              </w:tabs>
              <w:suppressAutoHyphens/>
            </w:pPr>
          </w:p>
          <w:p w:rsidR="000C3FE6" w:rsidP="005B20A9" w14:paraId="43D032EE" w14:textId="77777777">
            <w:pPr>
              <w:rPr>
                <w:spacing w:val="-2"/>
              </w:rPr>
            </w:pPr>
          </w:p>
          <w:p w:rsidR="000C3FE6" w14:paraId="253EA1F0" w14:textId="77777777">
            <w:pPr>
              <w:rPr>
                <w:spacing w:val="-2"/>
              </w:rPr>
            </w:pPr>
          </w:p>
          <w:p w:rsidR="000C3FE6" w14:paraId="6ED746FB" w14:textId="77777777"/>
        </w:tc>
      </w:tr>
    </w:tbl>
    <w:p w:rsidR="000C3FE6" w14:paraId="2DDA19A6" w14:textId="77777777"/>
    <w:p w:rsidR="000C3FE6" w14:paraId="2316C6AE" w14:textId="77777777">
      <w:pPr>
        <w:jc w:val="center"/>
        <w:rPr>
          <w:b/>
        </w:rPr>
      </w:pPr>
      <w:r>
        <w:rPr>
          <w:b/>
        </w:rPr>
        <w:t>ERRATUM</w:t>
      </w:r>
    </w:p>
    <w:p w:rsidR="000C3FE6" w:rsidP="00BB7B8E" w14:paraId="3BD0BEBA" w14:textId="7905A27D">
      <w:pPr>
        <w:tabs>
          <w:tab w:val="left" w:pos="5760"/>
        </w:tabs>
        <w:jc w:val="right"/>
        <w:rPr>
          <w:b/>
        </w:rPr>
      </w:pPr>
      <w:r>
        <w:rPr>
          <w:b/>
        </w:rPr>
        <w:t>Re</w:t>
      </w:r>
      <w:r w:rsidR="001A5219">
        <w:rPr>
          <w:b/>
        </w:rPr>
        <w:t xml:space="preserve">leased:  </w:t>
      </w:r>
      <w:r w:rsidR="0011376E">
        <w:rPr>
          <w:b/>
        </w:rPr>
        <w:t xml:space="preserve">July </w:t>
      </w:r>
      <w:r w:rsidR="002B1299">
        <w:rPr>
          <w:b/>
        </w:rPr>
        <w:t>30</w:t>
      </w:r>
      <w:r w:rsidR="0011376E">
        <w:rPr>
          <w:b/>
        </w:rPr>
        <w:t>, 2020</w:t>
      </w:r>
    </w:p>
    <w:p w:rsidR="000C3FE6" w14:paraId="5231C447" w14:textId="77777777">
      <w:pPr>
        <w:tabs>
          <w:tab w:val="left" w:pos="5760"/>
        </w:tabs>
        <w:rPr>
          <w:b/>
        </w:rPr>
      </w:pPr>
    </w:p>
    <w:p w:rsidR="000C3FE6" w14:paraId="5A43C869" w14:textId="77777777">
      <w:pPr>
        <w:tabs>
          <w:tab w:val="left" w:pos="5760"/>
        </w:tabs>
        <w:rPr>
          <w:spacing w:val="-2"/>
        </w:rPr>
      </w:pPr>
      <w:r>
        <w:t xml:space="preserve">By the </w:t>
      </w:r>
      <w:r>
        <w:rPr>
          <w:spacing w:val="-2"/>
        </w:rPr>
        <w:t>Assistant Chief, Audio Division, Media Bureau:</w:t>
      </w:r>
    </w:p>
    <w:p w:rsidR="000C3FE6" w:rsidP="004D59FF" w14:paraId="756C3E35" w14:textId="77777777">
      <w:pPr>
        <w:tabs>
          <w:tab w:val="left" w:pos="1080"/>
          <w:tab w:val="left" w:pos="5760"/>
        </w:tabs>
        <w:rPr>
          <w:spacing w:val="-2"/>
        </w:rPr>
      </w:pPr>
    </w:p>
    <w:p w:rsidR="00003242" w:rsidP="004D59FF" w14:paraId="549B5DD4" w14:textId="29F3813F">
      <w:pPr>
        <w:pStyle w:val="ParaNum"/>
        <w:widowControl/>
        <w:numPr>
          <w:ilvl w:val="0"/>
          <w:numId w:val="0"/>
        </w:numPr>
        <w:tabs>
          <w:tab w:val="clear" w:pos="1440"/>
        </w:tabs>
        <w:ind w:firstLine="720"/>
        <w:jc w:val="left"/>
      </w:pPr>
      <w:r>
        <w:t xml:space="preserve">On </w:t>
      </w:r>
      <w:r w:rsidR="0011376E">
        <w:t>July 10, 2020</w:t>
      </w:r>
      <w:r>
        <w:t xml:space="preserve">, the Media Bureau released </w:t>
      </w:r>
      <w:r w:rsidR="0011376E">
        <w:t xml:space="preserve">an </w:t>
      </w:r>
      <w:r>
        <w:t xml:space="preserve">Order, DA </w:t>
      </w:r>
      <w:r w:rsidR="0011376E">
        <w:t>20-719</w:t>
      </w:r>
      <w:r>
        <w:t xml:space="preserve">, </w:t>
      </w:r>
      <w:r w:rsidR="004D3501">
        <w:t>in the above-caption</w:t>
      </w:r>
      <w:r w:rsidR="0011376E">
        <w:t>ed</w:t>
      </w:r>
      <w:r w:rsidR="004D3501">
        <w:t xml:space="preserve"> proceeding</w:t>
      </w:r>
      <w:r>
        <w:t>.</w:t>
      </w:r>
      <w:r w:rsidR="003B32FC">
        <w:t xml:space="preserve"> </w:t>
      </w:r>
      <w:r>
        <w:t xml:space="preserve"> </w:t>
      </w:r>
      <w:r w:rsidR="002B1299">
        <w:t xml:space="preserve">Channel 235C1 is still occupied because on October 17, 2019, a Petition for Reconsideration was filed by </w:t>
      </w:r>
      <w:r w:rsidRPr="000116A2" w:rsidR="002B1299">
        <w:t>S C</w:t>
      </w:r>
      <w:r w:rsidR="002B1299">
        <w:t>ontent Marketing, LLC (SCM) against the license cancellation of Station DKHTZ, Fac. ID No. 27619, Ganado, Texas.  On July 24, 2020, SCM filed a</w:t>
      </w:r>
      <w:r w:rsidRPr="00E50718" w:rsidR="002B1299">
        <w:t xml:space="preserve"> Petition for Reconsideration of the Order, DA 20-719, released July 10, 2020</w:t>
      </w:r>
      <w:r w:rsidR="002B1299">
        <w:t xml:space="preserve"> </w:t>
      </w:r>
      <w:r w:rsidRPr="00E50718" w:rsidR="002B1299">
        <w:t xml:space="preserve">pursuant to </w:t>
      </w:r>
      <w:r w:rsidR="00D66A2A">
        <w:t>s</w:t>
      </w:r>
      <w:r w:rsidRPr="00E50718" w:rsidR="002B1299">
        <w:t>ection 1.429(a) of the Commission’s rules</w:t>
      </w:r>
      <w:r w:rsidR="002B1299">
        <w:t>, stating that it i</w:t>
      </w:r>
      <w:r w:rsidRPr="00E50718" w:rsidR="002B1299">
        <w:t>mproperly move</w:t>
      </w:r>
      <w:r w:rsidR="002B1299">
        <w:t xml:space="preserve"> </w:t>
      </w:r>
      <w:r w:rsidRPr="00E50718" w:rsidR="002B1299">
        <w:t xml:space="preserve">Channel 235C1 at Ganado, Texas to the FM Table of Allotments, </w:t>
      </w:r>
      <w:r w:rsidR="002B1299">
        <w:t>s</w:t>
      </w:r>
      <w:r w:rsidRPr="00E50718" w:rsidR="002B1299">
        <w:t>ection 73.202(b), as a vacant allotment.</w:t>
      </w:r>
      <w:r w:rsidR="002B1299">
        <w:t xml:space="preserve">  We hereby dismiss that Petition for Reconsideration as moot.  </w:t>
      </w:r>
      <w:r>
        <w:t xml:space="preserve">This Erratum </w:t>
      </w:r>
      <w:r w:rsidR="002B1299">
        <w:t>amends the Appendix of the Order,</w:t>
      </w:r>
      <w:r w:rsidR="004D59FF">
        <w:t xml:space="preserve"> </w:t>
      </w:r>
      <w:r w:rsidR="002B1299">
        <w:t xml:space="preserve">on page 3, by </w:t>
      </w:r>
      <w:r w:rsidR="0011376E">
        <w:t>remov</w:t>
      </w:r>
      <w:r w:rsidR="002B1299">
        <w:t>ing</w:t>
      </w:r>
      <w:r w:rsidR="0011376E">
        <w:t xml:space="preserve"> Channel 235C1 at Ganado, Texas </w:t>
      </w:r>
      <w:r w:rsidR="00E57375">
        <w:t xml:space="preserve">that was </w:t>
      </w:r>
      <w:r w:rsidR="00CE7E55">
        <w:t>inadvertently added to the</w:t>
      </w:r>
      <w:r w:rsidR="005C3B3C">
        <w:t xml:space="preserve"> FM Table of Allotments.</w:t>
      </w:r>
      <w:r w:rsidR="000116A2">
        <w:t xml:space="preserve">  </w:t>
      </w:r>
    </w:p>
    <w:p w:rsidR="000C3FE6" w:rsidP="004D59FF" w14:paraId="22532201" w14:textId="77777777">
      <w:pPr>
        <w:pStyle w:val="ParaNum"/>
        <w:widowControl/>
        <w:numPr>
          <w:ilvl w:val="0"/>
          <w:numId w:val="0"/>
        </w:numPr>
        <w:tabs>
          <w:tab w:val="clear" w:pos="1440"/>
        </w:tabs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B578D5">
        <w:tab/>
      </w:r>
      <w:r>
        <w:t>FEDERAL COMMUNICATIONS COMMISSION</w:t>
      </w:r>
    </w:p>
    <w:p w:rsidR="000C3FE6" w:rsidP="004D59FF" w14:paraId="6A4C3D6D" w14:textId="4AB3542F">
      <w:pPr>
        <w:pStyle w:val="ParaNum"/>
        <w:widowControl/>
        <w:numPr>
          <w:ilvl w:val="0"/>
          <w:numId w:val="0"/>
        </w:numPr>
        <w:tabs>
          <w:tab w:val="clear" w:pos="1440"/>
        </w:tabs>
        <w:spacing w:after="0"/>
        <w:jc w:val="left"/>
      </w:pPr>
    </w:p>
    <w:p w:rsidR="002B1299" w:rsidP="004D59FF" w14:paraId="5CB16205" w14:textId="1C0A3695">
      <w:pPr>
        <w:pStyle w:val="ParaNum"/>
        <w:widowControl/>
        <w:numPr>
          <w:ilvl w:val="0"/>
          <w:numId w:val="0"/>
        </w:numPr>
        <w:tabs>
          <w:tab w:val="clear" w:pos="1440"/>
        </w:tabs>
        <w:spacing w:after="0"/>
        <w:jc w:val="left"/>
      </w:pPr>
    </w:p>
    <w:p w:rsidR="002B1299" w:rsidP="004D59FF" w14:paraId="4EDCA0A9" w14:textId="010C4585">
      <w:pPr>
        <w:pStyle w:val="ParaNum"/>
        <w:widowControl/>
        <w:numPr>
          <w:ilvl w:val="0"/>
          <w:numId w:val="0"/>
        </w:numPr>
        <w:tabs>
          <w:tab w:val="clear" w:pos="1440"/>
        </w:tabs>
        <w:spacing w:after="0"/>
        <w:jc w:val="left"/>
      </w:pPr>
    </w:p>
    <w:p w:rsidR="002B1299" w:rsidP="004D59FF" w14:paraId="4ED3B5CA" w14:textId="77777777">
      <w:pPr>
        <w:pStyle w:val="ParaNum"/>
        <w:widowControl/>
        <w:numPr>
          <w:ilvl w:val="0"/>
          <w:numId w:val="0"/>
        </w:numPr>
        <w:tabs>
          <w:tab w:val="clear" w:pos="1440"/>
        </w:tabs>
        <w:spacing w:after="0"/>
        <w:jc w:val="left"/>
      </w:pPr>
    </w:p>
    <w:p w:rsidR="000C3FE6" w:rsidP="004D59FF" w14:paraId="09DD803A" w14:textId="77777777">
      <w:pPr>
        <w:pStyle w:val="ParaNum"/>
        <w:widowControl/>
        <w:numPr>
          <w:ilvl w:val="0"/>
          <w:numId w:val="0"/>
        </w:numPr>
        <w:tabs>
          <w:tab w:val="clear" w:pos="1440"/>
        </w:tabs>
        <w:spacing w:after="0"/>
        <w:jc w:val="left"/>
      </w:pPr>
      <w:r>
        <w:tab/>
      </w:r>
      <w:r w:rsidR="00B578D5">
        <w:tab/>
      </w:r>
      <w:r w:rsidR="00B578D5">
        <w:tab/>
      </w:r>
      <w:r w:rsidR="00B578D5">
        <w:tab/>
      </w:r>
      <w:r w:rsidR="00B578D5">
        <w:tab/>
      </w:r>
      <w:r w:rsidR="00B578D5">
        <w:tab/>
      </w:r>
      <w:r>
        <w:t>Nazifa Sawez</w:t>
      </w:r>
    </w:p>
    <w:p w:rsidR="000C3FE6" w:rsidP="004D59FF" w14:paraId="668750C0" w14:textId="767A77EE">
      <w:pPr>
        <w:pStyle w:val="ParaNum"/>
        <w:widowControl/>
        <w:numPr>
          <w:ilvl w:val="0"/>
          <w:numId w:val="0"/>
        </w:numPr>
        <w:tabs>
          <w:tab w:val="clear" w:pos="1440"/>
        </w:tabs>
        <w:spacing w:after="0"/>
        <w:jc w:val="left"/>
      </w:pPr>
      <w:r>
        <w:tab/>
      </w:r>
      <w:r w:rsidR="00B578D5">
        <w:tab/>
      </w:r>
      <w:r w:rsidR="00B578D5">
        <w:tab/>
      </w:r>
      <w:r w:rsidR="00B578D5">
        <w:tab/>
      </w:r>
      <w:r w:rsidR="00B578D5">
        <w:tab/>
      </w:r>
      <w:r w:rsidR="00B578D5">
        <w:tab/>
      </w:r>
      <w:r>
        <w:t>Assistant Chief</w:t>
      </w:r>
      <w:r w:rsidR="002B1299">
        <w:t xml:space="preserve">, </w:t>
      </w:r>
      <w:r>
        <w:t>Audio Division</w:t>
      </w:r>
    </w:p>
    <w:p w:rsidR="000C3FE6" w:rsidP="004D59FF" w14:paraId="7031D174" w14:textId="77777777">
      <w:pPr>
        <w:pStyle w:val="ParaNum"/>
        <w:widowControl/>
        <w:numPr>
          <w:ilvl w:val="0"/>
          <w:numId w:val="0"/>
        </w:numPr>
        <w:tabs>
          <w:tab w:val="clear" w:pos="1440"/>
        </w:tabs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B578D5">
        <w:tab/>
      </w:r>
      <w:r>
        <w:t>Media Bureau</w:t>
      </w:r>
    </w:p>
    <w:p w:rsidR="000C3FE6" w14:paraId="423D4B12" w14:textId="77777777">
      <w:pPr>
        <w:pStyle w:val="ParaNum"/>
        <w:widowControl/>
        <w:numPr>
          <w:ilvl w:val="0"/>
          <w:numId w:val="0"/>
        </w:numPr>
        <w:tabs>
          <w:tab w:val="left" w:pos="3960"/>
          <w:tab w:val="left" w:pos="7200"/>
        </w:tabs>
        <w:jc w:val="left"/>
      </w:pPr>
    </w:p>
    <w:sectPr w:rsidSect="004D59FF">
      <w:headerReference w:type="default" r:id="rId4"/>
      <w:footerReference w:type="default" r:id="rId5"/>
      <w:headerReference w:type="first" r:id="rId6"/>
      <w:pgSz w:w="12240" w:h="15840" w:code="1"/>
      <w:pgMar w:top="1440" w:right="1440" w:bottom="720" w:left="144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C3FE6" w14:paraId="2783B71B" w14:textId="7777777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D65E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C3FE6" w14:paraId="669F1B22" w14:textId="77777777">
    <w:pPr>
      <w:pStyle w:val="Header"/>
      <w:tabs>
        <w:tab w:val="clear" w:pos="4320"/>
        <w:tab w:val="center" w:pos="4680"/>
        <w:tab w:val="clear" w:pos="8640"/>
        <w:tab w:val="right" w:pos="9360"/>
      </w:tabs>
      <w:rPr>
        <w:b/>
      </w:rPr>
    </w:pPr>
    <w:r>
      <w:rPr>
        <w:b/>
      </w:rPr>
      <w:tab/>
      <w:t xml:space="preserve">                                              Federal Communications Commission                                 </w:t>
    </w:r>
  </w:p>
  <w:p w:rsidR="000C3FE6" w14:paraId="00E0D3B4" w14:textId="77777777">
    <w:pPr>
      <w:pStyle w:val="Header"/>
      <w:tabs>
        <w:tab w:val="clear" w:pos="8640"/>
        <w:tab w:val="right" w:pos="9360"/>
      </w:tabs>
    </w:pPr>
    <w:r>
      <w:rPr>
        <w:noProof/>
      </w:rPr>
      <w:pict>
        <v:line id="_x0000_s2049" style="position:absolute;z-index:251659264" from="0,1.75pt" to="468pt,1.75pt" o:allowincell="f" strokeweight="1.5pt"/>
      </w:pict>
    </w:r>
  </w:p>
  <w:p w:rsidR="000C3FE6" w14:paraId="4C26468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C3FE6" w:rsidP="004D59FF" w14:paraId="3E5CA288" w14:textId="4C811BB1">
    <w:pPr>
      <w:pStyle w:val="Header"/>
      <w:tabs>
        <w:tab w:val="clear" w:pos="4320"/>
        <w:tab w:val="center" w:pos="4680"/>
        <w:tab w:val="clear" w:pos="8640"/>
        <w:tab w:val="right" w:pos="9360"/>
      </w:tabs>
      <w:rPr>
        <w:b/>
      </w:rPr>
    </w:pPr>
    <w:r>
      <w:rPr>
        <w:b/>
      </w:rPr>
      <w:tab/>
      <w:t>Federal Com</w:t>
    </w:r>
    <w:r w:rsidR="009C1D17">
      <w:rPr>
        <w:b/>
      </w:rPr>
      <w:t>munications Commission</w:t>
    </w:r>
    <w:r w:rsidR="009C1D17">
      <w:rPr>
        <w:b/>
      </w:rPr>
      <w:tab/>
    </w:r>
    <w:r w:rsidR="005C7D09">
      <w:rPr>
        <w:b/>
      </w:rPr>
      <w:t>DA 20-808</w:t>
    </w:r>
    <w:r w:rsidR="001456EC">
      <w:rPr>
        <w:b/>
      </w:rPr>
      <w:tab/>
    </w:r>
  </w:p>
  <w:p w:rsidR="000C3FE6" w14:paraId="02D40B36" w14:textId="77777777">
    <w:pPr>
      <w:pStyle w:val="Header"/>
      <w:tabs>
        <w:tab w:val="clear" w:pos="8640"/>
        <w:tab w:val="right" w:pos="9360"/>
      </w:tabs>
    </w:pPr>
    <w:r>
      <w:rPr>
        <w:noProof/>
      </w:rPr>
      <w:pict>
        <v:line id="_x0000_s2050" style="position:absolute;z-index:251658240" from="0,1.75pt" to="468pt,1.75pt" o:allowincell="f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2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3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7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8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9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10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1">
    <w:nsid w:val="3D0F1B3D"/>
    <w:multiLevelType w:val="singleLevel"/>
    <w:tmpl w:val="4DCCE696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12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4">
    <w:nsid w:val="4B263714"/>
    <w:multiLevelType w:val="hybridMultilevel"/>
    <w:tmpl w:val="23746978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6">
    <w:nsid w:val="541F6B38"/>
    <w:multiLevelType w:val="multilevel"/>
    <w:tmpl w:val="D892E40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7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8">
    <w:nsid w:val="59BA0F8A"/>
    <w:multiLevelType w:val="singleLevel"/>
    <w:tmpl w:val="5E322D4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9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20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21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num w:numId="1">
    <w:abstractNumId w:val="20"/>
  </w:num>
  <w:num w:numId="2">
    <w:abstractNumId w:val="21"/>
  </w:num>
  <w:num w:numId="3">
    <w:abstractNumId w:val="3"/>
  </w:num>
  <w:num w:numId="4">
    <w:abstractNumId w:val="16"/>
  </w:num>
  <w:num w:numId="5">
    <w:abstractNumId w:val="4"/>
  </w:num>
  <w:num w:numId="6">
    <w:abstractNumId w:val="19"/>
  </w:num>
  <w:num w:numId="7">
    <w:abstractNumId w:val="12"/>
  </w:num>
  <w:num w:numId="8">
    <w:abstractNumId w:val="5"/>
  </w:num>
  <w:num w:numId="9">
    <w:abstractNumId w:val="18"/>
  </w:num>
  <w:num w:numId="10">
    <w:abstractNumId w:val="10"/>
  </w:num>
  <w:num w:numId="11">
    <w:abstractNumId w:val="9"/>
  </w:num>
  <w:num w:numId="12">
    <w:abstractNumId w:val="6"/>
  </w:num>
  <w:num w:numId="13">
    <w:abstractNumId w:val="11"/>
  </w:num>
  <w:num w:numId="14">
    <w:abstractNumId w:val="17"/>
  </w:num>
  <w:num w:numId="15">
    <w:abstractNumId w:val="1"/>
  </w:num>
  <w:num w:numId="16">
    <w:abstractNumId w:val="2"/>
  </w:num>
  <w:num w:numId="17">
    <w:abstractNumId w:val="7"/>
  </w:num>
  <w:num w:numId="18">
    <w:abstractNumId w:val="0"/>
  </w:num>
  <w:num w:numId="19">
    <w:abstractNumId w:val="8"/>
  </w:num>
  <w:num w:numId="20">
    <w:abstractNumId w:val="13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17"/>
    <w:rsid w:val="00003242"/>
    <w:rsid w:val="000116A2"/>
    <w:rsid w:val="00011CD1"/>
    <w:rsid w:val="000C3FE6"/>
    <w:rsid w:val="0011376E"/>
    <w:rsid w:val="001456EC"/>
    <w:rsid w:val="001A5219"/>
    <w:rsid w:val="002B1299"/>
    <w:rsid w:val="003B32FC"/>
    <w:rsid w:val="003D65E7"/>
    <w:rsid w:val="004D3501"/>
    <w:rsid w:val="004D59FF"/>
    <w:rsid w:val="00521B63"/>
    <w:rsid w:val="005B20A9"/>
    <w:rsid w:val="005C3B3C"/>
    <w:rsid w:val="005C7D09"/>
    <w:rsid w:val="006B00B7"/>
    <w:rsid w:val="006C38A1"/>
    <w:rsid w:val="007245DE"/>
    <w:rsid w:val="00822DE6"/>
    <w:rsid w:val="009C1D17"/>
    <w:rsid w:val="009F5E8C"/>
    <w:rsid w:val="00A97E4B"/>
    <w:rsid w:val="00B578D5"/>
    <w:rsid w:val="00BB7B8E"/>
    <w:rsid w:val="00CE7E55"/>
    <w:rsid w:val="00D465E3"/>
    <w:rsid w:val="00D66A2A"/>
    <w:rsid w:val="00DD113F"/>
    <w:rsid w:val="00E50718"/>
    <w:rsid w:val="00E57375"/>
    <w:rsid w:val="00F62608"/>
    <w:rsid w:val="00F86D7F"/>
    <w:rsid w:val="00FA0B5C"/>
    <w:rsid w:val="00FC1A6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ParaNum"/>
    <w:qFormat/>
    <w:pPr>
      <w:keepNext/>
      <w:widowControl w:val="0"/>
      <w:numPr>
        <w:numId w:val="4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ParaNum"/>
    <w:qFormat/>
    <w:pPr>
      <w:keepNext/>
      <w:widowControl w:val="0"/>
      <w:numPr>
        <w:ilvl w:val="1"/>
        <w:numId w:val="4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widowControl w:val="0"/>
      <w:numPr>
        <w:ilvl w:val="2"/>
        <w:numId w:val="4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widowControl w:val="0"/>
      <w:numPr>
        <w:ilvl w:val="3"/>
        <w:numId w:val="4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widowControl w:val="0"/>
      <w:numPr>
        <w:ilvl w:val="4"/>
        <w:numId w:val="4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widowControl w:val="0"/>
      <w:numPr>
        <w:ilvl w:val="5"/>
        <w:numId w:val="4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widowControl w:val="0"/>
      <w:numPr>
        <w:ilvl w:val="6"/>
        <w:numId w:val="4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widowControl w:val="0"/>
      <w:numPr>
        <w:ilvl w:val="7"/>
        <w:numId w:val="4"/>
      </w:numPr>
      <w:spacing w:after="220"/>
      <w:jc w:val="both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widowControl w:val="0"/>
      <w:numPr>
        <w:ilvl w:val="8"/>
        <w:numId w:val="4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aNum">
    <w:name w:val="ParaNum"/>
    <w:basedOn w:val="Normal"/>
    <w:pPr>
      <w:widowControl w:val="0"/>
      <w:numPr>
        <w:numId w:val="13"/>
      </w:numPr>
      <w:tabs>
        <w:tab w:val="left" w:pos="1440"/>
      </w:tabs>
      <w:spacing w:after="220"/>
      <w:jc w:val="both"/>
    </w:pPr>
  </w:style>
  <w:style w:type="paragraph" w:styleId="FootnoteText">
    <w:name w:val="footnote text"/>
    <w:basedOn w:val="Normal"/>
    <w:semiHidden/>
    <w:pPr>
      <w:tabs>
        <w:tab w:val="left" w:pos="180"/>
        <w:tab w:val="left" w:pos="720"/>
        <w:tab w:val="left" w:pos="1440"/>
        <w:tab w:val="left" w:pos="2160"/>
      </w:tabs>
      <w:spacing w:after="120"/>
      <w:jc w:val="both"/>
    </w:pPr>
    <w:rPr>
      <w:sz w:val="20"/>
    </w:rPr>
  </w:style>
  <w:style w:type="paragraph" w:customStyle="1" w:styleId="Bullet">
    <w:name w:val="Bullet"/>
    <w:basedOn w:val="Normal"/>
    <w:pPr>
      <w:widowControl w:val="0"/>
      <w:numPr>
        <w:numId w:val="9"/>
      </w:numPr>
      <w:tabs>
        <w:tab w:val="clear" w:pos="2520"/>
      </w:tabs>
      <w:spacing w:after="220"/>
      <w:ind w:left="2160" w:hanging="720"/>
      <w:jc w:val="both"/>
    </w:p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TableFormat">
    <w:name w:val="Table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pPr>
      <w:widowControl w:val="0"/>
      <w:tabs>
        <w:tab w:val="left" w:pos="1440"/>
        <w:tab w:val="right" w:leader="dot" w:pos="9360"/>
      </w:tabs>
      <w:suppressAutoHyphens/>
      <w:spacing w:before="220"/>
      <w:ind w:left="1440" w:right="720" w:hanging="720"/>
      <w:jc w:val="both"/>
    </w:pPr>
  </w:style>
  <w:style w:type="paragraph" w:customStyle="1" w:styleId="NumberedList">
    <w:name w:val="Numbered List"/>
    <w:basedOn w:val="Normal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pPr>
      <w:widowControl w:val="0"/>
      <w:tabs>
        <w:tab w:val="right" w:leader="dot" w:pos="9360"/>
      </w:tabs>
      <w:suppressAutoHyphens/>
      <w:spacing w:before="220"/>
      <w:ind w:left="720" w:right="720" w:hanging="720"/>
      <w:jc w:val="both"/>
    </w:pPr>
    <w:rPr>
      <w:caps/>
    </w:rPr>
  </w:style>
  <w:style w:type="paragraph" w:styleId="TOC3">
    <w:name w:val="toc 3"/>
    <w:basedOn w:val="Normal"/>
    <w:next w:val="Normal"/>
    <w:semiHidden/>
    <w:pPr>
      <w:widowControl w:val="0"/>
      <w:tabs>
        <w:tab w:val="left" w:pos="2160"/>
        <w:tab w:val="right" w:leader="dot" w:pos="9360"/>
      </w:tabs>
      <w:suppressAutoHyphens/>
      <w:ind w:left="2160" w:right="720" w:hanging="720"/>
      <w:jc w:val="both"/>
    </w:pPr>
  </w:style>
  <w:style w:type="paragraph" w:styleId="TOC4">
    <w:name w:val="toc 4"/>
    <w:basedOn w:val="Normal"/>
    <w:next w:val="Normal"/>
    <w:semiHidden/>
    <w:pPr>
      <w:widowControl w:val="0"/>
      <w:tabs>
        <w:tab w:val="left" w:pos="2880"/>
        <w:tab w:val="right" w:leader="dot" w:pos="9360"/>
      </w:tabs>
      <w:suppressAutoHyphens/>
      <w:ind w:left="2880" w:right="720" w:hanging="720"/>
      <w:jc w:val="both"/>
    </w:pPr>
  </w:style>
  <w:style w:type="paragraph" w:styleId="TOC5">
    <w:name w:val="toc 5"/>
    <w:basedOn w:val="Normal"/>
    <w:next w:val="Normal"/>
    <w:semiHidden/>
    <w:pPr>
      <w:widowControl w:val="0"/>
      <w:tabs>
        <w:tab w:val="left" w:pos="3600"/>
        <w:tab w:val="right" w:leader="dot" w:pos="9360"/>
      </w:tabs>
      <w:suppressAutoHyphens/>
      <w:ind w:left="3600" w:right="720" w:hanging="720"/>
      <w:jc w:val="both"/>
    </w:pPr>
  </w:style>
  <w:style w:type="paragraph" w:styleId="TOC6">
    <w:name w:val="toc 6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7">
    <w:name w:val="toc 7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8">
    <w:name w:val="toc 8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9">
    <w:name w:val="toc 9"/>
    <w:basedOn w:val="Normal"/>
    <w:next w:val="Normal"/>
    <w:semiHidden/>
    <w:pPr>
      <w:tabs>
        <w:tab w:val="left" w:leader="dot" w:pos="9360"/>
      </w:tabs>
      <w:ind w:left="720" w:hanging="720"/>
      <w:jc w:val="both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TOAHeading">
    <w:name w:val="toa heading"/>
    <w:basedOn w:val="Normal"/>
    <w:next w:val="Normal"/>
    <w:rsid w:val="005B20A9"/>
    <w:pPr>
      <w:tabs>
        <w:tab w:val="right" w:pos="9360"/>
      </w:tabs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All%20Users\Application%20Data\Microsoft\Templates\Allocations%20NPRM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Allocations NPRM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