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FC3E30">
        <w:rPr>
          <w:b/>
          <w:szCs w:val="22"/>
        </w:rPr>
        <w:t>865</w:t>
      </w:r>
    </w:p>
    <w:p w:rsidR="00E7033D">
      <w:pPr>
        <w:spacing w:before="60"/>
        <w:jc w:val="right"/>
        <w:rPr>
          <w:b/>
          <w:szCs w:val="22"/>
        </w:rPr>
      </w:pPr>
      <w:r>
        <w:rPr>
          <w:b/>
          <w:szCs w:val="22"/>
        </w:rPr>
        <w:t>August</w:t>
      </w:r>
      <w:r w:rsidR="00EE37C8">
        <w:rPr>
          <w:b/>
          <w:szCs w:val="22"/>
        </w:rPr>
        <w:t xml:space="preserve"> </w:t>
      </w:r>
      <w:r w:rsidR="004F6F64">
        <w:rPr>
          <w:b/>
          <w:szCs w:val="22"/>
        </w:rPr>
        <w:t>11</w:t>
      </w:r>
      <w:r w:rsidR="008C294A">
        <w:rPr>
          <w:b/>
          <w:szCs w:val="22"/>
        </w:rPr>
        <w:t>, 2020</w:t>
      </w:r>
    </w:p>
    <w:p w:rsidR="00E7033D">
      <w:pPr>
        <w:tabs>
          <w:tab w:val="left" w:pos="5900"/>
        </w:tabs>
        <w:rPr>
          <w:szCs w:val="22"/>
        </w:rPr>
      </w:pPr>
      <w:r>
        <w:rPr>
          <w:szCs w:val="22"/>
        </w:rPr>
        <w:tab/>
      </w:r>
    </w:p>
    <w:p w:rsidR="009B6797">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 TRANSFER OF CONTROL OF </w:t>
      </w:r>
      <w:r w:rsidR="00A92C9E">
        <w:rPr>
          <w:b/>
          <w:bCs/>
          <w:szCs w:val="22"/>
        </w:rPr>
        <w:t xml:space="preserve">PATTERSONVILLE TELEPHONE COMPANY AND </w:t>
      </w:r>
    </w:p>
    <w:p w:rsidR="00E7033D">
      <w:pPr>
        <w:jc w:val="center"/>
        <w:rPr>
          <w:rFonts w:eastAsia="Calibri"/>
          <w:b/>
          <w:caps/>
          <w:szCs w:val="22"/>
        </w:rPr>
      </w:pPr>
      <w:r>
        <w:rPr>
          <w:b/>
          <w:bCs/>
          <w:szCs w:val="22"/>
        </w:rPr>
        <w:t>PATTERSONVILLE TELEPHONE COMPANY D/B/A PTC CONNECT</w:t>
      </w:r>
      <w:bookmarkEnd w:id="2"/>
      <w:bookmarkEnd w:id="3"/>
      <w:bookmarkEnd w:id="4"/>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EE37C8">
        <w:rPr>
          <w:b/>
          <w:szCs w:val="22"/>
        </w:rPr>
        <w:t>24</w:t>
      </w:r>
      <w:r w:rsidR="00760269">
        <w:rPr>
          <w:b/>
          <w:szCs w:val="22"/>
        </w:rPr>
        <w:t>6</w:t>
      </w:r>
    </w:p>
    <w:p w:rsidR="00E7033D">
      <w:pPr>
        <w:jc w:val="center"/>
        <w:rPr>
          <w:szCs w:val="22"/>
        </w:rPr>
      </w:pPr>
    </w:p>
    <w:p w:rsidR="00E7033D">
      <w:pPr>
        <w:pStyle w:val="NoSpacing"/>
        <w:rPr>
          <w:b/>
          <w:szCs w:val="22"/>
        </w:rPr>
      </w:pPr>
      <w:r>
        <w:rPr>
          <w:b/>
          <w:szCs w:val="22"/>
        </w:rPr>
        <w:t xml:space="preserve">Comments Due:  </w:t>
      </w:r>
      <w:r w:rsidR="00EE37C8">
        <w:rPr>
          <w:b/>
          <w:szCs w:val="22"/>
        </w:rPr>
        <w:t>August</w:t>
      </w:r>
      <w:r>
        <w:rPr>
          <w:b/>
          <w:szCs w:val="22"/>
        </w:rPr>
        <w:t xml:space="preserve"> </w:t>
      </w:r>
      <w:r w:rsidR="004F6F64">
        <w:rPr>
          <w:b/>
          <w:szCs w:val="22"/>
        </w:rPr>
        <w:t>25</w:t>
      </w:r>
      <w:r>
        <w:rPr>
          <w:b/>
          <w:szCs w:val="22"/>
        </w:rPr>
        <w:t>, 2020</w:t>
      </w:r>
    </w:p>
    <w:p w:rsidR="00E7033D">
      <w:pPr>
        <w:pStyle w:val="NoSpacing"/>
        <w:rPr>
          <w:b/>
          <w:szCs w:val="22"/>
        </w:rPr>
      </w:pPr>
      <w:r>
        <w:rPr>
          <w:b/>
          <w:szCs w:val="22"/>
        </w:rPr>
        <w:t xml:space="preserve">Reply Comments Due:  </w:t>
      </w:r>
      <w:r w:rsidR="004F6F64">
        <w:rPr>
          <w:b/>
          <w:szCs w:val="22"/>
        </w:rPr>
        <w:t>September 1</w:t>
      </w:r>
      <w:r>
        <w:rPr>
          <w:b/>
          <w:szCs w:val="22"/>
        </w:rPr>
        <w:t>, 2020</w:t>
      </w:r>
    </w:p>
    <w:bookmarkEnd w:id="1"/>
    <w:p w:rsidR="00760269" w:rsidRPr="00A92C9E" w:rsidP="00A92C9E">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9A0D7F" w:rsidP="00A92C9E">
      <w:pPr>
        <w:autoSpaceDE w:val="0"/>
        <w:autoSpaceDN w:val="0"/>
        <w:adjustRightInd w:val="0"/>
        <w:ind w:firstLine="720"/>
        <w:rPr>
          <w:szCs w:val="22"/>
        </w:rPr>
      </w:pPr>
      <w:r w:rsidRPr="00A92C9E">
        <w:rPr>
          <w:szCs w:val="22"/>
        </w:rPr>
        <w:t>By this Public Notice, the Wireline Competition Bureau seeks comment from interested parties on an application filed by</w:t>
      </w:r>
      <w:r w:rsidRPr="00A92C9E" w:rsidR="00760269">
        <w:rPr>
          <w:szCs w:val="22"/>
        </w:rPr>
        <w:t xml:space="preserve"> Patterson Telephone Company (Pattersonville), Pattersonville Telephone Company d/b/a PTC Connect (PTC Connect), Wayne S. Thomas, Linda B. Thomas</w:t>
      </w:r>
      <w:r w:rsidR="00950639">
        <w:rPr>
          <w:szCs w:val="22"/>
        </w:rPr>
        <w:t>,</w:t>
      </w:r>
      <w:r w:rsidRPr="00A92C9E" w:rsidR="00760269">
        <w:rPr>
          <w:szCs w:val="22"/>
        </w:rPr>
        <w:t xml:space="preserve"> and Tammy T. Krisher </w:t>
      </w:r>
      <w:r w:rsidRPr="00A92C9E" w:rsidR="00EE37C8">
        <w:rPr>
          <w:szCs w:val="22"/>
        </w:rPr>
        <w:t xml:space="preserve">(collectively, Applicants), </w:t>
      </w:r>
      <w:r w:rsidRPr="00A92C9E">
        <w:rPr>
          <w:szCs w:val="22"/>
        </w:rPr>
        <w:t xml:space="preserve">pursuant to section 214 of the Communications Act of 1934, as amended, and sections 63.03-04 of the Commission’s rules, requesting consent to transfer control of </w:t>
      </w:r>
      <w:r w:rsidRPr="00A92C9E" w:rsidR="00760269">
        <w:rPr>
          <w:szCs w:val="22"/>
        </w:rPr>
        <w:t>Pattersonville</w:t>
      </w:r>
      <w:r w:rsidR="007C263F">
        <w:rPr>
          <w:szCs w:val="22"/>
        </w:rPr>
        <w:t xml:space="preserve"> and</w:t>
      </w:r>
      <w:r w:rsidR="00CB08EA">
        <w:rPr>
          <w:szCs w:val="22"/>
        </w:rPr>
        <w:t xml:space="preserve"> </w:t>
      </w:r>
      <w:r w:rsidRPr="00A92C9E" w:rsidR="00760269">
        <w:rPr>
          <w:szCs w:val="22"/>
        </w:rPr>
        <w:t>PTC Connect</w:t>
      </w:r>
      <w:r w:rsidR="007C263F">
        <w:rPr>
          <w:szCs w:val="22"/>
        </w:rPr>
        <w:t xml:space="preserve"> from Mr. </w:t>
      </w:r>
      <w:r w:rsidR="00EB2E3F">
        <w:rPr>
          <w:szCs w:val="22"/>
        </w:rPr>
        <w:t xml:space="preserve">Thomas </w:t>
      </w:r>
      <w:r w:rsidR="007C263F">
        <w:rPr>
          <w:szCs w:val="22"/>
        </w:rPr>
        <w:t>and Ms. Thomas to M</w:t>
      </w:r>
      <w:r w:rsidR="00903154">
        <w:rPr>
          <w:szCs w:val="22"/>
        </w:rPr>
        <w:t xml:space="preserve">s. </w:t>
      </w:r>
      <w:r w:rsidR="007C263F">
        <w:rPr>
          <w:szCs w:val="22"/>
        </w:rPr>
        <w:t>Krisher</w:t>
      </w:r>
      <w:r w:rsidRPr="00A92C9E" w:rsidR="00760269">
        <w:rPr>
          <w:szCs w:val="22"/>
        </w:rPr>
        <w:t>.</w:t>
      </w:r>
      <w:r>
        <w:rPr>
          <w:rStyle w:val="FootnoteReference"/>
          <w:szCs w:val="22"/>
        </w:rPr>
        <w:footnoteReference w:id="3"/>
      </w:r>
      <w:r w:rsidRPr="00A92C9E" w:rsidR="00434C96">
        <w:rPr>
          <w:szCs w:val="22"/>
        </w:rPr>
        <w:t xml:space="preserve"> </w:t>
      </w:r>
    </w:p>
    <w:p w:rsidR="00BC7555" w:rsidRPr="00A92C9E" w:rsidP="00BC7555">
      <w:pPr>
        <w:autoSpaceDE w:val="0"/>
        <w:autoSpaceDN w:val="0"/>
        <w:adjustRightInd w:val="0"/>
        <w:rPr>
          <w:szCs w:val="22"/>
        </w:rPr>
      </w:pPr>
    </w:p>
    <w:p w:rsidR="004077D0" w:rsidRPr="00733B9B" w:rsidP="00E55A96">
      <w:pPr>
        <w:autoSpaceDE w:val="0"/>
        <w:autoSpaceDN w:val="0"/>
        <w:adjustRightInd w:val="0"/>
      </w:pPr>
      <w:r>
        <w:tab/>
      </w:r>
      <w:r w:rsidR="00D252B2">
        <w:t>Pattersonville</w:t>
      </w:r>
      <w:r w:rsidR="007C263F">
        <w:t>, a</w:t>
      </w:r>
      <w:r w:rsidR="00D252B2">
        <w:t xml:space="preserve"> New York</w:t>
      </w:r>
      <w:r w:rsidR="007C263F">
        <w:t xml:space="preserve"> </w:t>
      </w:r>
      <w:r w:rsidR="00DF1AD9">
        <w:t>company</w:t>
      </w:r>
      <w:r w:rsidR="007C263F">
        <w:t xml:space="preserve">, provides service as a </w:t>
      </w:r>
      <w:r>
        <w:t>rural incumbent local exchange carrier</w:t>
      </w:r>
      <w:r w:rsidR="007C263F">
        <w:t xml:space="preserve"> (LEC)</w:t>
      </w:r>
      <w:r>
        <w:t xml:space="preserve"> </w:t>
      </w:r>
      <w:r w:rsidR="007C263F">
        <w:t xml:space="preserve">to approximately 457 access lines </w:t>
      </w:r>
      <w:r>
        <w:t>in</w:t>
      </w:r>
      <w:r w:rsidR="007C263F">
        <w:t xml:space="preserve"> portions of</w:t>
      </w:r>
      <w:r>
        <w:t xml:space="preserve"> Montgomery and Schenectady Counties </w:t>
      </w:r>
      <w:r w:rsidR="00EB2E3F">
        <w:t xml:space="preserve">in </w:t>
      </w:r>
      <w:r>
        <w:t>New York</w:t>
      </w:r>
      <w:r w:rsidR="007C263F">
        <w:t xml:space="preserve"> and also provides </w:t>
      </w:r>
      <w:r>
        <w:t xml:space="preserve">wholesale </w:t>
      </w:r>
      <w:r w:rsidR="00017A3A">
        <w:t>broadband access services to</w:t>
      </w:r>
      <w:r w:rsidR="007C263F">
        <w:t xml:space="preserve"> </w:t>
      </w:r>
      <w:r w:rsidR="00017A3A">
        <w:t xml:space="preserve">PTC Connect. </w:t>
      </w:r>
      <w:r w:rsidR="007C263F">
        <w:t xml:space="preserve"> </w:t>
      </w:r>
      <w:r w:rsidR="00D252B2">
        <w:t>PTC Connect</w:t>
      </w:r>
      <w:r w:rsidR="00950639">
        <w:t>, a separate operating division of Pattersonville,</w:t>
      </w:r>
      <w:r w:rsidR="00D252B2">
        <w:t xml:space="preserve"> </w:t>
      </w:r>
      <w:r w:rsidR="00017A3A">
        <w:t xml:space="preserve">provides domestic resold long distance </w:t>
      </w:r>
      <w:r w:rsidR="00DF1AD9">
        <w:t xml:space="preserve">and retail broadband services </w:t>
      </w:r>
      <w:r w:rsidR="00017A3A">
        <w:t xml:space="preserve">in </w:t>
      </w:r>
      <w:r w:rsidR="00950639">
        <w:t>the same service area</w:t>
      </w:r>
      <w:r w:rsidR="00017A3A">
        <w:t xml:space="preserve">. </w:t>
      </w:r>
      <w:r w:rsidR="0013405D">
        <w:t xml:space="preserve"> Mr. Thomas currently holds 54% of the interest in Pattersonville while </w:t>
      </w:r>
      <w:r w:rsidR="00EB2E3F">
        <w:t>Ms</w:t>
      </w:r>
      <w:r w:rsidR="0013405D">
        <w:t>. Thomas holds 39% of the interest.</w:t>
      </w:r>
      <w:r>
        <w:rPr>
          <w:rStyle w:val="FootnoteReference"/>
        </w:rPr>
        <w:footnoteReference w:id="4"/>
      </w:r>
      <w:r w:rsidR="0013405D">
        <w:t xml:space="preserve">  </w:t>
      </w:r>
    </w:p>
    <w:p w:rsidR="00733B9B" w:rsidP="00616221">
      <w:pPr>
        <w:autoSpaceDE w:val="0"/>
        <w:autoSpaceDN w:val="0"/>
        <w:adjustRightInd w:val="0"/>
        <w:rPr>
          <w:szCs w:val="22"/>
        </w:rPr>
      </w:pPr>
    </w:p>
    <w:p w:rsidR="008675C7" w:rsidRPr="00733B9B" w:rsidP="00733B9B">
      <w:pPr>
        <w:autoSpaceDE w:val="0"/>
        <w:autoSpaceDN w:val="0"/>
        <w:adjustRightInd w:val="0"/>
        <w:ind w:firstLine="720"/>
        <w:rPr>
          <w:szCs w:val="22"/>
        </w:rPr>
      </w:pPr>
      <w:r w:rsidRPr="00604CFF">
        <w:rPr>
          <w:szCs w:val="22"/>
        </w:rPr>
        <w:t xml:space="preserve">Pursuant to the terms of </w:t>
      </w:r>
      <w:r w:rsidR="00F05755">
        <w:rPr>
          <w:szCs w:val="22"/>
        </w:rPr>
        <w:t>the</w:t>
      </w:r>
      <w:r w:rsidRPr="00604CFF" w:rsidR="00E55A96">
        <w:rPr>
          <w:szCs w:val="22"/>
        </w:rPr>
        <w:t xml:space="preserve"> </w:t>
      </w:r>
      <w:r w:rsidR="00733B9B">
        <w:rPr>
          <w:szCs w:val="22"/>
        </w:rPr>
        <w:t>proposed transaction</w:t>
      </w:r>
      <w:r w:rsidRPr="00604CFF">
        <w:rPr>
          <w:szCs w:val="22"/>
        </w:rPr>
        <w:t>,</w:t>
      </w:r>
      <w:r w:rsidR="00733B9B">
        <w:rPr>
          <w:szCs w:val="22"/>
        </w:rPr>
        <w:t xml:space="preserve"> </w:t>
      </w:r>
      <w:r w:rsidR="00433D8C">
        <w:rPr>
          <w:szCs w:val="22"/>
        </w:rPr>
        <w:t xml:space="preserve">Mr. </w:t>
      </w:r>
      <w:r w:rsidR="00EB2E3F">
        <w:rPr>
          <w:szCs w:val="22"/>
        </w:rPr>
        <w:t xml:space="preserve">Thomas </w:t>
      </w:r>
      <w:r w:rsidR="00433D8C">
        <w:rPr>
          <w:szCs w:val="22"/>
        </w:rPr>
        <w:t>and Ms.</w:t>
      </w:r>
      <w:r w:rsidR="00733B9B">
        <w:rPr>
          <w:szCs w:val="22"/>
        </w:rPr>
        <w:t xml:space="preserve"> Thomas </w:t>
      </w:r>
      <w:r w:rsidR="00950639">
        <w:rPr>
          <w:szCs w:val="22"/>
        </w:rPr>
        <w:t>will sell all their stock in Pattersonville</w:t>
      </w:r>
      <w:r w:rsidR="00733B9B">
        <w:rPr>
          <w:szCs w:val="22"/>
        </w:rPr>
        <w:t xml:space="preserve"> to their daughter, </w:t>
      </w:r>
      <w:r w:rsidR="00433D8C">
        <w:rPr>
          <w:szCs w:val="22"/>
        </w:rPr>
        <w:t xml:space="preserve">Mrs. </w:t>
      </w:r>
      <w:r w:rsidR="00733B9B">
        <w:rPr>
          <w:szCs w:val="22"/>
        </w:rPr>
        <w:t xml:space="preserve">Krisher.  </w:t>
      </w:r>
      <w:r>
        <w:rPr>
          <w:bCs/>
          <w:szCs w:val="22"/>
        </w:rPr>
        <w:t xml:space="preserve">Applicants request streamlined </w:t>
      </w:r>
      <w:r>
        <w:rPr>
          <w:bCs/>
          <w:szCs w:val="22"/>
        </w:rPr>
        <w:t>treatment of the proposed transaction under the Commission’s rules and assert that a grant of the application would serve the public interest, convenience, and necessity.  We accept this application for filing under section 63.03(b)(</w:t>
      </w:r>
      <w:r>
        <w:rPr>
          <w:bCs/>
          <w:szCs w:val="22"/>
        </w:rPr>
        <w:t>1</w:t>
      </w:r>
      <w:r>
        <w:rPr>
          <w:bCs/>
          <w:szCs w:val="22"/>
        </w:rPr>
        <w:t>)(</w:t>
      </w:r>
      <w:r>
        <w:rPr>
          <w:bCs/>
          <w:szCs w:val="22"/>
        </w:rPr>
        <w:t>i</w:t>
      </w:r>
      <w:r>
        <w:rPr>
          <w:bCs/>
          <w:szCs w:val="22"/>
        </w:rPr>
        <w:t>i)</w:t>
      </w:r>
      <w:r>
        <w:rPr>
          <w:bCs/>
          <w:szCs w:val="22"/>
        </w:rPr>
        <w:t xml:space="preserve"> </w:t>
      </w:r>
      <w:r>
        <w:rPr>
          <w:bCs/>
          <w:szCs w:val="22"/>
        </w:rPr>
        <w:t>of the Commission’s rules.</w:t>
      </w:r>
      <w:r>
        <w:rPr>
          <w:bCs/>
          <w:szCs w:val="22"/>
          <w:vertAlign w:val="superscript"/>
        </w:rPr>
        <w:footnoteReference w:id="5"/>
      </w:r>
      <w:r>
        <w:rPr>
          <w:bCs/>
          <w:szCs w:val="22"/>
        </w:rPr>
        <w:t xml:space="preserve"> </w:t>
      </w:r>
    </w:p>
    <w:p w:rsidR="00E7033D">
      <w:pPr>
        <w:autoSpaceDE w:val="0"/>
        <w:autoSpaceDN w:val="0"/>
        <w:adjustRightInd w:val="0"/>
        <w:rPr>
          <w:b/>
          <w:bCs/>
          <w:szCs w:val="22"/>
        </w:rPr>
      </w:pPr>
    </w:p>
    <w:p w:rsidR="009C3EC2" w:rsidP="00EB2E3F">
      <w:pPr>
        <w:ind w:left="720"/>
        <w:rPr>
          <w:szCs w:val="22"/>
        </w:rPr>
      </w:pPr>
      <w:r>
        <w:rPr>
          <w:szCs w:val="22"/>
        </w:rPr>
        <w:t xml:space="preserve">Domestic Section 214 Application Filed for the Transfer of Control of </w:t>
      </w:r>
      <w:r w:rsidR="008675C7">
        <w:rPr>
          <w:szCs w:val="22"/>
        </w:rPr>
        <w:t xml:space="preserve">Pattersonville Telephone Company and Pattersonville Telephone Company </w:t>
      </w:r>
    </w:p>
    <w:p w:rsidR="00E7033D" w:rsidP="00EB2E3F">
      <w:pPr>
        <w:ind w:left="720"/>
        <w:rPr>
          <w:bCs/>
          <w:szCs w:val="22"/>
        </w:rPr>
      </w:pPr>
      <w:r>
        <w:rPr>
          <w:szCs w:val="22"/>
        </w:rPr>
        <w:t>d/b/a PTC Connect</w:t>
      </w:r>
      <w:r w:rsidR="008C294A">
        <w:rPr>
          <w:szCs w:val="22"/>
        </w:rPr>
        <w:t>, WC Docket No. 20-</w:t>
      </w:r>
      <w:r w:rsidR="00813C6D">
        <w:rPr>
          <w:szCs w:val="22"/>
        </w:rPr>
        <w:t>2</w:t>
      </w:r>
      <w:r w:rsidR="008C294A">
        <w:rPr>
          <w:szCs w:val="22"/>
        </w:rPr>
        <w:t>4</w:t>
      </w:r>
      <w:r w:rsidR="00D252B2">
        <w:rPr>
          <w:szCs w:val="22"/>
        </w:rPr>
        <w:t>6</w:t>
      </w:r>
      <w:r w:rsidR="008C294A">
        <w:rPr>
          <w:szCs w:val="22"/>
        </w:rPr>
        <w:t xml:space="preserve"> (filed </w:t>
      </w:r>
      <w:r w:rsidR="00813C6D">
        <w:rPr>
          <w:szCs w:val="22"/>
        </w:rPr>
        <w:t>July</w:t>
      </w:r>
      <w:r w:rsidR="00D252B2">
        <w:rPr>
          <w:szCs w:val="22"/>
        </w:rPr>
        <w:t xml:space="preserve"> 30</w:t>
      </w:r>
      <w:r w:rsidR="008C294A">
        <w:rPr>
          <w:szCs w:val="22"/>
        </w:rPr>
        <w:t>, 2020).</w:t>
      </w:r>
    </w:p>
    <w:p w:rsidR="00E7033D">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August </w:t>
      </w:r>
      <w:r w:rsidR="004F6F64">
        <w:rPr>
          <w:b/>
          <w:szCs w:val="22"/>
        </w:rPr>
        <w:t>25</w:t>
      </w:r>
      <w:r>
        <w:rPr>
          <w:b/>
          <w:szCs w:val="22"/>
        </w:rPr>
        <w:t>, 2020</w:t>
      </w:r>
      <w:r>
        <w:rPr>
          <w:szCs w:val="22"/>
        </w:rPr>
        <w:t xml:space="preserve">, and reply comments </w:t>
      </w:r>
      <w:r>
        <w:rPr>
          <w:b/>
          <w:szCs w:val="22"/>
        </w:rPr>
        <w:t xml:space="preserve">on or before </w:t>
      </w:r>
      <w:r w:rsidR="004F6F64">
        <w:rPr>
          <w:b/>
          <w:bCs/>
          <w:szCs w:val="22"/>
        </w:rPr>
        <w:t>September 1</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Tracey Wilson, Comp</w:t>
      </w:r>
      <w:bookmarkStart w:id="5" w:name="_GoBack"/>
      <w:bookmarkEnd w:id="5"/>
      <w:r>
        <w:rPr>
          <w:szCs w:val="22"/>
        </w:rPr>
        <w:t xml:space="preserve">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FA546C" w:rsidRPr="00D252B2" w:rsidP="00D252B2">
      <w:pPr>
        <w:numPr>
          <w:ilvl w:val="0"/>
          <w:numId w:val="18"/>
        </w:numPr>
        <w:autoSpaceDE w:val="0"/>
        <w:autoSpaceDN w:val="0"/>
        <w:adjustRightInd w:val="0"/>
        <w:rPr>
          <w:rStyle w:val="Hyperlink"/>
          <w:color w:val="auto"/>
          <w:szCs w:val="22"/>
          <w:u w:val="none"/>
        </w:rPr>
      </w:pPr>
      <w:r>
        <w:rPr>
          <w:szCs w:val="22"/>
        </w:rPr>
        <w:t>Gregory Kwan</w:t>
      </w:r>
      <w:r w:rsidR="008C294A">
        <w:rPr>
          <w:szCs w:val="22"/>
        </w:rPr>
        <w:t xml:space="preserve">, Competition Policy Division, Wireline Competition Bureau, </w:t>
      </w:r>
      <w:hyperlink r:id="rId9" w:history="1">
        <w:r w:rsidRPr="00877D35">
          <w:rPr>
            <w:rStyle w:val="Hyperlink"/>
            <w:szCs w:val="22"/>
          </w:rPr>
          <w:t>gregory.kwan@fcc.gov</w:t>
        </w:r>
      </w:hyperlink>
      <w:r w:rsidR="008C294A">
        <w:rPr>
          <w:szCs w:val="22"/>
        </w:rPr>
        <w:t xml:space="preserve">; </w:t>
      </w:r>
    </w:p>
    <w:p w:rsidR="00E7033D" w:rsidRPr="00FA546C" w:rsidP="00FA546C">
      <w:pPr>
        <w:autoSpaceDE w:val="0"/>
        <w:autoSpaceDN w:val="0"/>
        <w:adjustRightInd w:val="0"/>
        <w:ind w:left="360"/>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Pr>
          <w:szCs w:val="22"/>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rPr>
          <w:b/>
          <w:szCs w:val="22"/>
          <w:u w:val="single"/>
        </w:rPr>
      </w:pPr>
    </w:p>
    <w:p w:rsidR="00E7033D">
      <w:pPr>
        <w:autoSpaceDE w:val="0"/>
        <w:autoSpaceDN w:val="0"/>
        <w:adjustRightInd w:val="0"/>
        <w:ind w:firstLine="720"/>
        <w:rPr>
          <w:szCs w:val="22"/>
        </w:rPr>
      </w:pPr>
      <w:r>
        <w:rPr>
          <w:szCs w:val="22"/>
        </w:rPr>
        <w:t>For further information, please contact Tracey Wilson at (202) 418-1394 or</w:t>
      </w:r>
      <w:r w:rsidR="009C3EC2">
        <w:rPr>
          <w:szCs w:val="22"/>
        </w:rPr>
        <w:t xml:space="preserve"> Gregory Kwan</w:t>
      </w:r>
      <w:r>
        <w:rPr>
          <w:szCs w:val="22"/>
        </w:rPr>
        <w:t xml:space="preserve"> at (202) 418-</w:t>
      </w:r>
      <w:r w:rsidR="009C3EC2">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813">
      <w:r>
        <w:separator/>
      </w:r>
    </w:p>
  </w:footnote>
  <w:footnote w:type="continuationSeparator" w:id="1">
    <w:p w:rsidR="001A3813">
      <w:r>
        <w:continuationSeparator/>
      </w:r>
    </w:p>
  </w:footnote>
  <w:footnote w:type="continuationNotice" w:id="2">
    <w:p w:rsidR="001A3813"/>
  </w:footnote>
  <w:footnote w:id="3">
    <w:p w:rsidR="00E7033D" w:rsidP="004808FC">
      <w:pPr>
        <w:spacing w:after="120"/>
      </w:pPr>
      <w:r>
        <w:rPr>
          <w:rStyle w:val="FootnoteReference"/>
        </w:rPr>
        <w:footnoteRef/>
      </w:r>
      <w:r>
        <w:t xml:space="preserve"> </w:t>
      </w:r>
      <w:r>
        <w:rPr>
          <w:i/>
          <w:sz w:val="20"/>
        </w:rPr>
        <w:t>See</w:t>
      </w:r>
      <w:r>
        <w:rPr>
          <w:sz w:val="20"/>
        </w:rPr>
        <w:t xml:space="preserve"> 47 U.S.C. § 214; 47 CFR §§ 63.03-04.</w:t>
      </w:r>
      <w:r w:rsidR="00A92C9E">
        <w:rPr>
          <w:sz w:val="20"/>
        </w:rPr>
        <w:t xml:space="preserve"> </w:t>
      </w:r>
      <w:r w:rsidR="00A15248">
        <w:rPr>
          <w:sz w:val="20"/>
        </w:rPr>
        <w:t xml:space="preserve"> </w:t>
      </w:r>
      <w:r>
        <w:rPr>
          <w:sz w:val="20"/>
        </w:rPr>
        <w:t>Any action on this domestic section 214 application is without prejudice to Commission action on other related, pending applications</w:t>
      </w:r>
      <w:r>
        <w:rPr>
          <w:rFonts w:eastAsia="Calibri"/>
          <w:sz w:val="20"/>
        </w:rPr>
        <w:t>.</w:t>
      </w:r>
      <w:r w:rsidR="006E3E11">
        <w:rPr>
          <w:rFonts w:eastAsia="Calibri"/>
          <w:sz w:val="20"/>
        </w:rPr>
        <w:t xml:space="preserve">  On August 10, 2020, Applicants filed a supplement to their domestic section 214 application.</w:t>
      </w:r>
    </w:p>
  </w:footnote>
  <w:footnote w:id="4">
    <w:p w:rsidR="00A15248" w:rsidRPr="00A15248" w:rsidP="00A15248">
      <w:pPr>
        <w:pStyle w:val="FootnoteText"/>
        <w:rPr>
          <w:sz w:val="20"/>
        </w:rPr>
      </w:pPr>
      <w:r>
        <w:rPr>
          <w:rStyle w:val="FootnoteReference"/>
        </w:rPr>
        <w:footnoteRef/>
      </w:r>
      <w:r>
        <w:t xml:space="preserve"> </w:t>
      </w:r>
      <w:r>
        <w:rPr>
          <w:sz w:val="20"/>
        </w:rPr>
        <w:t xml:space="preserve">Mr. and Mrs. </w:t>
      </w:r>
      <w:r w:rsidRPr="00733B9B">
        <w:rPr>
          <w:sz w:val="20"/>
        </w:rPr>
        <w:t>Thomas are husband and wife</w:t>
      </w:r>
      <w:r>
        <w:rPr>
          <w:sz w:val="20"/>
        </w:rPr>
        <w:t xml:space="preserve"> and the parents of M</w:t>
      </w:r>
      <w:r w:rsidR="00EB2E3F">
        <w:rPr>
          <w:sz w:val="20"/>
        </w:rPr>
        <w:t>s</w:t>
      </w:r>
      <w:r>
        <w:rPr>
          <w:sz w:val="20"/>
        </w:rPr>
        <w:t xml:space="preserve">. Krisher.  </w:t>
      </w:r>
      <w:r w:rsidRPr="00A15248">
        <w:rPr>
          <w:sz w:val="20"/>
        </w:rPr>
        <w:t xml:space="preserve">Currently, </w:t>
      </w:r>
      <w:r w:rsidR="00EB2E3F">
        <w:rPr>
          <w:sz w:val="20"/>
        </w:rPr>
        <w:t>60</w:t>
      </w:r>
      <w:r w:rsidRPr="00A15248">
        <w:rPr>
          <w:sz w:val="20"/>
        </w:rPr>
        <w:t xml:space="preserve"> share</w:t>
      </w:r>
      <w:r>
        <w:rPr>
          <w:sz w:val="20"/>
        </w:rPr>
        <w:t>s</w:t>
      </w:r>
      <w:r w:rsidRPr="00A15248">
        <w:rPr>
          <w:sz w:val="20"/>
        </w:rPr>
        <w:t xml:space="preserve"> </w:t>
      </w:r>
      <w:r w:rsidR="0086691C">
        <w:rPr>
          <w:sz w:val="20"/>
        </w:rPr>
        <w:t>(</w:t>
      </w:r>
      <w:r w:rsidR="006E3E11">
        <w:rPr>
          <w:sz w:val="20"/>
        </w:rPr>
        <w:t>approximately</w:t>
      </w:r>
      <w:r w:rsidR="002C22F3">
        <w:rPr>
          <w:sz w:val="20"/>
        </w:rPr>
        <w:t>,</w:t>
      </w:r>
      <w:r w:rsidR="006E3E11">
        <w:rPr>
          <w:sz w:val="20"/>
        </w:rPr>
        <w:t xml:space="preserve"> </w:t>
      </w:r>
      <w:r w:rsidR="00EB2E3F">
        <w:rPr>
          <w:sz w:val="20"/>
        </w:rPr>
        <w:t xml:space="preserve">a </w:t>
      </w:r>
      <w:r w:rsidR="006E3E11">
        <w:rPr>
          <w:sz w:val="20"/>
        </w:rPr>
        <w:t>3.6</w:t>
      </w:r>
      <w:r w:rsidR="0086691C">
        <w:rPr>
          <w:sz w:val="20"/>
        </w:rPr>
        <w:t xml:space="preserve">% interest) </w:t>
      </w:r>
      <w:r w:rsidRPr="00A15248">
        <w:rPr>
          <w:sz w:val="20"/>
        </w:rPr>
        <w:t>in Pattersonville are jointly owned by Ms. Krisher and her husband, William S. Krisher</w:t>
      </w:r>
      <w:r w:rsidR="002C22F3">
        <w:rPr>
          <w:sz w:val="20"/>
        </w:rPr>
        <w:t xml:space="preserve">, which </w:t>
      </w:r>
      <w:r w:rsidRPr="00A15248">
        <w:rPr>
          <w:sz w:val="20"/>
        </w:rPr>
        <w:t>will remain in both of their names</w:t>
      </w:r>
      <w:r w:rsidR="002C22F3">
        <w:rPr>
          <w:sz w:val="20"/>
        </w:rPr>
        <w:t xml:space="preserve"> after the transaction is consummated</w:t>
      </w:r>
      <w:r w:rsidRPr="00A15248">
        <w:rPr>
          <w:sz w:val="20"/>
        </w:rPr>
        <w:t xml:space="preserve">. </w:t>
      </w:r>
      <w:r>
        <w:rPr>
          <w:sz w:val="20"/>
        </w:rPr>
        <w:t xml:space="preserve"> All individuals are U.S. citizens.</w:t>
      </w:r>
      <w:r w:rsidR="006E3E11">
        <w:rPr>
          <w:sz w:val="20"/>
        </w:rPr>
        <w:t xml:space="preserve">  Applicants state that neither Pattersonville nor Ms. Krisher hold a 10% or greater interest in any other provider of domestic telecommunications services.</w:t>
      </w:r>
    </w:p>
    <w:p w:rsidR="0013405D">
      <w:pPr>
        <w:pStyle w:val="FootnoteText"/>
      </w:pPr>
    </w:p>
  </w:footnote>
  <w:footnote w:id="5">
    <w:p w:rsidR="00E7033D">
      <w:pPr>
        <w:pStyle w:val="FootnoteText"/>
        <w:rPr>
          <w:sz w:val="20"/>
        </w:rPr>
      </w:pPr>
      <w:r>
        <w:rPr>
          <w:rStyle w:val="FootnoteReference"/>
          <w:sz w:val="20"/>
        </w:rPr>
        <w:footnoteRef/>
      </w:r>
      <w:r>
        <w:rPr>
          <w:sz w:val="20"/>
        </w:rPr>
        <w:t xml:space="preserve"> </w:t>
      </w:r>
      <w:r>
        <w:rPr>
          <w:color w:val="020100"/>
          <w:sz w:val="20"/>
        </w:rPr>
        <w:t>47 CFR § 63.03(b)(</w:t>
      </w:r>
      <w:r w:rsidR="0015217F">
        <w:rPr>
          <w:color w:val="020100"/>
          <w:sz w:val="20"/>
        </w:rPr>
        <w:t>1</w:t>
      </w:r>
      <w:r>
        <w:rPr>
          <w:color w:val="020100"/>
          <w:sz w:val="20"/>
        </w:rPr>
        <w:t>)(i</w:t>
      </w:r>
      <w:r w:rsidR="0015217F">
        <w:rPr>
          <w:color w:val="020100"/>
          <w:sz w:val="20"/>
        </w:rPr>
        <w:t>i</w:t>
      </w:r>
      <w:r>
        <w:rPr>
          <w:color w:val="020100"/>
          <w:sz w:val="20"/>
        </w:rPr>
        <w:t>).</w:t>
      </w:r>
    </w:p>
  </w:footnote>
  <w:footnote w:id="6">
    <w:p w:rsidR="00E7033D">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7A3A"/>
    <w:rsid w:val="000534AC"/>
    <w:rsid w:val="000735C8"/>
    <w:rsid w:val="000B4EDD"/>
    <w:rsid w:val="000F02F7"/>
    <w:rsid w:val="0013405D"/>
    <w:rsid w:val="0015217F"/>
    <w:rsid w:val="001A3813"/>
    <w:rsid w:val="001F6762"/>
    <w:rsid w:val="0022449B"/>
    <w:rsid w:val="00253247"/>
    <w:rsid w:val="00262E65"/>
    <w:rsid w:val="002B16FA"/>
    <w:rsid w:val="002C203E"/>
    <w:rsid w:val="002C22F3"/>
    <w:rsid w:val="002D6F61"/>
    <w:rsid w:val="00353CB5"/>
    <w:rsid w:val="00365194"/>
    <w:rsid w:val="003A18A0"/>
    <w:rsid w:val="003B5CEE"/>
    <w:rsid w:val="004077D0"/>
    <w:rsid w:val="004331D7"/>
    <w:rsid w:val="00433D8C"/>
    <w:rsid w:val="00434C96"/>
    <w:rsid w:val="004609A4"/>
    <w:rsid w:val="004808FC"/>
    <w:rsid w:val="00482EB0"/>
    <w:rsid w:val="004C712F"/>
    <w:rsid w:val="004F3603"/>
    <w:rsid w:val="004F6F64"/>
    <w:rsid w:val="0056058F"/>
    <w:rsid w:val="005932BA"/>
    <w:rsid w:val="005A64A7"/>
    <w:rsid w:val="005C403A"/>
    <w:rsid w:val="0060106A"/>
    <w:rsid w:val="00604A3C"/>
    <w:rsid w:val="00604CFF"/>
    <w:rsid w:val="0061137C"/>
    <w:rsid w:val="00616221"/>
    <w:rsid w:val="006768CC"/>
    <w:rsid w:val="006B5C06"/>
    <w:rsid w:val="006C32C8"/>
    <w:rsid w:val="006C591C"/>
    <w:rsid w:val="006E3E11"/>
    <w:rsid w:val="006E61ED"/>
    <w:rsid w:val="006E7452"/>
    <w:rsid w:val="00706D49"/>
    <w:rsid w:val="0071041E"/>
    <w:rsid w:val="00724722"/>
    <w:rsid w:val="00733B9B"/>
    <w:rsid w:val="00760269"/>
    <w:rsid w:val="00780F55"/>
    <w:rsid w:val="007C263F"/>
    <w:rsid w:val="00813C6D"/>
    <w:rsid w:val="0084778A"/>
    <w:rsid w:val="0085579D"/>
    <w:rsid w:val="0086691C"/>
    <w:rsid w:val="008675C7"/>
    <w:rsid w:val="0087554B"/>
    <w:rsid w:val="00877D35"/>
    <w:rsid w:val="008C294A"/>
    <w:rsid w:val="008E27B4"/>
    <w:rsid w:val="008F6981"/>
    <w:rsid w:val="00903154"/>
    <w:rsid w:val="00903DE0"/>
    <w:rsid w:val="009075DA"/>
    <w:rsid w:val="00950639"/>
    <w:rsid w:val="0098015F"/>
    <w:rsid w:val="009A0D7F"/>
    <w:rsid w:val="009B0128"/>
    <w:rsid w:val="009B6797"/>
    <w:rsid w:val="009C3EC2"/>
    <w:rsid w:val="00A11865"/>
    <w:rsid w:val="00A15248"/>
    <w:rsid w:val="00A25C41"/>
    <w:rsid w:val="00A47815"/>
    <w:rsid w:val="00A55F2F"/>
    <w:rsid w:val="00A92C9E"/>
    <w:rsid w:val="00AD0360"/>
    <w:rsid w:val="00B00CBF"/>
    <w:rsid w:val="00B02CE4"/>
    <w:rsid w:val="00B73AED"/>
    <w:rsid w:val="00B908C9"/>
    <w:rsid w:val="00BC7555"/>
    <w:rsid w:val="00BF0B00"/>
    <w:rsid w:val="00C117C2"/>
    <w:rsid w:val="00C612FD"/>
    <w:rsid w:val="00C749BC"/>
    <w:rsid w:val="00C75DF3"/>
    <w:rsid w:val="00CB08EA"/>
    <w:rsid w:val="00CE03DE"/>
    <w:rsid w:val="00D04DB0"/>
    <w:rsid w:val="00D111DF"/>
    <w:rsid w:val="00D252B2"/>
    <w:rsid w:val="00DB59FD"/>
    <w:rsid w:val="00DD0968"/>
    <w:rsid w:val="00DF1AD9"/>
    <w:rsid w:val="00E54722"/>
    <w:rsid w:val="00E55A96"/>
    <w:rsid w:val="00E7033D"/>
    <w:rsid w:val="00E90A56"/>
    <w:rsid w:val="00EB2E3F"/>
    <w:rsid w:val="00EC0FDA"/>
    <w:rsid w:val="00ED40B2"/>
    <w:rsid w:val="00EE37C8"/>
    <w:rsid w:val="00F05755"/>
    <w:rsid w:val="00F25C6B"/>
    <w:rsid w:val="00F3092F"/>
    <w:rsid w:val="00FA546C"/>
    <w:rsid w:val="00FB729A"/>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
    <w:name w:val="Unresolved Mention"/>
    <w:rsid w:val="0048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