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D209A9" w:rsidP="00013A8B" w14:paraId="64026008" w14:textId="0B96B307">
      <w:pPr>
        <w:jc w:val="right"/>
        <w:rPr>
          <w:b/>
          <w:szCs w:val="22"/>
        </w:rPr>
      </w:pPr>
      <w:r w:rsidRPr="00D209A9">
        <w:rPr>
          <w:b/>
          <w:szCs w:val="22"/>
        </w:rPr>
        <w:t>DA 20-</w:t>
      </w:r>
      <w:r w:rsidR="00D34A22">
        <w:rPr>
          <w:b/>
          <w:szCs w:val="22"/>
        </w:rPr>
        <w:t>885</w:t>
      </w:r>
    </w:p>
    <w:p w:rsidR="00013A8B" w:rsidRPr="00D209A9" w:rsidP="00013A8B" w14:paraId="4A2AF4FD" w14:textId="25068A6F">
      <w:pPr>
        <w:spacing w:before="60"/>
        <w:jc w:val="right"/>
        <w:rPr>
          <w:b/>
          <w:szCs w:val="22"/>
        </w:rPr>
      </w:pPr>
      <w:r w:rsidRPr="00D209A9">
        <w:rPr>
          <w:b/>
          <w:szCs w:val="22"/>
        </w:rPr>
        <w:t xml:space="preserve">Released:  </w:t>
      </w:r>
      <w:r w:rsidRPr="00D209A9" w:rsidR="003F07A9">
        <w:rPr>
          <w:b/>
          <w:szCs w:val="22"/>
        </w:rPr>
        <w:t xml:space="preserve">August </w:t>
      </w:r>
      <w:r w:rsidR="00824111">
        <w:rPr>
          <w:b/>
          <w:szCs w:val="22"/>
        </w:rPr>
        <w:t>14</w:t>
      </w:r>
      <w:r w:rsidRPr="00D209A9" w:rsidR="003F07A9">
        <w:rPr>
          <w:b/>
          <w:szCs w:val="22"/>
        </w:rPr>
        <w:t>, 2020</w:t>
      </w:r>
    </w:p>
    <w:p w:rsidR="00013A8B" w:rsidRPr="00D209A9" w:rsidP="00013A8B" w14:paraId="6D055ED5" w14:textId="77777777">
      <w:pPr>
        <w:jc w:val="right"/>
        <w:rPr>
          <w:szCs w:val="22"/>
        </w:rPr>
      </w:pPr>
    </w:p>
    <w:p w:rsidR="00013A8B" w:rsidRPr="00D209A9" w:rsidP="00013A8B" w14:paraId="0213F1D1" w14:textId="620D8333">
      <w:pPr>
        <w:spacing w:after="240"/>
        <w:jc w:val="center"/>
        <w:rPr>
          <w:rFonts w:ascii="Times New Roman Bold" w:hAnsi="Times New Roman Bold"/>
          <w:b/>
          <w:caps/>
          <w:szCs w:val="22"/>
        </w:rPr>
      </w:pPr>
      <w:r w:rsidRPr="00D209A9">
        <w:rPr>
          <w:b/>
          <w:caps/>
          <w:szCs w:val="22"/>
        </w:rPr>
        <w:t xml:space="preserve">consumer and governmental affairs bureau seeks comment on Sprint Relay Petition for Partial Reconsideration of Order </w:t>
      </w:r>
      <w:r w:rsidR="00EB34DD">
        <w:rPr>
          <w:b/>
          <w:caps/>
          <w:szCs w:val="22"/>
        </w:rPr>
        <w:t>SETTING</w:t>
      </w:r>
      <w:r w:rsidRPr="00D209A9">
        <w:rPr>
          <w:b/>
          <w:caps/>
          <w:szCs w:val="22"/>
        </w:rPr>
        <w:t xml:space="preserve"> TRS Rates and Contribution Factors for the 2020-21 TRS Fund Year</w:t>
      </w:r>
    </w:p>
    <w:p w:rsidR="00013A8B" w:rsidRPr="00D209A9" w:rsidP="00013A8B" w14:paraId="523089B6" w14:textId="77777777">
      <w:pPr>
        <w:jc w:val="center"/>
        <w:rPr>
          <w:b/>
          <w:szCs w:val="22"/>
        </w:rPr>
      </w:pPr>
      <w:r w:rsidRPr="00D209A9">
        <w:rPr>
          <w:b/>
          <w:szCs w:val="22"/>
        </w:rPr>
        <w:t>CG Docket Nos. 03-123 and 10-51</w:t>
      </w:r>
    </w:p>
    <w:p w:rsidR="003F07A9" w:rsidRPr="00D209A9" w:rsidP="003F07A9" w14:paraId="2B1FDA18" w14:textId="77777777">
      <w:pPr>
        <w:rPr>
          <w:b/>
          <w:szCs w:val="22"/>
        </w:rPr>
      </w:pPr>
      <w:bookmarkStart w:id="0" w:name="TOChere"/>
    </w:p>
    <w:p w:rsidR="003F07A9" w:rsidRPr="00D209A9" w:rsidP="003F07A9" w14:paraId="7FFEA66D" w14:textId="7351926B">
      <w:pPr>
        <w:rPr>
          <w:b/>
          <w:szCs w:val="22"/>
        </w:rPr>
      </w:pPr>
      <w:r w:rsidRPr="00D209A9">
        <w:rPr>
          <w:b/>
          <w:szCs w:val="22"/>
        </w:rPr>
        <w:t xml:space="preserve">Oppositions Due:  </w:t>
      </w:r>
      <w:r w:rsidR="00824111">
        <w:rPr>
          <w:b/>
          <w:szCs w:val="22"/>
        </w:rPr>
        <w:t>September 14, 2020</w:t>
      </w:r>
    </w:p>
    <w:p w:rsidR="003F07A9" w:rsidRPr="00D209A9" w:rsidP="003F07A9" w14:paraId="6743B063" w14:textId="5FB6BC35">
      <w:pPr>
        <w:rPr>
          <w:b/>
          <w:szCs w:val="22"/>
        </w:rPr>
      </w:pPr>
      <w:r w:rsidRPr="00D209A9">
        <w:rPr>
          <w:b/>
          <w:szCs w:val="22"/>
        </w:rPr>
        <w:t xml:space="preserve">Replies to Oppositions Due:  </w:t>
      </w:r>
      <w:r w:rsidR="00824111">
        <w:rPr>
          <w:b/>
          <w:szCs w:val="22"/>
        </w:rPr>
        <w:t>September 29, 2020</w:t>
      </w:r>
    </w:p>
    <w:p w:rsidR="00F96F63" w:rsidRPr="00D209A9" w:rsidP="00F96F63" w14:paraId="2AD2AB7F" w14:textId="77777777">
      <w:pPr>
        <w:rPr>
          <w:szCs w:val="22"/>
        </w:rPr>
      </w:pPr>
    </w:p>
    <w:bookmarkEnd w:id="0"/>
    <w:p w:rsidR="00930ECF" w:rsidRPr="00D209A9" w:rsidP="00725DC6" w14:paraId="68C9A28F" w14:textId="5FE06DF7">
      <w:pPr>
        <w:spacing w:after="120"/>
        <w:ind w:firstLine="720"/>
        <w:rPr>
          <w:szCs w:val="22"/>
        </w:rPr>
      </w:pPr>
      <w:r w:rsidRPr="00D209A9">
        <w:rPr>
          <w:szCs w:val="22"/>
        </w:rPr>
        <w:t xml:space="preserve">The Consumer and Governmental Affairs Bureau (Bureau) of the Federal Communications Commission (Commission) seeks comment on </w:t>
      </w:r>
      <w:r w:rsidR="00435A54">
        <w:rPr>
          <w:szCs w:val="22"/>
        </w:rPr>
        <w:t>Sprint Relay’s</w:t>
      </w:r>
      <w:r w:rsidRPr="00D209A9" w:rsidR="00435A54">
        <w:rPr>
          <w:szCs w:val="22"/>
        </w:rPr>
        <w:t xml:space="preserve"> </w:t>
      </w:r>
      <w:r w:rsidRPr="00D209A9">
        <w:rPr>
          <w:szCs w:val="22"/>
        </w:rPr>
        <w:t xml:space="preserve">petition for partial reconsideration of the Bureau’s </w:t>
      </w:r>
      <w:r w:rsidRPr="00D209A9" w:rsidR="00725DC6">
        <w:rPr>
          <w:szCs w:val="22"/>
        </w:rPr>
        <w:t>order adopting compensation rates for telecommunications relay services (TRS)</w:t>
      </w:r>
      <w:r w:rsidR="003D1C8C">
        <w:rPr>
          <w:szCs w:val="22"/>
        </w:rPr>
        <w:t>,</w:t>
      </w:r>
      <w:r w:rsidRPr="00D209A9" w:rsidR="00725DC6">
        <w:rPr>
          <w:szCs w:val="22"/>
        </w:rPr>
        <w:t xml:space="preserve"> as well as TRS Fund </w:t>
      </w:r>
      <w:r w:rsidR="003D1C8C">
        <w:rPr>
          <w:szCs w:val="22"/>
        </w:rPr>
        <w:t xml:space="preserve">requirements </w:t>
      </w:r>
      <w:r w:rsidRPr="00D209A9" w:rsidR="00725DC6">
        <w:rPr>
          <w:szCs w:val="22"/>
        </w:rPr>
        <w:t>and contribution factors</w:t>
      </w:r>
      <w:r w:rsidR="003D1C8C">
        <w:rPr>
          <w:szCs w:val="22"/>
        </w:rPr>
        <w:t>,</w:t>
      </w:r>
      <w:r w:rsidRPr="00D209A9" w:rsidR="00725DC6">
        <w:rPr>
          <w:szCs w:val="22"/>
        </w:rPr>
        <w:t xml:space="preserve"> </w:t>
      </w:r>
      <w:r w:rsidR="00CE5C4F">
        <w:rPr>
          <w:szCs w:val="22"/>
        </w:rPr>
        <w:t xml:space="preserve">for </w:t>
      </w:r>
      <w:r w:rsidRPr="00D209A9" w:rsidR="00E31F15">
        <w:rPr>
          <w:szCs w:val="22"/>
        </w:rPr>
        <w:t>the 2020-21 Fund</w:t>
      </w:r>
      <w:r w:rsidR="00E31F15">
        <w:rPr>
          <w:szCs w:val="22"/>
        </w:rPr>
        <w:t xml:space="preserve"> Year</w:t>
      </w:r>
      <w:r w:rsidR="003D1C8C">
        <w:rPr>
          <w:szCs w:val="22"/>
        </w:rPr>
        <w:t>.</w:t>
      </w:r>
      <w:r>
        <w:rPr>
          <w:rStyle w:val="FootnoteReference"/>
          <w:sz w:val="20"/>
        </w:rPr>
        <w:footnoteReference w:id="3"/>
      </w:r>
      <w:r w:rsidRPr="00D209A9" w:rsidR="00CD2639">
        <w:rPr>
          <w:sz w:val="20"/>
        </w:rPr>
        <w:t xml:space="preserve"> </w:t>
      </w:r>
      <w:r w:rsidRPr="00D209A9" w:rsidR="00CD2639">
        <w:rPr>
          <w:szCs w:val="22"/>
        </w:rPr>
        <w:t xml:space="preserve"> Sprint Relay seeks reconsideration of two </w:t>
      </w:r>
      <w:r w:rsidR="00E31F15">
        <w:rPr>
          <w:szCs w:val="22"/>
        </w:rPr>
        <w:t xml:space="preserve">aspects of </w:t>
      </w:r>
      <w:r w:rsidR="008A674B">
        <w:rPr>
          <w:szCs w:val="22"/>
        </w:rPr>
        <w:t>the</w:t>
      </w:r>
      <w:r w:rsidRPr="00D209A9" w:rsidR="00CD2639">
        <w:rPr>
          <w:szCs w:val="22"/>
        </w:rPr>
        <w:t xml:space="preserve"> $1.7146 per-minute compensation rate adopted for IP Relay</w:t>
      </w:r>
      <w:r w:rsidRPr="00A761EB" w:rsidR="00A761EB">
        <w:rPr>
          <w:szCs w:val="22"/>
        </w:rPr>
        <w:t xml:space="preserve"> </w:t>
      </w:r>
      <w:r w:rsidRPr="00D209A9" w:rsidR="00A761EB">
        <w:rPr>
          <w:szCs w:val="22"/>
        </w:rPr>
        <w:t>service</w:t>
      </w:r>
      <w:r w:rsidRPr="00D209A9" w:rsidR="00CD2639">
        <w:rPr>
          <w:szCs w:val="22"/>
        </w:rPr>
        <w:t xml:space="preserve">: (1) the </w:t>
      </w:r>
      <w:r w:rsidR="002D7343">
        <w:rPr>
          <w:szCs w:val="22"/>
        </w:rPr>
        <w:t xml:space="preserve">decision </w:t>
      </w:r>
      <w:r w:rsidRPr="00D209A9" w:rsidR="00CD2639">
        <w:rPr>
          <w:szCs w:val="22"/>
        </w:rPr>
        <w:t xml:space="preserve">to set the efficiency factor for IP Relay equal to inflation under </w:t>
      </w:r>
      <w:r w:rsidR="008A674B">
        <w:rPr>
          <w:szCs w:val="22"/>
        </w:rPr>
        <w:t>the Commission’s</w:t>
      </w:r>
      <w:r w:rsidRPr="00D209A9" w:rsidR="00CD2639">
        <w:rPr>
          <w:szCs w:val="22"/>
        </w:rPr>
        <w:t xml:space="preserve"> price-cap-like methodology and (2) </w:t>
      </w:r>
      <w:r w:rsidR="008A674B">
        <w:rPr>
          <w:szCs w:val="22"/>
        </w:rPr>
        <w:t xml:space="preserve">the </w:t>
      </w:r>
      <w:r w:rsidRPr="00D209A9" w:rsidR="00CD2639">
        <w:rPr>
          <w:szCs w:val="22"/>
        </w:rPr>
        <w:t>denial of Sprint’s request for exogenous cost recovery.</w:t>
      </w:r>
      <w:r>
        <w:rPr>
          <w:rStyle w:val="FootnoteReference"/>
          <w:sz w:val="20"/>
        </w:rPr>
        <w:footnoteReference w:id="4"/>
      </w:r>
      <w:r w:rsidRPr="00D209A9" w:rsidR="00CD2639">
        <w:rPr>
          <w:szCs w:val="22"/>
        </w:rPr>
        <w:t xml:space="preserve"> </w:t>
      </w:r>
    </w:p>
    <w:p w:rsidR="00F44E31" w:rsidRPr="00D209A9" w:rsidP="00725DC6" w14:paraId="1A6E2A55" w14:textId="77777777">
      <w:pPr>
        <w:spacing w:after="120"/>
        <w:ind w:firstLine="720"/>
        <w:rPr>
          <w:szCs w:val="22"/>
        </w:rPr>
      </w:pPr>
      <w:r w:rsidRPr="00D209A9">
        <w:rPr>
          <w:szCs w:val="22"/>
        </w:rPr>
        <w:t>Pursuant to section</w:t>
      </w:r>
      <w:r w:rsidRPr="00D209A9" w:rsidR="00DC4287">
        <w:rPr>
          <w:szCs w:val="22"/>
        </w:rPr>
        <w:t>s 1.1 and</w:t>
      </w:r>
      <w:r w:rsidRPr="00D209A9">
        <w:rPr>
          <w:szCs w:val="22"/>
        </w:rPr>
        <w:t xml:space="preserve"> 1.106 of the Commission’s rules, we invite interested parties to file and serve oppositions to and replies to oppositions to this petition on or before the dates specified above.</w:t>
      </w:r>
      <w:r>
        <w:rPr>
          <w:rStyle w:val="FootnoteReference"/>
          <w:sz w:val="20"/>
        </w:rPr>
        <w:footnoteReference w:id="5"/>
      </w:r>
      <w:r w:rsidRPr="00D209A9">
        <w:rPr>
          <w:sz w:val="20"/>
        </w:rPr>
        <w:t xml:space="preserve"> </w:t>
      </w:r>
      <w:r w:rsidRPr="00D209A9">
        <w:rPr>
          <w:szCs w:val="22"/>
        </w:rPr>
        <w:t xml:space="preserve"> All filings must reference CG Docket Nos. </w:t>
      </w:r>
      <w:r w:rsidRPr="00D209A9" w:rsidR="00DC4287">
        <w:rPr>
          <w:szCs w:val="22"/>
        </w:rPr>
        <w:t>03-123 and 10-51</w:t>
      </w:r>
      <w:r w:rsidRPr="00D209A9">
        <w:rPr>
          <w:szCs w:val="22"/>
        </w:rPr>
        <w:t xml:space="preserve">. </w:t>
      </w:r>
    </w:p>
    <w:p w:rsidR="00F44E31" w:rsidRPr="00D209A9" w:rsidP="00725DC6" w14:paraId="0F5AC551" w14:textId="77777777">
      <w:pPr>
        <w:autoSpaceDE w:val="0"/>
        <w:autoSpaceDN w:val="0"/>
        <w:adjustRightInd w:val="0"/>
        <w:spacing w:after="120"/>
        <w:ind w:firstLine="720"/>
        <w:rPr>
          <w:szCs w:val="22"/>
        </w:rPr>
      </w:pPr>
      <w:r w:rsidRPr="00D209A9">
        <w:rPr>
          <w:szCs w:val="22"/>
        </w:rPr>
        <w:t>Oppositions and replies may be filed using the Commission’s Electronic Comment Filing System (ECFS).</w:t>
      </w:r>
      <w:r>
        <w:rPr>
          <w:rStyle w:val="FootnoteReference"/>
          <w:sz w:val="20"/>
        </w:rPr>
        <w:footnoteReference w:id="6"/>
      </w:r>
      <w:r w:rsidRPr="00D209A9">
        <w:rPr>
          <w:sz w:val="20"/>
        </w:rPr>
        <w:t xml:space="preserve">  </w:t>
      </w:r>
    </w:p>
    <w:p w:rsidR="00F44E31" w:rsidRPr="00D209A9" w:rsidP="00F44E31" w14:paraId="28505E03" w14:textId="77777777">
      <w:pPr>
        <w:widowControl/>
        <w:numPr>
          <w:ilvl w:val="0"/>
          <w:numId w:val="7"/>
        </w:numPr>
        <w:autoSpaceDE w:val="0"/>
        <w:autoSpaceDN w:val="0"/>
        <w:adjustRightInd w:val="0"/>
        <w:spacing w:after="120"/>
        <w:ind w:left="1170" w:hanging="450"/>
        <w:rPr>
          <w:szCs w:val="22"/>
        </w:rPr>
      </w:pPr>
      <w:r w:rsidRPr="00D209A9">
        <w:rPr>
          <w:szCs w:val="22"/>
        </w:rPr>
        <w:t xml:space="preserve">Electronic Filers:  Documents may be filed electronically using the Internet by accessing ECFS:  </w:t>
      </w:r>
      <w:hyperlink r:id="rId5" w:history="1">
        <w:r w:rsidRPr="00D209A9">
          <w:rPr>
            <w:rStyle w:val="Hyperlink"/>
            <w:szCs w:val="22"/>
          </w:rPr>
          <w:t>https://www.fcc.gov/ecfs/filings</w:t>
        </w:r>
      </w:hyperlink>
      <w:r w:rsidRPr="00D209A9">
        <w:rPr>
          <w:szCs w:val="22"/>
        </w:rPr>
        <w:t xml:space="preserve">. </w:t>
      </w:r>
    </w:p>
    <w:p w:rsidR="00F819C7" w:rsidRPr="001775DA" w:rsidP="00750F6C" w14:paraId="1BCD015E" w14:textId="77777777">
      <w:pPr>
        <w:widowControl/>
        <w:numPr>
          <w:ilvl w:val="0"/>
          <w:numId w:val="8"/>
        </w:numPr>
        <w:spacing w:after="120"/>
        <w:ind w:left="1080"/>
        <w:rPr>
          <w:szCs w:val="22"/>
        </w:rPr>
      </w:pPr>
      <w:r w:rsidRPr="001775DA">
        <w:rPr>
          <w:szCs w:val="22"/>
        </w:rPr>
        <w:t xml:space="preserve">Paper Filers:  </w:t>
      </w:r>
    </w:p>
    <w:p w:rsidR="00F819C7" w:rsidRPr="001775DA" w:rsidP="00750F6C" w14:paraId="22BA3131" w14:textId="77777777">
      <w:pPr>
        <w:widowControl/>
        <w:numPr>
          <w:ilvl w:val="1"/>
          <w:numId w:val="10"/>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19C7" w:rsidRPr="00AB7C96" w:rsidP="00750F6C" w14:paraId="5BFDE78F" w14:textId="77777777">
      <w:pPr>
        <w:widowControl/>
        <w:numPr>
          <w:ilvl w:val="1"/>
          <w:numId w:val="10"/>
        </w:numPr>
        <w:spacing w:after="120"/>
        <w:rPr>
          <w:szCs w:val="22"/>
        </w:rPr>
      </w:pPr>
      <w:r w:rsidRPr="00AB7C96">
        <w:rPr>
          <w:szCs w:val="22"/>
        </w:rPr>
        <w:t xml:space="preserve">Filings can be sent by hand or messenger delivery, by commercial overnight courier, or </w:t>
      </w:r>
      <w:bookmarkStart w:id="1" w:name="_GoBack"/>
      <w:bookmarkEnd w:id="1"/>
      <w:r w:rsidRPr="00AB7C96">
        <w:rPr>
          <w:szCs w:val="22"/>
        </w:rPr>
        <w:t>by first-class or overnight U.S. Postal Service mail.  All filings must be addressed to the Commission’s Secretary, Office of the Secretary, Federal Communications Commission.</w:t>
      </w:r>
    </w:p>
    <w:p w:rsidR="00F819C7" w:rsidRPr="00AB7C96" w:rsidP="00750F6C" w14:paraId="36A95315" w14:textId="77777777">
      <w:pPr>
        <w:widowControl/>
        <w:numPr>
          <w:ilvl w:val="1"/>
          <w:numId w:val="13"/>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750F6C">
        <w:rPr>
          <w:szCs w:val="22"/>
        </w:rPr>
        <w:t>before</w:t>
      </w:r>
      <w:r w:rsidRPr="00AB7C96">
        <w:rPr>
          <w:szCs w:val="22"/>
        </w:rPr>
        <w:t xml:space="preserve"> entering the building.  </w:t>
      </w:r>
    </w:p>
    <w:p w:rsidR="00F819C7" w:rsidRPr="00AB7C96" w:rsidP="00750F6C" w14:paraId="18E52951" w14:textId="77777777">
      <w:pPr>
        <w:widowControl/>
        <w:numPr>
          <w:ilvl w:val="1"/>
          <w:numId w:val="11"/>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725DC6" w:rsidRPr="00F819C7" w:rsidP="00750F6C" w14:paraId="2D614A36" w14:textId="49DF7DBC">
      <w:pPr>
        <w:widowControl/>
        <w:numPr>
          <w:ilvl w:val="0"/>
          <w:numId w:val="7"/>
        </w:numPr>
        <w:autoSpaceDE w:val="0"/>
        <w:autoSpaceDN w:val="0"/>
        <w:adjustRightInd w:val="0"/>
        <w:spacing w:after="120"/>
        <w:rPr>
          <w:szCs w:val="22"/>
        </w:rPr>
      </w:pPr>
      <w:r w:rsidRPr="00F819C7">
        <w:rPr>
          <w:szCs w:val="22"/>
        </w:rPr>
        <w:t xml:space="preserve">U.S. Postal Service first-class, Express, and Priority mail may be addressed to 445 Twelfth Street, SW, Washington, DC 20554. </w:t>
      </w:r>
    </w:p>
    <w:p w:rsidR="00F44E31" w:rsidRPr="00D209A9" w:rsidP="00725DC6" w14:paraId="0868C96B" w14:textId="3B6F2EFE">
      <w:pPr>
        <w:autoSpaceDE w:val="0"/>
        <w:autoSpaceDN w:val="0"/>
        <w:adjustRightInd w:val="0"/>
        <w:spacing w:after="120"/>
        <w:ind w:firstLine="720"/>
        <w:rPr>
          <w:szCs w:val="22"/>
        </w:rPr>
      </w:pPr>
      <w:r w:rsidRPr="00D209A9">
        <w:rPr>
          <w:szCs w:val="22"/>
        </w:rPr>
        <w:t>To request materials in accessible formats for people with disabilities (Braille, large print, electronic files, audio format), send an e-mail to fcc504@fcc.gov or call the Consumer and Governmental Affairs Bureau at 202-418-0530.</w:t>
      </w:r>
    </w:p>
    <w:p w:rsidR="00F44E31" w:rsidRPr="00D209A9" w:rsidP="00F44E31" w14:paraId="3703D282" w14:textId="77777777">
      <w:pPr>
        <w:spacing w:after="120"/>
        <w:ind w:firstLine="720"/>
        <w:rPr>
          <w:szCs w:val="22"/>
        </w:rPr>
      </w:pPr>
      <w:r w:rsidRPr="00D209A9">
        <w:rPr>
          <w:szCs w:val="22"/>
        </w:rPr>
        <w:t xml:space="preserve">For further information, please contact Michael Scott, at (202) 418-1264 or </w:t>
      </w:r>
      <w:hyperlink r:id="rId6" w:history="1">
        <w:r w:rsidRPr="00D209A9" w:rsidR="00725DC6">
          <w:rPr>
            <w:rStyle w:val="Hyperlink"/>
            <w:szCs w:val="22"/>
          </w:rPr>
          <w:t>Michael.Scott@fcc.gov</w:t>
        </w:r>
      </w:hyperlink>
      <w:r w:rsidRPr="00D209A9">
        <w:rPr>
          <w:szCs w:val="22"/>
        </w:rPr>
        <w:t>.</w:t>
      </w:r>
    </w:p>
    <w:p w:rsidR="00F44E31" w:rsidRPr="00D209A9" w:rsidP="00F44E31" w14:paraId="28AF8764" w14:textId="77777777">
      <w:pPr>
        <w:autoSpaceDE w:val="0"/>
        <w:autoSpaceDN w:val="0"/>
        <w:adjustRightInd w:val="0"/>
        <w:spacing w:after="120"/>
        <w:jc w:val="center"/>
        <w:rPr>
          <w:b/>
          <w:szCs w:val="22"/>
        </w:rPr>
      </w:pPr>
      <w:r w:rsidRPr="00D209A9">
        <w:rPr>
          <w:b/>
          <w:szCs w:val="22"/>
        </w:rPr>
        <w:t xml:space="preserve">-FCC- </w:t>
      </w:r>
    </w:p>
    <w:p w:rsidR="00F44E31" w:rsidP="00F44E31" w14:paraId="70E9C9B6" w14:textId="77777777">
      <w:pPr>
        <w:spacing w:after="120"/>
        <w:ind w:firstLine="720"/>
        <w:rPr>
          <w:b/>
          <w:szCs w:val="22"/>
        </w:rPr>
      </w:pPr>
      <w:r>
        <w:rPr>
          <w:szCs w:val="22"/>
        </w:rPr>
        <w:t xml:space="preserve"> </w:t>
      </w:r>
    </w:p>
    <w:p w:rsidR="00F44E31" w:rsidRPr="003F07A9" w:rsidP="00F96F63" w14:paraId="53EC48C5"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EAC3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61AC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50AD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3B28E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10FB" w14:paraId="3072B143" w14:textId="77777777">
      <w:r>
        <w:separator/>
      </w:r>
    </w:p>
  </w:footnote>
  <w:footnote w:type="continuationSeparator" w:id="1">
    <w:p w:rsidR="00BB10FB" w14:paraId="1C3BD74D" w14:textId="77777777">
      <w:pPr>
        <w:rPr>
          <w:sz w:val="20"/>
        </w:rPr>
      </w:pPr>
      <w:r>
        <w:rPr>
          <w:sz w:val="20"/>
        </w:rPr>
        <w:t xml:space="preserve">(Continued from previous page)  </w:t>
      </w:r>
      <w:r>
        <w:rPr>
          <w:sz w:val="20"/>
        </w:rPr>
        <w:separator/>
      </w:r>
    </w:p>
  </w:footnote>
  <w:footnote w:type="continuationNotice" w:id="2">
    <w:p w:rsidR="00BB10FB" w:rsidP="00910F12" w14:paraId="50BEE246" w14:textId="77777777">
      <w:pPr>
        <w:jc w:val="right"/>
        <w:rPr>
          <w:sz w:val="20"/>
        </w:rPr>
      </w:pPr>
      <w:r>
        <w:rPr>
          <w:sz w:val="20"/>
        </w:rPr>
        <w:t>(continued….)</w:t>
      </w:r>
    </w:p>
  </w:footnote>
  <w:footnote w:id="3">
    <w:p w:rsidR="006E30C3" w:rsidRPr="00D209A9" w:rsidP="00D209A9" w14:paraId="46E6C920" w14:textId="58C24499">
      <w:pPr>
        <w:pStyle w:val="FootnoteText"/>
      </w:pPr>
      <w:r w:rsidRPr="00D209A9">
        <w:rPr>
          <w:rStyle w:val="FootnoteReference"/>
          <w:sz w:val="20"/>
        </w:rPr>
        <w:footnoteRef/>
      </w:r>
      <w:r w:rsidRPr="00D209A9">
        <w:t xml:space="preserve"> </w:t>
      </w:r>
      <w:r w:rsidR="00E31F15">
        <w:t>T-Mobile USA, Inc. (filing on behalf of Sprint Communications Company L.P. (Sprint</w:t>
      </w:r>
      <w:r w:rsidR="003D1C8C">
        <w:t xml:space="preserve"> Relay</w:t>
      </w:r>
      <w:r w:rsidR="00E31F15">
        <w:t xml:space="preserve">)), </w:t>
      </w:r>
      <w:r w:rsidRPr="00D209A9">
        <w:t>Petition for Reconsideration, CG Docket Nos. 03-123 and 10-51 (filed July 30, 2020</w:t>
      </w:r>
      <w:r w:rsidRPr="00D209A9" w:rsidR="00A72AF5">
        <w:t>)</w:t>
      </w:r>
      <w:r w:rsidRPr="00D209A9" w:rsidR="005A65ED">
        <w:t xml:space="preserve">, </w:t>
      </w:r>
      <w:hyperlink r:id="rId1" w:history="1">
        <w:r w:rsidRPr="00D209A9" w:rsidR="005A65ED">
          <w:rPr>
            <w:rStyle w:val="Hyperlink"/>
          </w:rPr>
          <w:t>https://ecfsapi.fcc.gov/file/107302181903210/IP%20Relay%20Rate%20Petition%20-%20Redacted.pdf</w:t>
        </w:r>
      </w:hyperlink>
      <w:r w:rsidRPr="00D209A9" w:rsidR="005A65ED">
        <w:t xml:space="preserve"> (Sprint Relay Petition); </w:t>
      </w:r>
      <w:r w:rsidRPr="00D209A9" w:rsidR="008215D5">
        <w:rPr>
          <w:i/>
          <w:iCs/>
        </w:rPr>
        <w:t>Telecommunications Relay Services and Speech-to-Speech Services for Individuals with Hearing and Speech Disabilities</w:t>
      </w:r>
      <w:r w:rsidRPr="00D209A9" w:rsidR="008215D5">
        <w:t xml:space="preserve">; </w:t>
      </w:r>
      <w:r w:rsidRPr="00D209A9" w:rsidR="008215D5">
        <w:rPr>
          <w:i/>
          <w:iCs/>
        </w:rPr>
        <w:t>Structure and Practices of the Video Relay Service Program</w:t>
      </w:r>
      <w:r w:rsidRPr="00D209A9" w:rsidR="008215D5">
        <w:t xml:space="preserve">, CG Docket Nos. 03-123 and 10-51, </w:t>
      </w:r>
      <w:r w:rsidRPr="00D209A9" w:rsidR="00836411">
        <w:t xml:space="preserve">Order, </w:t>
      </w:r>
      <w:r w:rsidRPr="00D209A9" w:rsidR="008F1F95">
        <w:t>DA 20-692 (CGB June 30, 2020)</w:t>
      </w:r>
      <w:r w:rsidRPr="00D209A9" w:rsidR="00836411">
        <w:t xml:space="preserve"> (</w:t>
      </w:r>
      <w:r w:rsidRPr="00D209A9" w:rsidR="00836411">
        <w:rPr>
          <w:i/>
          <w:iCs/>
        </w:rPr>
        <w:t>2020 TRS Compensation Order</w:t>
      </w:r>
      <w:r w:rsidRPr="00D209A9" w:rsidR="00836411">
        <w:t>)</w:t>
      </w:r>
      <w:r w:rsidRPr="00D209A9" w:rsidR="008F1F95">
        <w:t xml:space="preserve">. </w:t>
      </w:r>
    </w:p>
  </w:footnote>
  <w:footnote w:id="4">
    <w:p w:rsidR="00CD2639" w:rsidRPr="00D209A9" w:rsidP="00D209A9" w14:paraId="1EBEBD93" w14:textId="1D27E01B">
      <w:pPr>
        <w:pStyle w:val="FootnoteText"/>
      </w:pPr>
      <w:r w:rsidRPr="00D209A9">
        <w:rPr>
          <w:rStyle w:val="FootnoteReference"/>
          <w:sz w:val="20"/>
        </w:rPr>
        <w:footnoteRef/>
      </w:r>
      <w:r w:rsidRPr="00D209A9">
        <w:t xml:space="preserve"> </w:t>
      </w:r>
      <w:r w:rsidRPr="00D209A9" w:rsidR="006E30C3">
        <w:t>Sprint Relay Petition at 1</w:t>
      </w:r>
      <w:r w:rsidRPr="00D209A9" w:rsidR="00836411">
        <w:t>;</w:t>
      </w:r>
      <w:r w:rsidRPr="00D209A9" w:rsidR="00836411">
        <w:rPr>
          <w:i/>
          <w:iCs/>
        </w:rPr>
        <w:t xml:space="preserve"> 2020 TRS Compensation Order</w:t>
      </w:r>
      <w:r w:rsidRPr="00D209A9" w:rsidR="00836411">
        <w:t xml:space="preserve"> at</w:t>
      </w:r>
      <w:r w:rsidRPr="00D209A9" w:rsidR="00D209A9">
        <w:t xml:space="preserve"> 5, paras. 16-18</w:t>
      </w:r>
      <w:r w:rsidRPr="00D209A9" w:rsidR="006E30C3">
        <w:t xml:space="preserve">. </w:t>
      </w:r>
    </w:p>
  </w:footnote>
  <w:footnote w:id="5">
    <w:p w:rsidR="00F44E31" w:rsidRPr="00D209A9" w:rsidP="00D209A9" w14:paraId="167B67ED" w14:textId="77777777">
      <w:pPr>
        <w:pStyle w:val="FootnoteText"/>
      </w:pPr>
      <w:r w:rsidRPr="00D209A9">
        <w:rPr>
          <w:rStyle w:val="FootnoteReference"/>
          <w:sz w:val="20"/>
        </w:rPr>
        <w:footnoteRef/>
      </w:r>
      <w:r w:rsidRPr="00D209A9">
        <w:t xml:space="preserve"> 47 CFR §</w:t>
      </w:r>
      <w:r w:rsidRPr="00D209A9" w:rsidR="00725DC6">
        <w:t>§ 1.1,</w:t>
      </w:r>
      <w:r w:rsidRPr="00D209A9">
        <w:t xml:space="preserve"> 1.106.</w:t>
      </w:r>
    </w:p>
  </w:footnote>
  <w:footnote w:id="6">
    <w:p w:rsidR="00F44E31" w:rsidRPr="00D209A9" w:rsidP="00D209A9" w14:paraId="174EB96E" w14:textId="77777777">
      <w:pPr>
        <w:pStyle w:val="FootnoteText"/>
      </w:pPr>
      <w:r w:rsidRPr="00D209A9">
        <w:rPr>
          <w:rStyle w:val="FootnoteReference"/>
          <w:sz w:val="20"/>
        </w:rPr>
        <w:footnoteRef/>
      </w:r>
      <w:r w:rsidRPr="00D209A9">
        <w:t xml:space="preserve"> </w:t>
      </w:r>
      <w:r w:rsidRPr="00D209A9">
        <w:rPr>
          <w:i/>
        </w:rPr>
        <w:t>See</w:t>
      </w:r>
      <w:r w:rsidRPr="00D209A9">
        <w:t xml:space="preserve"> FCC, Electronic Filing of Documents in Rulemaking Proceedings, 63 Fed. Reg. 24121 (May 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9711388" w14:textId="3581B1F9">
    <w:pPr>
      <w:tabs>
        <w:tab w:val="center" w:pos="4680"/>
        <w:tab w:val="right" w:pos="9360"/>
      </w:tabs>
    </w:pPr>
    <w:r w:rsidRPr="009838BC">
      <w:rPr>
        <w:b/>
      </w:rPr>
      <w:tab/>
      <w:t>Federal Communications Commission</w:t>
    </w:r>
    <w:r w:rsidRPr="009838BC">
      <w:rPr>
        <w:b/>
      </w:rPr>
      <w:tab/>
    </w:r>
    <w:r w:rsidR="00F819C7">
      <w:rPr>
        <w:b/>
      </w:rPr>
      <w:t>DA 20-</w:t>
    </w:r>
    <w:r w:rsidR="00D34A22">
      <w:rPr>
        <w:b/>
      </w:rPr>
      <w:t>885</w:t>
    </w:r>
  </w:p>
  <w:p w:rsidR="009838BC" w:rsidRPr="009838BC" w:rsidP="009838BC" w14:paraId="0207391A" w14:textId="09EC071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A26551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BA37AAA" w14:textId="5B8A0CB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D29E1F2" w14:textId="77777777">
                    <w:pPr>
                      <w:rPr>
                        <w:rFonts w:ascii="Arial" w:hAnsi="Arial"/>
                        <w:b/>
                      </w:rPr>
                    </w:pPr>
                    <w:r>
                      <w:rPr>
                        <w:rFonts w:ascii="Arial" w:hAnsi="Arial"/>
                        <w:b/>
                      </w:rPr>
                      <w:t>Federal Communications Commission</w:t>
                    </w:r>
                  </w:p>
                  <w:p w:rsidR="009838BC" w:rsidP="009838BC" w14:paraId="0ACDCE5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470C54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53028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A581DB" w14:textId="67A6C914">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4B047B7" w14:textId="77777777">
                    <w:pPr>
                      <w:spacing w:before="40"/>
                      <w:jc w:val="right"/>
                      <w:rPr>
                        <w:rFonts w:ascii="Arial" w:hAnsi="Arial"/>
                        <w:b/>
                        <w:sz w:val="16"/>
                      </w:rPr>
                    </w:pPr>
                    <w:r>
                      <w:rPr>
                        <w:rFonts w:ascii="Arial" w:hAnsi="Arial"/>
                        <w:b/>
                        <w:sz w:val="16"/>
                      </w:rPr>
                      <w:t>News Media Information 202 / 418-0500</w:t>
                    </w:r>
                  </w:p>
                  <w:p w:rsidR="009838BC" w:rsidP="009838BC" w14:paraId="49BBE60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873D336" w14:textId="77777777">
                    <w:pPr>
                      <w:jc w:val="right"/>
                    </w:pPr>
                    <w:r>
                      <w:rPr>
                        <w:rFonts w:ascii="Arial" w:hAnsi="Arial"/>
                        <w:b/>
                        <w:sz w:val="16"/>
                      </w:rPr>
                      <w:t>TTY: 1-888-835-5322</w:t>
                    </w:r>
                  </w:p>
                </w:txbxContent>
              </v:textbox>
            </v:shape>
          </w:pict>
        </mc:Fallback>
      </mc:AlternateContent>
    </w:r>
  </w:p>
  <w:p w:rsidR="006F7393" w:rsidRPr="009838BC" w:rsidP="009838BC" w14:paraId="0D738DF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B55652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5D205C22"/>
    <w:multiLevelType w:val="multilevel"/>
    <w:tmpl w:val="5274BDF0"/>
    <w:numStyleLink w:val="StyleBulletedLatinCourierNewLeft075Hanging0252"/>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9"/>
  </w:num>
  <w:num w:numId="5">
    <w:abstractNumId w:val="6"/>
  </w:num>
  <w:num w:numId="6">
    <w:abstractNumId w:val="2"/>
  </w:num>
  <w:num w:numId="7">
    <w:abstractNumId w:val="8"/>
  </w:num>
  <w:num w:numId="8">
    <w:abstractNumId w:val="0"/>
  </w:num>
  <w:num w:numId="9">
    <w:abstractNumId w:val="1"/>
  </w:num>
  <w:num w:numId="10">
    <w:abstractNumId w:val="10"/>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A9"/>
    <w:rsid w:val="000072CE"/>
    <w:rsid w:val="00013A8B"/>
    <w:rsid w:val="00021445"/>
    <w:rsid w:val="00036039"/>
    <w:rsid w:val="00037F90"/>
    <w:rsid w:val="000875BF"/>
    <w:rsid w:val="00096D8C"/>
    <w:rsid w:val="000C0B65"/>
    <w:rsid w:val="000E3D42"/>
    <w:rsid w:val="000E5884"/>
    <w:rsid w:val="00122BD5"/>
    <w:rsid w:val="001775DA"/>
    <w:rsid w:val="001979D9"/>
    <w:rsid w:val="001D6BCF"/>
    <w:rsid w:val="001E01CA"/>
    <w:rsid w:val="002060D9"/>
    <w:rsid w:val="00226822"/>
    <w:rsid w:val="00260594"/>
    <w:rsid w:val="00285017"/>
    <w:rsid w:val="002A2D2E"/>
    <w:rsid w:val="002D7343"/>
    <w:rsid w:val="00343749"/>
    <w:rsid w:val="00357D50"/>
    <w:rsid w:val="00385F01"/>
    <w:rsid w:val="003925DC"/>
    <w:rsid w:val="003B0550"/>
    <w:rsid w:val="003B694F"/>
    <w:rsid w:val="003D1C8C"/>
    <w:rsid w:val="003F07A9"/>
    <w:rsid w:val="003F171C"/>
    <w:rsid w:val="004048BB"/>
    <w:rsid w:val="00412FC5"/>
    <w:rsid w:val="00422276"/>
    <w:rsid w:val="004242F1"/>
    <w:rsid w:val="00435A54"/>
    <w:rsid w:val="00443CB3"/>
    <w:rsid w:val="00445A00"/>
    <w:rsid w:val="00451B0F"/>
    <w:rsid w:val="0046125F"/>
    <w:rsid w:val="00487524"/>
    <w:rsid w:val="00496106"/>
    <w:rsid w:val="004C12D0"/>
    <w:rsid w:val="004C2EE3"/>
    <w:rsid w:val="004E4A22"/>
    <w:rsid w:val="00511968"/>
    <w:rsid w:val="00532734"/>
    <w:rsid w:val="0055614C"/>
    <w:rsid w:val="005A65ED"/>
    <w:rsid w:val="00607BA5"/>
    <w:rsid w:val="00626EB6"/>
    <w:rsid w:val="006353A3"/>
    <w:rsid w:val="00655D03"/>
    <w:rsid w:val="00683F84"/>
    <w:rsid w:val="006A6A81"/>
    <w:rsid w:val="006E26AF"/>
    <w:rsid w:val="006E30C3"/>
    <w:rsid w:val="006F7393"/>
    <w:rsid w:val="0070224F"/>
    <w:rsid w:val="007115F7"/>
    <w:rsid w:val="00725DC6"/>
    <w:rsid w:val="00750F6C"/>
    <w:rsid w:val="00770F7A"/>
    <w:rsid w:val="00785689"/>
    <w:rsid w:val="0079754B"/>
    <w:rsid w:val="007A1E6D"/>
    <w:rsid w:val="007B01DA"/>
    <w:rsid w:val="008215D5"/>
    <w:rsid w:val="00822CE0"/>
    <w:rsid w:val="00824111"/>
    <w:rsid w:val="00836411"/>
    <w:rsid w:val="00837C62"/>
    <w:rsid w:val="00841AB1"/>
    <w:rsid w:val="008A674B"/>
    <w:rsid w:val="008C22FD"/>
    <w:rsid w:val="008F1F95"/>
    <w:rsid w:val="00910F12"/>
    <w:rsid w:val="00926503"/>
    <w:rsid w:val="00930ECF"/>
    <w:rsid w:val="009838BC"/>
    <w:rsid w:val="009C1258"/>
    <w:rsid w:val="009D0F23"/>
    <w:rsid w:val="00A45F4F"/>
    <w:rsid w:val="00A600A9"/>
    <w:rsid w:val="00A72AF5"/>
    <w:rsid w:val="00A761EB"/>
    <w:rsid w:val="00A83514"/>
    <w:rsid w:val="00A866AC"/>
    <w:rsid w:val="00AA55B7"/>
    <w:rsid w:val="00AA5B9E"/>
    <w:rsid w:val="00AB2407"/>
    <w:rsid w:val="00AB53DF"/>
    <w:rsid w:val="00AB7C96"/>
    <w:rsid w:val="00B07E5C"/>
    <w:rsid w:val="00B326E3"/>
    <w:rsid w:val="00B811F7"/>
    <w:rsid w:val="00BA5DC6"/>
    <w:rsid w:val="00BA6196"/>
    <w:rsid w:val="00BB10FB"/>
    <w:rsid w:val="00BC6D8C"/>
    <w:rsid w:val="00C16AF2"/>
    <w:rsid w:val="00C34006"/>
    <w:rsid w:val="00C426B1"/>
    <w:rsid w:val="00C82B6B"/>
    <w:rsid w:val="00C90D6A"/>
    <w:rsid w:val="00CC72B6"/>
    <w:rsid w:val="00CD2639"/>
    <w:rsid w:val="00CE5C4F"/>
    <w:rsid w:val="00D0218D"/>
    <w:rsid w:val="00D209A9"/>
    <w:rsid w:val="00D216CD"/>
    <w:rsid w:val="00D34A22"/>
    <w:rsid w:val="00DA2529"/>
    <w:rsid w:val="00DB130A"/>
    <w:rsid w:val="00DC10A1"/>
    <w:rsid w:val="00DC4287"/>
    <w:rsid w:val="00DC655F"/>
    <w:rsid w:val="00DD7EBD"/>
    <w:rsid w:val="00DF62B6"/>
    <w:rsid w:val="00E07225"/>
    <w:rsid w:val="00E155B7"/>
    <w:rsid w:val="00E31F15"/>
    <w:rsid w:val="00E40457"/>
    <w:rsid w:val="00E5409F"/>
    <w:rsid w:val="00EB34DD"/>
    <w:rsid w:val="00EC0185"/>
    <w:rsid w:val="00F021FA"/>
    <w:rsid w:val="00F44E31"/>
    <w:rsid w:val="00F57ACA"/>
    <w:rsid w:val="00F62E97"/>
    <w:rsid w:val="00F64209"/>
    <w:rsid w:val="00F819C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73EC0DB-A703-4171-B434-B8FAC90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F44E31"/>
    <w:rPr>
      <w:sz w:val="16"/>
      <w:szCs w:val="16"/>
    </w:rPr>
  </w:style>
  <w:style w:type="paragraph" w:styleId="CommentText">
    <w:name w:val="annotation text"/>
    <w:basedOn w:val="Normal"/>
    <w:link w:val="CommentTextChar"/>
    <w:uiPriority w:val="99"/>
    <w:semiHidden/>
    <w:unhideWhenUsed/>
    <w:rsid w:val="00F44E31"/>
    <w:rPr>
      <w:sz w:val="20"/>
    </w:rPr>
  </w:style>
  <w:style w:type="character" w:customStyle="1" w:styleId="CommentTextChar">
    <w:name w:val="Comment Text Char"/>
    <w:basedOn w:val="DefaultParagraphFont"/>
    <w:link w:val="CommentText"/>
    <w:uiPriority w:val="99"/>
    <w:semiHidden/>
    <w:rsid w:val="00F44E31"/>
    <w:rPr>
      <w:snapToGrid w:val="0"/>
      <w:kern w:val="28"/>
    </w:rPr>
  </w:style>
  <w:style w:type="paragraph" w:styleId="CommentSubject">
    <w:name w:val="annotation subject"/>
    <w:basedOn w:val="CommentText"/>
    <w:next w:val="CommentText"/>
    <w:link w:val="CommentSubjectChar"/>
    <w:uiPriority w:val="99"/>
    <w:semiHidden/>
    <w:unhideWhenUsed/>
    <w:rsid w:val="00F44E31"/>
    <w:rPr>
      <w:b/>
      <w:bCs/>
    </w:rPr>
  </w:style>
  <w:style w:type="character" w:customStyle="1" w:styleId="CommentSubjectChar">
    <w:name w:val="Comment Subject Char"/>
    <w:basedOn w:val="CommentTextChar"/>
    <w:link w:val="CommentSubject"/>
    <w:uiPriority w:val="99"/>
    <w:semiHidden/>
    <w:rsid w:val="00F44E31"/>
    <w:rPr>
      <w:b/>
      <w:bCs/>
      <w:snapToGrid w:val="0"/>
      <w:kern w:val="28"/>
    </w:rPr>
  </w:style>
  <w:style w:type="paragraph" w:styleId="BalloonText">
    <w:name w:val="Balloon Text"/>
    <w:basedOn w:val="Normal"/>
    <w:link w:val="BalloonTextChar"/>
    <w:uiPriority w:val="99"/>
    <w:semiHidden/>
    <w:unhideWhenUsed/>
    <w:rsid w:val="00F4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E31"/>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725DC6"/>
    <w:rPr>
      <w:color w:val="605E5C"/>
      <w:shd w:val="clear" w:color="auto" w:fill="E1DFDD"/>
    </w:rPr>
  </w:style>
  <w:style w:type="numbering" w:customStyle="1" w:styleId="StyleBulletedLatinCourierNewLeft075Hanging0252">
    <w:name w:val="Style Bulleted (Latin) Courier New Left:  0.75&quot; Hanging:  0.25&quot;...2"/>
    <w:basedOn w:val="NoList"/>
    <w:rsid w:val="00F819C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302181903210/IP%20Relay%20Rate%20Petition%20-%20Redacte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