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20-</w:t>
      </w:r>
      <w:r w:rsidR="00350B42">
        <w:rPr>
          <w:b/>
          <w:szCs w:val="22"/>
        </w:rPr>
        <w:t>936</w:t>
      </w:r>
      <w:bookmarkStart w:id="2" w:name="_GoBack"/>
      <w:bookmarkEnd w:id="2"/>
    </w:p>
    <w:p w:rsidR="00E7033D">
      <w:pPr>
        <w:spacing w:before="60"/>
        <w:jc w:val="right"/>
        <w:rPr>
          <w:b/>
          <w:szCs w:val="22"/>
        </w:rPr>
      </w:pPr>
      <w:r>
        <w:rPr>
          <w:b/>
          <w:szCs w:val="22"/>
        </w:rPr>
        <w:t>August</w:t>
      </w:r>
      <w:r w:rsidR="00EE37C8">
        <w:rPr>
          <w:b/>
          <w:szCs w:val="22"/>
        </w:rPr>
        <w:t xml:space="preserve"> </w:t>
      </w:r>
      <w:r w:rsidR="00C40BB8">
        <w:rPr>
          <w:b/>
          <w:szCs w:val="22"/>
        </w:rPr>
        <w:t>24</w:t>
      </w:r>
      <w:r w:rsidR="008C294A">
        <w:rPr>
          <w:b/>
          <w:szCs w:val="22"/>
        </w:rPr>
        <w:t>, 2020</w:t>
      </w:r>
    </w:p>
    <w:p w:rsidR="00E7033D">
      <w:pPr>
        <w:tabs>
          <w:tab w:val="left" w:pos="5900"/>
        </w:tabs>
        <w:rPr>
          <w:szCs w:val="22"/>
        </w:rPr>
      </w:pPr>
      <w:r>
        <w:rPr>
          <w:szCs w:val="22"/>
        </w:rPr>
        <w:tab/>
      </w:r>
    </w:p>
    <w:p w:rsidR="0059222C">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Pr>
          <w:b/>
          <w:bCs/>
          <w:szCs w:val="22"/>
        </w:rPr>
        <w:t xml:space="preserve">ACQUISITION OF </w:t>
      </w:r>
      <w:r w:rsidR="006504D4">
        <w:rPr>
          <w:b/>
          <w:bCs/>
          <w:szCs w:val="22"/>
        </w:rPr>
        <w:t xml:space="preserve">CERTAIN </w:t>
      </w:r>
      <w:r>
        <w:rPr>
          <w:b/>
          <w:bCs/>
          <w:szCs w:val="22"/>
        </w:rPr>
        <w:t xml:space="preserve">ASSETS </w:t>
      </w:r>
      <w:r>
        <w:rPr>
          <w:b/>
          <w:bCs/>
          <w:szCs w:val="22"/>
        </w:rPr>
        <w:t xml:space="preserve">OF </w:t>
      </w:r>
      <w:r w:rsidR="007705FA">
        <w:rPr>
          <w:b/>
          <w:bCs/>
          <w:szCs w:val="22"/>
        </w:rPr>
        <w:t xml:space="preserve">COMSPAN COMMUNICATIONS, INC. </w:t>
      </w:r>
      <w:r>
        <w:rPr>
          <w:b/>
          <w:bCs/>
          <w:szCs w:val="22"/>
        </w:rPr>
        <w:t>BY</w:t>
      </w:r>
      <w:r w:rsidR="007705FA">
        <w:rPr>
          <w:b/>
          <w:bCs/>
          <w:szCs w:val="22"/>
        </w:rPr>
        <w:t xml:space="preserve"> </w:t>
      </w:r>
    </w:p>
    <w:p w:rsidR="00E7033D">
      <w:pPr>
        <w:jc w:val="center"/>
        <w:rPr>
          <w:rFonts w:eastAsia="Calibri"/>
          <w:b/>
          <w:caps/>
          <w:szCs w:val="22"/>
        </w:rPr>
      </w:pPr>
      <w:r>
        <w:rPr>
          <w:b/>
          <w:bCs/>
          <w:szCs w:val="22"/>
        </w:rPr>
        <w:t>DOUGLAS SERVICES, INC.</w:t>
      </w:r>
      <w:r w:rsidR="000D46AF">
        <w:rPr>
          <w:b/>
          <w:bCs/>
          <w:szCs w:val="22"/>
        </w:rPr>
        <w:t>,</w:t>
      </w:r>
      <w:r>
        <w:rPr>
          <w:b/>
          <w:bCs/>
          <w:szCs w:val="22"/>
        </w:rPr>
        <w:t xml:space="preserve"> D/B/A DOUGLAS FAST NET</w:t>
      </w:r>
      <w:bookmarkEnd w:id="3"/>
      <w:bookmarkEnd w:id="4"/>
      <w:bookmarkEnd w:id="5"/>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EE37C8">
        <w:rPr>
          <w:b/>
          <w:szCs w:val="22"/>
        </w:rPr>
        <w:t>2</w:t>
      </w:r>
      <w:r w:rsidR="00884B70">
        <w:rPr>
          <w:b/>
          <w:szCs w:val="22"/>
        </w:rPr>
        <w:t>53</w:t>
      </w:r>
    </w:p>
    <w:p w:rsidR="00E7033D">
      <w:pPr>
        <w:jc w:val="center"/>
        <w:rPr>
          <w:szCs w:val="22"/>
        </w:rPr>
      </w:pPr>
    </w:p>
    <w:p w:rsidR="00E7033D">
      <w:pPr>
        <w:pStyle w:val="NoSpacing"/>
        <w:rPr>
          <w:b/>
          <w:szCs w:val="22"/>
        </w:rPr>
      </w:pPr>
      <w:r>
        <w:rPr>
          <w:b/>
          <w:szCs w:val="22"/>
        </w:rPr>
        <w:t xml:space="preserve">Comments Due:  </w:t>
      </w:r>
      <w:r w:rsidR="00C40BB8">
        <w:rPr>
          <w:b/>
          <w:szCs w:val="22"/>
        </w:rPr>
        <w:t>September</w:t>
      </w:r>
      <w:r>
        <w:rPr>
          <w:b/>
          <w:szCs w:val="22"/>
        </w:rPr>
        <w:t xml:space="preserve"> </w:t>
      </w:r>
      <w:r w:rsidR="00C40BB8">
        <w:rPr>
          <w:b/>
          <w:szCs w:val="22"/>
        </w:rPr>
        <w:t>7</w:t>
      </w:r>
      <w:r>
        <w:rPr>
          <w:b/>
          <w:szCs w:val="22"/>
        </w:rPr>
        <w:t>, 2020</w:t>
      </w:r>
    </w:p>
    <w:p w:rsidR="00E7033D">
      <w:pPr>
        <w:pStyle w:val="NoSpacing"/>
        <w:rPr>
          <w:b/>
          <w:szCs w:val="22"/>
        </w:rPr>
      </w:pPr>
      <w:r>
        <w:rPr>
          <w:b/>
          <w:szCs w:val="22"/>
        </w:rPr>
        <w:t xml:space="preserve">Reply Comments Due:  </w:t>
      </w:r>
      <w:r w:rsidR="00884B70">
        <w:rPr>
          <w:b/>
          <w:szCs w:val="22"/>
        </w:rPr>
        <w:t>September</w:t>
      </w:r>
      <w:r w:rsidR="00EE37C8">
        <w:rPr>
          <w:b/>
          <w:szCs w:val="22"/>
        </w:rPr>
        <w:t xml:space="preserve"> </w:t>
      </w:r>
      <w:r w:rsidR="00C40BB8">
        <w:rPr>
          <w:b/>
          <w:szCs w:val="22"/>
        </w:rPr>
        <w:t>14</w:t>
      </w:r>
      <w:r>
        <w:rPr>
          <w:b/>
          <w:szCs w:val="22"/>
        </w:rPr>
        <w:t>, 2020</w:t>
      </w:r>
    </w:p>
    <w:bookmarkEnd w:id="1"/>
    <w:p w:rsidR="00760269" w:rsidRPr="00A92C9E" w:rsidP="00A92C9E">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FE39DF" w:rsidP="005A4D96">
      <w:pPr>
        <w:autoSpaceDE w:val="0"/>
        <w:autoSpaceDN w:val="0"/>
        <w:adjustRightInd w:val="0"/>
        <w:spacing w:after="120"/>
        <w:ind w:firstLine="720"/>
        <w:rPr>
          <w:szCs w:val="22"/>
        </w:rPr>
      </w:pPr>
      <w:r w:rsidRPr="00A92C9E">
        <w:rPr>
          <w:szCs w:val="22"/>
        </w:rPr>
        <w:t>By this Public Notice, the Wireline Competition Bureau seeks comment from interested parties on an application filed by</w:t>
      </w:r>
      <w:r w:rsidRPr="00A92C9E" w:rsidR="00760269">
        <w:rPr>
          <w:szCs w:val="22"/>
        </w:rPr>
        <w:t xml:space="preserve"> </w:t>
      </w:r>
      <w:r w:rsidR="00884B70">
        <w:rPr>
          <w:szCs w:val="22"/>
        </w:rPr>
        <w:t>Comspan Communications, Inc. (</w:t>
      </w:r>
      <w:r w:rsidR="00392817">
        <w:rPr>
          <w:szCs w:val="22"/>
        </w:rPr>
        <w:t>Comspan)</w:t>
      </w:r>
      <w:r w:rsidR="00884B70">
        <w:rPr>
          <w:szCs w:val="22"/>
        </w:rPr>
        <w:t xml:space="preserve"> and Douglas Services, Inc.</w:t>
      </w:r>
      <w:r w:rsidR="000D46AF">
        <w:rPr>
          <w:szCs w:val="22"/>
        </w:rPr>
        <w:t>,</w:t>
      </w:r>
      <w:r w:rsidR="00884B70">
        <w:rPr>
          <w:szCs w:val="22"/>
        </w:rPr>
        <w:t xml:space="preserve"> d/b/a Douglas Fast Net (DFN) </w:t>
      </w:r>
      <w:r w:rsidRPr="00A92C9E" w:rsidR="00EE37C8">
        <w:rPr>
          <w:szCs w:val="22"/>
        </w:rPr>
        <w:t>(</w:t>
      </w:r>
      <w:r w:rsidR="00392817">
        <w:rPr>
          <w:szCs w:val="22"/>
        </w:rPr>
        <w:t>together</w:t>
      </w:r>
      <w:r w:rsidRPr="00A92C9E" w:rsidR="00EE37C8">
        <w:rPr>
          <w:szCs w:val="22"/>
        </w:rPr>
        <w:t xml:space="preserve">, Applicants), </w:t>
      </w:r>
      <w:r w:rsidRPr="00A92C9E">
        <w:rPr>
          <w:szCs w:val="22"/>
        </w:rPr>
        <w:t xml:space="preserve">pursuant to section 214 of the Communications Act of 1934, as amended, and sections 63.03-04 of the Commission’s rules, requesting </w:t>
      </w:r>
      <w:r w:rsidR="00A56EA1">
        <w:rPr>
          <w:szCs w:val="22"/>
        </w:rPr>
        <w:t>approval for the transfer of certain assets of Comspan to DFN</w:t>
      </w:r>
      <w:r w:rsidRPr="00A92C9E" w:rsidR="00760269">
        <w:rPr>
          <w:szCs w:val="22"/>
        </w:rPr>
        <w:t>.</w:t>
      </w:r>
      <w:r>
        <w:rPr>
          <w:rStyle w:val="FootnoteReference"/>
          <w:szCs w:val="22"/>
        </w:rPr>
        <w:footnoteReference w:id="3"/>
      </w:r>
      <w:r w:rsidRPr="00A92C9E" w:rsidR="00434C96">
        <w:rPr>
          <w:szCs w:val="22"/>
        </w:rPr>
        <w:t xml:space="preserve"> </w:t>
      </w:r>
      <w:r w:rsidR="003C6D55">
        <w:rPr>
          <w:szCs w:val="22"/>
        </w:rPr>
        <w:t xml:space="preserve"> </w:t>
      </w:r>
    </w:p>
    <w:p w:rsidR="000C6FD0" w:rsidP="005A4D96">
      <w:pPr>
        <w:autoSpaceDE w:val="0"/>
        <w:autoSpaceDN w:val="0"/>
        <w:adjustRightInd w:val="0"/>
        <w:spacing w:after="120"/>
        <w:ind w:firstLine="720"/>
        <w:rPr>
          <w:szCs w:val="22"/>
        </w:rPr>
      </w:pPr>
      <w:r>
        <w:rPr>
          <w:szCs w:val="22"/>
        </w:rPr>
        <w:t>Com</w:t>
      </w:r>
      <w:r w:rsidR="00F7190C">
        <w:rPr>
          <w:szCs w:val="22"/>
        </w:rPr>
        <w:t>s</w:t>
      </w:r>
      <w:r>
        <w:rPr>
          <w:szCs w:val="22"/>
        </w:rPr>
        <w:t xml:space="preserve">pan, </w:t>
      </w:r>
      <w:r w:rsidR="00FE39DF">
        <w:rPr>
          <w:szCs w:val="22"/>
        </w:rPr>
        <w:t>an Oregon corporation</w:t>
      </w:r>
      <w:r>
        <w:rPr>
          <w:szCs w:val="22"/>
        </w:rPr>
        <w:t xml:space="preserve">, </w:t>
      </w:r>
      <w:r w:rsidR="00FE39DF">
        <w:rPr>
          <w:szCs w:val="22"/>
        </w:rPr>
        <w:t>provid</w:t>
      </w:r>
      <w:r>
        <w:rPr>
          <w:szCs w:val="22"/>
        </w:rPr>
        <w:t>es</w:t>
      </w:r>
      <w:r w:rsidR="006E58DF">
        <w:rPr>
          <w:szCs w:val="22"/>
        </w:rPr>
        <w:t>, as described by Applicants,</w:t>
      </w:r>
      <w:r>
        <w:rPr>
          <w:szCs w:val="22"/>
        </w:rPr>
        <w:t xml:space="preserve"> </w:t>
      </w:r>
      <w:r w:rsidR="006F77CB">
        <w:rPr>
          <w:szCs w:val="22"/>
        </w:rPr>
        <w:t>c</w:t>
      </w:r>
      <w:r>
        <w:rPr>
          <w:szCs w:val="22"/>
        </w:rPr>
        <w:t xml:space="preserve">ompetitive local exchange </w:t>
      </w:r>
      <w:r w:rsidR="00A56EA1">
        <w:rPr>
          <w:szCs w:val="22"/>
        </w:rPr>
        <w:t xml:space="preserve">carrier (LEC) </w:t>
      </w:r>
      <w:bookmarkStart w:id="6" w:name="_Hlk48317542"/>
      <w:r w:rsidR="006F77CB">
        <w:rPr>
          <w:szCs w:val="22"/>
        </w:rPr>
        <w:t xml:space="preserve">service </w:t>
      </w:r>
      <w:r w:rsidR="00A56EA1">
        <w:rPr>
          <w:szCs w:val="22"/>
        </w:rPr>
        <w:t>to 1</w:t>
      </w:r>
      <w:r w:rsidR="006E58DF">
        <w:rPr>
          <w:szCs w:val="22"/>
        </w:rPr>
        <w:t>,</w:t>
      </w:r>
      <w:r w:rsidR="00A56EA1">
        <w:rPr>
          <w:szCs w:val="22"/>
        </w:rPr>
        <w:t xml:space="preserve">343 </w:t>
      </w:r>
      <w:r w:rsidR="006E58DF">
        <w:rPr>
          <w:szCs w:val="22"/>
        </w:rPr>
        <w:t>working lines</w:t>
      </w:r>
      <w:r w:rsidR="00A56EA1">
        <w:rPr>
          <w:szCs w:val="22"/>
        </w:rPr>
        <w:t xml:space="preserve"> </w:t>
      </w:r>
      <w:r>
        <w:rPr>
          <w:szCs w:val="22"/>
        </w:rPr>
        <w:t xml:space="preserve">in </w:t>
      </w:r>
      <w:r w:rsidR="006E58DF">
        <w:rPr>
          <w:szCs w:val="22"/>
        </w:rPr>
        <w:t xml:space="preserve">the </w:t>
      </w:r>
      <w:r>
        <w:rPr>
          <w:szCs w:val="22"/>
        </w:rPr>
        <w:t>Bandon, Roseburg, Coquille, Glendale, Myrtle Point</w:t>
      </w:r>
      <w:r w:rsidR="006E58DF">
        <w:rPr>
          <w:szCs w:val="22"/>
        </w:rPr>
        <w:t>,</w:t>
      </w:r>
      <w:r>
        <w:rPr>
          <w:szCs w:val="22"/>
        </w:rPr>
        <w:t xml:space="preserve"> and Reedsport </w:t>
      </w:r>
      <w:r w:rsidR="006F77CB">
        <w:rPr>
          <w:szCs w:val="22"/>
        </w:rPr>
        <w:t>exchanges</w:t>
      </w:r>
      <w:r w:rsidR="006E58DF">
        <w:rPr>
          <w:szCs w:val="22"/>
        </w:rPr>
        <w:t xml:space="preserve"> </w:t>
      </w:r>
      <w:r>
        <w:rPr>
          <w:szCs w:val="22"/>
        </w:rPr>
        <w:t>in Oregon</w:t>
      </w:r>
      <w:bookmarkEnd w:id="6"/>
      <w:r>
        <w:rPr>
          <w:szCs w:val="22"/>
        </w:rPr>
        <w:t>.</w:t>
      </w:r>
      <w:r>
        <w:rPr>
          <w:rStyle w:val="FootnoteReference"/>
          <w:szCs w:val="22"/>
        </w:rPr>
        <w:footnoteReference w:id="4"/>
      </w:r>
      <w:r>
        <w:rPr>
          <w:szCs w:val="22"/>
        </w:rPr>
        <w:t xml:space="preserve"> </w:t>
      </w:r>
      <w:r>
        <w:rPr>
          <w:szCs w:val="22"/>
        </w:rPr>
        <w:t xml:space="preserve"> </w:t>
      </w:r>
      <w:bookmarkStart w:id="8" w:name="_Hlk48317812"/>
      <w:r w:rsidR="00884B70">
        <w:rPr>
          <w:szCs w:val="22"/>
        </w:rPr>
        <w:t>DFN</w:t>
      </w:r>
      <w:r>
        <w:rPr>
          <w:szCs w:val="22"/>
        </w:rPr>
        <w:t>, also</w:t>
      </w:r>
      <w:r w:rsidR="00FE39DF">
        <w:rPr>
          <w:szCs w:val="22"/>
        </w:rPr>
        <w:t xml:space="preserve"> </w:t>
      </w:r>
      <w:r w:rsidR="006E58DF">
        <w:rPr>
          <w:szCs w:val="22"/>
        </w:rPr>
        <w:t>an Oregon c</w:t>
      </w:r>
      <w:r w:rsidR="00FE39DF">
        <w:rPr>
          <w:szCs w:val="22"/>
        </w:rPr>
        <w:t>orporation</w:t>
      </w:r>
      <w:r>
        <w:rPr>
          <w:szCs w:val="22"/>
        </w:rPr>
        <w:t xml:space="preserve">, </w:t>
      </w:r>
      <w:r w:rsidR="007705FA">
        <w:rPr>
          <w:szCs w:val="22"/>
        </w:rPr>
        <w:t>provides</w:t>
      </w:r>
      <w:r w:rsidR="006F77CB">
        <w:rPr>
          <w:szCs w:val="22"/>
        </w:rPr>
        <w:t>, as described by Applicants,</w:t>
      </w:r>
      <w:r w:rsidR="00A56EA1">
        <w:rPr>
          <w:szCs w:val="22"/>
        </w:rPr>
        <w:t xml:space="preserve"> competitive LEC </w:t>
      </w:r>
      <w:r w:rsidR="006F77CB">
        <w:rPr>
          <w:szCs w:val="22"/>
        </w:rPr>
        <w:t xml:space="preserve">services </w:t>
      </w:r>
      <w:r>
        <w:rPr>
          <w:szCs w:val="22"/>
        </w:rPr>
        <w:t>to 5</w:t>
      </w:r>
      <w:r w:rsidR="006E58DF">
        <w:rPr>
          <w:szCs w:val="22"/>
        </w:rPr>
        <w:t>,</w:t>
      </w:r>
      <w:r>
        <w:rPr>
          <w:szCs w:val="22"/>
        </w:rPr>
        <w:t xml:space="preserve">023 </w:t>
      </w:r>
      <w:r w:rsidR="006E58DF">
        <w:rPr>
          <w:szCs w:val="22"/>
        </w:rPr>
        <w:t>working lines</w:t>
      </w:r>
      <w:r w:rsidR="007705FA">
        <w:rPr>
          <w:szCs w:val="22"/>
        </w:rPr>
        <w:t xml:space="preserve"> in the Roseburg, Camas Valley, Drain, Glide, Yoncalla, Sutherlin</w:t>
      </w:r>
      <w:r w:rsidR="00F7190C">
        <w:rPr>
          <w:szCs w:val="22"/>
        </w:rPr>
        <w:t>,</w:t>
      </w:r>
      <w:r w:rsidR="007705FA">
        <w:rPr>
          <w:szCs w:val="22"/>
        </w:rPr>
        <w:t xml:space="preserve"> Winston</w:t>
      </w:r>
      <w:r w:rsidR="00F7190C">
        <w:rPr>
          <w:szCs w:val="22"/>
        </w:rPr>
        <w:t>, and Coos Bay</w:t>
      </w:r>
      <w:r w:rsidR="007705FA">
        <w:rPr>
          <w:szCs w:val="22"/>
        </w:rPr>
        <w:t xml:space="preserve"> </w:t>
      </w:r>
      <w:r w:rsidR="006F77CB">
        <w:rPr>
          <w:szCs w:val="22"/>
        </w:rPr>
        <w:t xml:space="preserve">exchanges </w:t>
      </w:r>
      <w:r w:rsidR="007705FA">
        <w:rPr>
          <w:szCs w:val="22"/>
        </w:rPr>
        <w:t>in Oregon</w:t>
      </w:r>
      <w:bookmarkEnd w:id="8"/>
      <w:r>
        <w:rPr>
          <w:szCs w:val="22"/>
        </w:rPr>
        <w:t>.</w:t>
      </w:r>
      <w:r>
        <w:rPr>
          <w:rStyle w:val="FootnoteReference"/>
          <w:szCs w:val="22"/>
        </w:rPr>
        <w:footnoteReference w:id="5"/>
      </w:r>
      <w:r w:rsidR="007705FA">
        <w:rPr>
          <w:szCs w:val="22"/>
        </w:rPr>
        <w:t xml:space="preserve">  </w:t>
      </w:r>
      <w:r w:rsidR="00FE39DF">
        <w:rPr>
          <w:szCs w:val="22"/>
        </w:rPr>
        <w:t xml:space="preserve">DFN is </w:t>
      </w:r>
      <w:r>
        <w:rPr>
          <w:szCs w:val="22"/>
        </w:rPr>
        <w:t xml:space="preserve">wholly </w:t>
      </w:r>
      <w:r w:rsidR="00FE39DF">
        <w:rPr>
          <w:szCs w:val="22"/>
        </w:rPr>
        <w:t>owned by Douglas Electric Cooperative</w:t>
      </w:r>
      <w:r w:rsidR="00E6594D">
        <w:rPr>
          <w:szCs w:val="22"/>
        </w:rPr>
        <w:t xml:space="preserve"> (DEC)</w:t>
      </w:r>
      <w:r w:rsidR="00FE39DF">
        <w:rPr>
          <w:szCs w:val="22"/>
        </w:rPr>
        <w:t xml:space="preserve">, an Oregon cooperative </w:t>
      </w:r>
      <w:r>
        <w:rPr>
          <w:szCs w:val="22"/>
        </w:rPr>
        <w:t>corporatio</w:t>
      </w:r>
      <w:r w:rsidR="00FE39DF">
        <w:rPr>
          <w:szCs w:val="22"/>
        </w:rPr>
        <w:t>n</w:t>
      </w:r>
      <w:r>
        <w:rPr>
          <w:szCs w:val="22"/>
        </w:rPr>
        <w:t xml:space="preserve">, </w:t>
      </w:r>
      <w:r w:rsidR="00650DA6">
        <w:rPr>
          <w:szCs w:val="22"/>
        </w:rPr>
        <w:t>of</w:t>
      </w:r>
      <w:r>
        <w:rPr>
          <w:szCs w:val="22"/>
        </w:rPr>
        <w:t xml:space="preserve"> which no</w:t>
      </w:r>
      <w:r w:rsidR="00A56EA1">
        <w:rPr>
          <w:szCs w:val="22"/>
        </w:rPr>
        <w:t xml:space="preserve"> </w:t>
      </w:r>
      <w:r w:rsidR="00650DA6">
        <w:rPr>
          <w:szCs w:val="22"/>
        </w:rPr>
        <w:t xml:space="preserve">single </w:t>
      </w:r>
      <w:r w:rsidR="00A56EA1">
        <w:rPr>
          <w:szCs w:val="22"/>
        </w:rPr>
        <w:t>individual</w:t>
      </w:r>
      <w:r w:rsidR="00650DA6">
        <w:rPr>
          <w:szCs w:val="22"/>
        </w:rPr>
        <w:t xml:space="preserve"> or entity</w:t>
      </w:r>
      <w:r>
        <w:rPr>
          <w:szCs w:val="22"/>
        </w:rPr>
        <w:t xml:space="preserve"> holds a</w:t>
      </w:r>
      <w:r w:rsidR="00FE39DF">
        <w:rPr>
          <w:szCs w:val="22"/>
        </w:rPr>
        <w:t xml:space="preserve"> 10% or </w:t>
      </w:r>
      <w:r w:rsidR="004319F8">
        <w:rPr>
          <w:szCs w:val="22"/>
        </w:rPr>
        <w:t>greater</w:t>
      </w:r>
      <w:r w:rsidR="00FE39DF">
        <w:rPr>
          <w:szCs w:val="22"/>
        </w:rPr>
        <w:t xml:space="preserve"> direct or indirect </w:t>
      </w:r>
      <w:r>
        <w:rPr>
          <w:szCs w:val="22"/>
        </w:rPr>
        <w:t xml:space="preserve">interest. </w:t>
      </w:r>
      <w:r w:rsidR="00650DA6">
        <w:rPr>
          <w:szCs w:val="22"/>
        </w:rPr>
        <w:t xml:space="preserve"> </w:t>
      </w:r>
      <w:r w:rsidR="00E6594D">
        <w:rPr>
          <w:szCs w:val="22"/>
        </w:rPr>
        <w:t>Applicants state that neither DFN nor DFC hold a 10% or greater interest in any</w:t>
      </w:r>
      <w:r w:rsidR="005A4D96">
        <w:rPr>
          <w:szCs w:val="22"/>
        </w:rPr>
        <w:t xml:space="preserve"> </w:t>
      </w:r>
      <w:r w:rsidR="00E6594D">
        <w:rPr>
          <w:szCs w:val="22"/>
        </w:rPr>
        <w:t xml:space="preserve">other domestic telecommunications provider.  </w:t>
      </w:r>
      <w:r w:rsidR="00141205">
        <w:rPr>
          <w:szCs w:val="22"/>
        </w:rPr>
        <w:t xml:space="preserve">Applicants </w:t>
      </w:r>
      <w:r w:rsidR="00E6594D">
        <w:rPr>
          <w:szCs w:val="22"/>
        </w:rPr>
        <w:t xml:space="preserve">further </w:t>
      </w:r>
      <w:r w:rsidR="00141205">
        <w:rPr>
          <w:szCs w:val="22"/>
        </w:rPr>
        <w:t xml:space="preserve">state that </w:t>
      </w:r>
      <w:r w:rsidR="006F77CB">
        <w:rPr>
          <w:szCs w:val="22"/>
        </w:rPr>
        <w:t>Comspan</w:t>
      </w:r>
      <w:r w:rsidR="006F77CB">
        <w:rPr>
          <w:szCs w:val="22"/>
        </w:rPr>
        <w:t xml:space="preserve"> and DFN provide overlapping </w:t>
      </w:r>
      <w:r w:rsidR="006F77CB">
        <w:rPr>
          <w:szCs w:val="22"/>
        </w:rPr>
        <w:t xml:space="preserve">competitive LEC services in the Roseburg exchange and that </w:t>
      </w:r>
      <w:r w:rsidR="00141205">
        <w:rPr>
          <w:szCs w:val="22"/>
        </w:rPr>
        <w:t>t</w:t>
      </w:r>
      <w:r w:rsidR="00C234C7">
        <w:rPr>
          <w:szCs w:val="22"/>
        </w:rPr>
        <w:t xml:space="preserve">here are </w:t>
      </w:r>
      <w:r w:rsidRPr="00630A82" w:rsidR="00C234C7">
        <w:rPr>
          <w:szCs w:val="22"/>
        </w:rPr>
        <w:t>adjacent</w:t>
      </w:r>
      <w:r w:rsidR="00C234C7">
        <w:rPr>
          <w:szCs w:val="22"/>
        </w:rPr>
        <w:t xml:space="preserve"> service territories between </w:t>
      </w:r>
      <w:r w:rsidR="00506CF1">
        <w:rPr>
          <w:szCs w:val="22"/>
        </w:rPr>
        <w:t>the companies</w:t>
      </w:r>
      <w:r w:rsidR="00C234C7">
        <w:rPr>
          <w:szCs w:val="22"/>
        </w:rPr>
        <w:t>.</w:t>
      </w:r>
      <w:r>
        <w:rPr>
          <w:rStyle w:val="FootnoteReference"/>
          <w:szCs w:val="22"/>
        </w:rPr>
        <w:footnoteReference w:id="6"/>
      </w:r>
      <w:r w:rsidR="00C234C7">
        <w:rPr>
          <w:szCs w:val="22"/>
        </w:rPr>
        <w:t xml:space="preserve">   </w:t>
      </w:r>
    </w:p>
    <w:p w:rsidR="008675C7" w:rsidRPr="00733B9B" w:rsidP="005A4D96">
      <w:pPr>
        <w:autoSpaceDE w:val="0"/>
        <w:autoSpaceDN w:val="0"/>
        <w:adjustRightInd w:val="0"/>
        <w:spacing w:after="120"/>
        <w:ind w:firstLine="720"/>
        <w:rPr>
          <w:szCs w:val="22"/>
        </w:rPr>
      </w:pPr>
      <w:r w:rsidRPr="00604CFF">
        <w:rPr>
          <w:szCs w:val="22"/>
        </w:rPr>
        <w:t xml:space="preserve">Pursuant to the terms of </w:t>
      </w:r>
      <w:r w:rsidR="00F05755">
        <w:rPr>
          <w:szCs w:val="22"/>
        </w:rPr>
        <w:t>the</w:t>
      </w:r>
      <w:r w:rsidRPr="00604CFF" w:rsidR="00E55A96">
        <w:rPr>
          <w:szCs w:val="22"/>
        </w:rPr>
        <w:t xml:space="preserve"> </w:t>
      </w:r>
      <w:r w:rsidR="00733B9B">
        <w:rPr>
          <w:szCs w:val="22"/>
        </w:rPr>
        <w:t>proposed transaction</w:t>
      </w:r>
      <w:r w:rsidRPr="00604CFF">
        <w:rPr>
          <w:szCs w:val="22"/>
        </w:rPr>
        <w:t>,</w:t>
      </w:r>
      <w:r w:rsidR="00733B9B">
        <w:rPr>
          <w:szCs w:val="22"/>
        </w:rPr>
        <w:t xml:space="preserve"> </w:t>
      </w:r>
      <w:r w:rsidR="000C6FD0">
        <w:rPr>
          <w:szCs w:val="22"/>
        </w:rPr>
        <w:t xml:space="preserve">DFN will acquire </w:t>
      </w:r>
      <w:r w:rsidR="00141205">
        <w:rPr>
          <w:szCs w:val="22"/>
        </w:rPr>
        <w:t>certain</w:t>
      </w:r>
      <w:r w:rsidR="000C6FD0">
        <w:rPr>
          <w:szCs w:val="22"/>
        </w:rPr>
        <w:t xml:space="preserve"> assets and </w:t>
      </w:r>
      <w:r w:rsidR="00141205">
        <w:rPr>
          <w:szCs w:val="22"/>
        </w:rPr>
        <w:t xml:space="preserve">the </w:t>
      </w:r>
      <w:r w:rsidR="000C6FD0">
        <w:rPr>
          <w:szCs w:val="22"/>
        </w:rPr>
        <w:t xml:space="preserve">customer base of </w:t>
      </w:r>
      <w:r w:rsidR="00A56EA1">
        <w:rPr>
          <w:szCs w:val="22"/>
        </w:rPr>
        <w:t>Comspan.</w:t>
      </w:r>
      <w:r>
        <w:rPr>
          <w:rStyle w:val="FootnoteReference"/>
          <w:szCs w:val="22"/>
        </w:rPr>
        <w:footnoteReference w:id="7"/>
      </w:r>
      <w:r w:rsidR="000C6FD0">
        <w:rPr>
          <w:szCs w:val="22"/>
        </w:rPr>
        <w:t xml:space="preserve"> </w:t>
      </w:r>
      <w:r w:rsidR="00630A82">
        <w:rPr>
          <w:szCs w:val="22"/>
        </w:rPr>
        <w:t xml:space="preserve"> </w:t>
      </w:r>
      <w:r>
        <w:rPr>
          <w:bCs/>
          <w:szCs w:val="22"/>
        </w:rPr>
        <w:t>Applicants request streamlined treatment of the proposed transaction under the Commission’s rules and assert that a grant of the application would serve the public interest, convenience, and necessity.  We accept this application for filing under section 63.03(b)(</w:t>
      </w:r>
      <w:r w:rsidR="007705FA">
        <w:rPr>
          <w:bCs/>
          <w:szCs w:val="22"/>
        </w:rPr>
        <w:t>2</w:t>
      </w:r>
      <w:r>
        <w:rPr>
          <w:bCs/>
          <w:szCs w:val="22"/>
        </w:rPr>
        <w:t>)(</w:t>
      </w:r>
      <w:r>
        <w:rPr>
          <w:bCs/>
          <w:szCs w:val="22"/>
        </w:rPr>
        <w:t>i</w:t>
      </w:r>
      <w:r>
        <w:rPr>
          <w:bCs/>
          <w:szCs w:val="22"/>
        </w:rPr>
        <w:t>)</w:t>
      </w:r>
      <w:r>
        <w:rPr>
          <w:bCs/>
          <w:szCs w:val="22"/>
        </w:rPr>
        <w:t xml:space="preserve"> </w:t>
      </w:r>
      <w:r>
        <w:rPr>
          <w:bCs/>
          <w:szCs w:val="22"/>
        </w:rPr>
        <w:t>of the Commission’s rules.</w:t>
      </w:r>
      <w:r>
        <w:rPr>
          <w:bCs/>
          <w:szCs w:val="22"/>
          <w:vertAlign w:val="superscript"/>
        </w:rPr>
        <w:footnoteReference w:id="8"/>
      </w:r>
      <w:r>
        <w:rPr>
          <w:bCs/>
          <w:szCs w:val="22"/>
        </w:rPr>
        <w:t xml:space="preserve"> </w:t>
      </w:r>
    </w:p>
    <w:p w:rsidR="00E7033D">
      <w:pPr>
        <w:autoSpaceDE w:val="0"/>
        <w:autoSpaceDN w:val="0"/>
        <w:adjustRightInd w:val="0"/>
        <w:rPr>
          <w:b/>
          <w:bCs/>
          <w:szCs w:val="22"/>
        </w:rPr>
      </w:pPr>
    </w:p>
    <w:p w:rsidR="00A56EA1" w:rsidP="006F77CB">
      <w:pPr>
        <w:ind w:left="720"/>
        <w:rPr>
          <w:szCs w:val="22"/>
        </w:rPr>
      </w:pPr>
      <w:r>
        <w:rPr>
          <w:szCs w:val="22"/>
        </w:rPr>
        <w:t xml:space="preserve">Domestic Section 214 Application Filed for the Transfer of Control of </w:t>
      </w:r>
    </w:p>
    <w:p w:rsidR="007705FA" w:rsidP="006F77CB">
      <w:pPr>
        <w:ind w:left="720"/>
        <w:rPr>
          <w:szCs w:val="22"/>
        </w:rPr>
      </w:pPr>
      <w:r>
        <w:rPr>
          <w:szCs w:val="22"/>
        </w:rPr>
        <w:t>Com</w:t>
      </w:r>
      <w:r w:rsidR="003C6D55">
        <w:rPr>
          <w:szCs w:val="22"/>
        </w:rPr>
        <w:t>s</w:t>
      </w:r>
      <w:r>
        <w:rPr>
          <w:szCs w:val="22"/>
        </w:rPr>
        <w:t>pan Communications, Inc. to Douglas, Services, Inc., d/b/a Douglas Fast Net</w:t>
      </w:r>
      <w:r w:rsidR="008C294A">
        <w:rPr>
          <w:szCs w:val="22"/>
        </w:rPr>
        <w:t xml:space="preserve">, </w:t>
      </w:r>
    </w:p>
    <w:p w:rsidR="00E7033D" w:rsidP="006F77CB">
      <w:pPr>
        <w:ind w:left="720"/>
        <w:rPr>
          <w:bCs/>
          <w:szCs w:val="22"/>
        </w:rPr>
      </w:pPr>
      <w:r>
        <w:rPr>
          <w:szCs w:val="22"/>
        </w:rPr>
        <w:t>WC Docket No. 20-</w:t>
      </w:r>
      <w:r w:rsidR="00813C6D">
        <w:rPr>
          <w:szCs w:val="22"/>
        </w:rPr>
        <w:t>2</w:t>
      </w:r>
      <w:r w:rsidR="00884B70">
        <w:rPr>
          <w:szCs w:val="22"/>
        </w:rPr>
        <w:t>53</w:t>
      </w:r>
      <w:r>
        <w:rPr>
          <w:szCs w:val="22"/>
        </w:rPr>
        <w:t xml:space="preserve"> (filed </w:t>
      </w:r>
      <w:r w:rsidR="00884B70">
        <w:rPr>
          <w:szCs w:val="22"/>
        </w:rPr>
        <w:t>Aug</w:t>
      </w:r>
      <w:r w:rsidR="006F77CB">
        <w:rPr>
          <w:szCs w:val="22"/>
        </w:rPr>
        <w:t>.</w:t>
      </w:r>
      <w:r w:rsidR="00D252B2">
        <w:rPr>
          <w:szCs w:val="22"/>
        </w:rPr>
        <w:t xml:space="preserve"> </w:t>
      </w:r>
      <w:r w:rsidR="00884B70">
        <w:rPr>
          <w:szCs w:val="22"/>
        </w:rPr>
        <w:t>7</w:t>
      </w:r>
      <w:r>
        <w:rPr>
          <w:szCs w:val="22"/>
        </w:rPr>
        <w:t>, 2020).</w:t>
      </w:r>
    </w:p>
    <w:p w:rsidR="00E7033D">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C40BB8">
        <w:rPr>
          <w:b/>
          <w:szCs w:val="22"/>
        </w:rPr>
        <w:t>September</w:t>
      </w:r>
      <w:r w:rsidR="005932BA">
        <w:rPr>
          <w:b/>
          <w:szCs w:val="22"/>
        </w:rPr>
        <w:t xml:space="preserve"> </w:t>
      </w:r>
      <w:r w:rsidR="00C40BB8">
        <w:rPr>
          <w:b/>
          <w:szCs w:val="22"/>
        </w:rPr>
        <w:t>7</w:t>
      </w:r>
      <w:r>
        <w:rPr>
          <w:b/>
          <w:szCs w:val="22"/>
        </w:rPr>
        <w:t>, 2020</w:t>
      </w:r>
      <w:r>
        <w:rPr>
          <w:szCs w:val="22"/>
        </w:rPr>
        <w:t xml:space="preserve">, and reply comments </w:t>
      </w:r>
      <w:r>
        <w:rPr>
          <w:b/>
          <w:szCs w:val="22"/>
        </w:rPr>
        <w:t xml:space="preserve">on or before </w:t>
      </w:r>
      <w:r w:rsidR="00884B70">
        <w:rPr>
          <w:b/>
          <w:bCs/>
          <w:szCs w:val="22"/>
        </w:rPr>
        <w:t>September</w:t>
      </w:r>
      <w:r w:rsidR="005932BA">
        <w:rPr>
          <w:b/>
          <w:bCs/>
          <w:szCs w:val="22"/>
        </w:rPr>
        <w:t xml:space="preserve"> </w:t>
      </w:r>
      <w:r w:rsidR="00C40BB8">
        <w:rPr>
          <w:b/>
          <w:bCs/>
          <w:szCs w:val="22"/>
        </w:rPr>
        <w:t>14</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pPr>
        <w:autoSpaceDE w:val="0"/>
        <w:autoSpaceDN w:val="0"/>
        <w:adjustRightInd w:val="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pPr>
        <w:autoSpaceDE w:val="0"/>
        <w:autoSpaceDN w:val="0"/>
        <w:adjustRightInd w:val="0"/>
        <w:ind w:firstLine="720"/>
        <w:rPr>
          <w:b/>
          <w:szCs w:val="22"/>
        </w:rPr>
      </w:pPr>
    </w:p>
    <w:p w:rsidR="00E7033D">
      <w:pPr>
        <w:autoSpaceDE w:val="0"/>
        <w:autoSpaceDN w:val="0"/>
        <w:adjustRightInd w:val="0"/>
        <w:ind w:firstLine="720"/>
        <w:rPr>
          <w:b/>
          <w:szCs w:val="22"/>
        </w:rPr>
      </w:pPr>
      <w:r>
        <w:rPr>
          <w:b/>
          <w:szCs w:val="22"/>
        </w:rPr>
        <w:t>In addition, e-mail one copy of each pleading to each of the following:</w:t>
      </w:r>
    </w:p>
    <w:p w:rsidR="00E7033D">
      <w:pPr>
        <w:autoSpaceDE w:val="0"/>
        <w:autoSpaceDN w:val="0"/>
        <w:adjustRightInd w:val="0"/>
        <w:ind w:firstLine="720"/>
        <w:rPr>
          <w:b/>
          <w:szCs w:val="22"/>
        </w:rPr>
      </w:pPr>
    </w:p>
    <w:p w:rsidR="00E7033D">
      <w:pPr>
        <w:numPr>
          <w:ilvl w:val="0"/>
          <w:numId w:val="18"/>
        </w:numPr>
        <w:autoSpaceDE w:val="0"/>
        <w:autoSpaceDN w:val="0"/>
        <w:adjustRightInd w:val="0"/>
        <w:rPr>
          <w:szCs w:val="22"/>
        </w:rPr>
      </w:pPr>
      <w:r>
        <w:rPr>
          <w:szCs w:val="22"/>
        </w:rPr>
        <w:t xml:space="preserve">Tracey Wilson, Competition Policy Division, Wireline Competition Bureau,  </w:t>
      </w:r>
      <w:hyperlink r:id="rId8" w:history="1">
        <w:r>
          <w:rPr>
            <w:rStyle w:val="Hyperlink"/>
            <w:szCs w:val="22"/>
          </w:rPr>
          <w:t>tracey.wilson@fcc.gov</w:t>
        </w:r>
      </w:hyperlink>
      <w:r>
        <w:rPr>
          <w:szCs w:val="22"/>
        </w:rPr>
        <w:t>;</w:t>
      </w:r>
    </w:p>
    <w:p w:rsidR="00E7033D">
      <w:pPr>
        <w:autoSpaceDE w:val="0"/>
        <w:autoSpaceDN w:val="0"/>
        <w:adjustRightInd w:val="0"/>
        <w:ind w:firstLine="720"/>
        <w:rPr>
          <w:szCs w:val="22"/>
        </w:rPr>
      </w:pPr>
    </w:p>
    <w:p w:rsidR="00FA546C" w:rsidRPr="00D252B2" w:rsidP="00D252B2">
      <w:pPr>
        <w:numPr>
          <w:ilvl w:val="0"/>
          <w:numId w:val="18"/>
        </w:numPr>
        <w:autoSpaceDE w:val="0"/>
        <w:autoSpaceDN w:val="0"/>
        <w:adjustRightInd w:val="0"/>
        <w:rPr>
          <w:rStyle w:val="Hyperlink"/>
          <w:color w:val="auto"/>
          <w:szCs w:val="22"/>
          <w:u w:val="none"/>
        </w:rPr>
      </w:pPr>
      <w:r>
        <w:rPr>
          <w:szCs w:val="22"/>
        </w:rPr>
        <w:t>Greg Kwan</w:t>
      </w:r>
      <w:r w:rsidR="008C294A">
        <w:rPr>
          <w:szCs w:val="22"/>
        </w:rPr>
        <w:t xml:space="preserve">, Competition Policy Division, Wireline Competition Bureau, </w:t>
      </w:r>
      <w:hyperlink r:id="rId9" w:history="1">
        <w:r w:rsidRPr="004401B9">
          <w:rPr>
            <w:rStyle w:val="Hyperlink"/>
            <w:szCs w:val="22"/>
          </w:rPr>
          <w:t>gregory.kwan@fcc.gov</w:t>
        </w:r>
      </w:hyperlink>
      <w:r w:rsidR="008C294A">
        <w:rPr>
          <w:szCs w:val="22"/>
        </w:rPr>
        <w:t xml:space="preserve">; </w:t>
      </w:r>
      <w:r w:rsidR="00C40BB8">
        <w:rPr>
          <w:szCs w:val="22"/>
        </w:rPr>
        <w:t>and</w:t>
      </w:r>
    </w:p>
    <w:p w:rsidR="00E7033D" w:rsidRPr="00FA546C" w:rsidP="00FA546C">
      <w:pPr>
        <w:autoSpaceDE w:val="0"/>
        <w:autoSpaceDN w:val="0"/>
        <w:adjustRightInd w:val="0"/>
        <w:ind w:left="360"/>
        <w:rPr>
          <w:szCs w:val="22"/>
        </w:rPr>
      </w:pPr>
    </w:p>
    <w:p w:rsidR="00E7033D">
      <w:pPr>
        <w:numPr>
          <w:ilvl w:val="0"/>
          <w:numId w:val="18"/>
        </w:numPr>
        <w:autoSpaceDE w:val="0"/>
        <w:autoSpaceDN w:val="0"/>
        <w:adjustRightInd w:val="0"/>
        <w:rPr>
          <w:szCs w:val="22"/>
        </w:rPr>
      </w:pPr>
      <w:r>
        <w:rPr>
          <w:szCs w:val="22"/>
        </w:rPr>
        <w:t xml:space="preserve">Jim Bird, Office of General Counsel, </w:t>
      </w:r>
      <w:hyperlink r:id="rId10" w:history="1">
        <w:r>
          <w:rPr>
            <w:rStyle w:val="Hyperlink"/>
            <w:szCs w:val="22"/>
          </w:rPr>
          <w:t>jim.bird@fcc.gov</w:t>
        </w:r>
      </w:hyperlink>
      <w:r>
        <w:rPr>
          <w:szCs w:val="22"/>
        </w:rPr>
        <w:t>.</w:t>
      </w:r>
    </w:p>
    <w:p w:rsidR="00E7033D">
      <w:pPr>
        <w:autoSpaceDE w:val="0"/>
        <w:autoSpaceDN w:val="0"/>
        <w:adjustRightInd w:val="0"/>
        <w:ind w:firstLine="720"/>
        <w:rPr>
          <w:szCs w:val="22"/>
        </w:rPr>
      </w:pPr>
    </w:p>
    <w:p w:rsidR="00E7033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B31C36" w:rsidP="005F2B3C">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 xml:space="preserve">ex </w:t>
      </w:r>
      <w:r>
        <w:rPr>
          <w:i/>
          <w:szCs w:val="22"/>
        </w:rPr>
        <w:t>parte</w:t>
      </w:r>
      <w:r>
        <w:rPr>
          <w:szCs w:val="22"/>
        </w:rPr>
        <w:t xml:space="preserve"> rules.</w:t>
      </w:r>
    </w:p>
    <w:p w:rsidR="00E7033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9"/>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pPr>
        <w:autoSpaceDE w:val="0"/>
        <w:autoSpaceDN w:val="0"/>
        <w:adjustRightInd w:val="0"/>
        <w:rPr>
          <w:b/>
          <w:szCs w:val="22"/>
          <w:u w:val="single"/>
        </w:rPr>
      </w:pPr>
    </w:p>
    <w:p w:rsidR="00E7033D">
      <w:pPr>
        <w:autoSpaceDE w:val="0"/>
        <w:autoSpaceDN w:val="0"/>
        <w:adjustRightInd w:val="0"/>
        <w:ind w:firstLine="720"/>
        <w:rPr>
          <w:szCs w:val="22"/>
        </w:rPr>
      </w:pPr>
      <w:r>
        <w:rPr>
          <w:szCs w:val="22"/>
        </w:rPr>
        <w:t xml:space="preserve">For further information, please contact Tracey Wilson at (202) 418-1394 or </w:t>
      </w:r>
      <w:r w:rsidR="00884B70">
        <w:rPr>
          <w:szCs w:val="22"/>
        </w:rPr>
        <w:t>Greg</w:t>
      </w:r>
      <w:r w:rsidR="003C6D55">
        <w:rPr>
          <w:szCs w:val="22"/>
        </w:rPr>
        <w:t>ory</w:t>
      </w:r>
      <w:r w:rsidR="00884B70">
        <w:rPr>
          <w:szCs w:val="22"/>
        </w:rPr>
        <w:t xml:space="preserve"> Kwan</w:t>
      </w:r>
      <w:r>
        <w:rPr>
          <w:szCs w:val="22"/>
        </w:rPr>
        <w:t xml:space="preserve"> at (202) 418-</w:t>
      </w:r>
      <w:r w:rsidR="00884B70">
        <w:rPr>
          <w:szCs w:val="22"/>
        </w:rPr>
        <w:t>1191</w:t>
      </w:r>
      <w:r>
        <w:rPr>
          <w:szCs w:val="22"/>
        </w:rPr>
        <w:t>.</w:t>
      </w:r>
    </w:p>
    <w:p w:rsidR="00E7033D">
      <w:pPr>
        <w:autoSpaceDE w:val="0"/>
        <w:autoSpaceDN w:val="0"/>
        <w:adjustRightInd w:val="0"/>
        <w:ind w:firstLine="720"/>
        <w:rPr>
          <w:szCs w:val="22"/>
        </w:rPr>
      </w:pP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E7033D">
      <w:pPr>
        <w:autoSpaceDE w:val="0"/>
        <w:autoSpaceDN w:val="0"/>
        <w:adjustRightInd w:val="0"/>
        <w:rPr>
          <w:color w:val="000000"/>
          <w:szCs w:val="22"/>
        </w:rPr>
      </w:pPr>
    </w:p>
    <w:sectPr>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5532">
      <w:r>
        <w:separator/>
      </w:r>
    </w:p>
  </w:footnote>
  <w:footnote w:type="continuationSeparator" w:id="1">
    <w:p w:rsidR="00C65532">
      <w:r>
        <w:continuationSeparator/>
      </w:r>
    </w:p>
  </w:footnote>
  <w:footnote w:type="continuationNotice" w:id="2">
    <w:p w:rsidR="00C65532"/>
  </w:footnote>
  <w:footnote w:id="3">
    <w:p w:rsidR="00E7033D" w:rsidRPr="008F3E90" w:rsidP="004808FC">
      <w:pPr>
        <w:spacing w:after="120"/>
        <w:rPr>
          <w:sz w:val="20"/>
        </w:rPr>
      </w:pPr>
      <w:r>
        <w:rPr>
          <w:rStyle w:val="FootnoteReference"/>
        </w:rPr>
        <w:footnoteRef/>
      </w:r>
      <w:r>
        <w:t xml:space="preserve"> </w:t>
      </w:r>
      <w:r>
        <w:rPr>
          <w:i/>
          <w:sz w:val="20"/>
        </w:rPr>
        <w:t>See</w:t>
      </w:r>
      <w:r>
        <w:rPr>
          <w:sz w:val="20"/>
        </w:rPr>
        <w:t xml:space="preserve"> 47 U.S.C.</w:t>
      </w:r>
      <w:r w:rsidRPr="008F3E90">
        <w:rPr>
          <w:sz w:val="20"/>
        </w:rPr>
        <w:t xml:space="preserve"> § 214; 47 CFR §§ 63.03-04.</w:t>
      </w:r>
      <w:r w:rsidRPr="008F3E90" w:rsidR="00630A82">
        <w:rPr>
          <w:sz w:val="20"/>
        </w:rPr>
        <w:t xml:space="preserve">  On August 13, 2020, Applicants file</w:t>
      </w:r>
      <w:r w:rsidRPr="008F3E90" w:rsidR="00650DA6">
        <w:rPr>
          <w:sz w:val="20"/>
        </w:rPr>
        <w:t xml:space="preserve">d </w:t>
      </w:r>
      <w:r w:rsidRPr="008F3E90" w:rsidR="00E6594D">
        <w:rPr>
          <w:sz w:val="20"/>
        </w:rPr>
        <w:t xml:space="preserve">two </w:t>
      </w:r>
      <w:r w:rsidRPr="008F3E90" w:rsidR="00630A82">
        <w:rPr>
          <w:sz w:val="20"/>
        </w:rPr>
        <w:t>supplement</w:t>
      </w:r>
      <w:r w:rsidRPr="008F3E90" w:rsidR="00650DA6">
        <w:rPr>
          <w:sz w:val="20"/>
        </w:rPr>
        <w:t>s</w:t>
      </w:r>
      <w:r w:rsidRPr="008F3E90" w:rsidR="00630A82">
        <w:rPr>
          <w:sz w:val="20"/>
        </w:rPr>
        <w:t xml:space="preserve"> to </w:t>
      </w:r>
      <w:r w:rsidRPr="008F3E90" w:rsidR="00650DA6">
        <w:rPr>
          <w:sz w:val="20"/>
        </w:rPr>
        <w:t>t</w:t>
      </w:r>
      <w:r w:rsidRPr="008F3E90" w:rsidR="00630A82">
        <w:rPr>
          <w:sz w:val="20"/>
        </w:rPr>
        <w:t>heir application</w:t>
      </w:r>
      <w:r w:rsidRPr="008F3E90" w:rsidR="00E6594D">
        <w:rPr>
          <w:sz w:val="20"/>
        </w:rPr>
        <w:t>.</w:t>
      </w:r>
      <w:r w:rsidRPr="008F3E90" w:rsidR="00630A82">
        <w:rPr>
          <w:sz w:val="20"/>
        </w:rPr>
        <w:t xml:space="preserve"> </w:t>
      </w:r>
      <w:r w:rsidRPr="008F3E90" w:rsidR="00E6594D">
        <w:rPr>
          <w:sz w:val="20"/>
        </w:rPr>
        <w:t xml:space="preserve"> </w:t>
      </w:r>
      <w:r w:rsidRPr="008F3E90">
        <w:rPr>
          <w:sz w:val="20"/>
        </w:rPr>
        <w:t>Any action on this domestic section 214 application is without prejudice to Commission action on other related, pending applications</w:t>
      </w:r>
      <w:r w:rsidRPr="008F3E90">
        <w:rPr>
          <w:rFonts w:eastAsia="Calibri"/>
          <w:sz w:val="20"/>
        </w:rPr>
        <w:t>.</w:t>
      </w:r>
    </w:p>
  </w:footnote>
  <w:footnote w:id="4">
    <w:p w:rsidR="00F7190C" w:rsidRPr="008F3E90">
      <w:pPr>
        <w:pStyle w:val="FootnoteText"/>
        <w:rPr>
          <w:sz w:val="20"/>
        </w:rPr>
      </w:pPr>
      <w:r w:rsidRPr="008F3E90">
        <w:rPr>
          <w:rStyle w:val="FootnoteReference"/>
          <w:sz w:val="20"/>
        </w:rPr>
        <w:footnoteRef/>
      </w:r>
      <w:r w:rsidRPr="008F3E90">
        <w:rPr>
          <w:sz w:val="20"/>
        </w:rPr>
        <w:t xml:space="preserve"> Applicants state that Comspan is authorized to, but does not currently, provide service as a competitive LEC in </w:t>
      </w:r>
      <w:r w:rsidRPr="008F3E90" w:rsidR="00E6594D">
        <w:rPr>
          <w:sz w:val="20"/>
        </w:rPr>
        <w:t xml:space="preserve">the </w:t>
      </w:r>
      <w:r w:rsidRPr="008F3E90">
        <w:rPr>
          <w:sz w:val="20"/>
        </w:rPr>
        <w:t>exchanges of Sutherlin and Winston, Oregon.</w:t>
      </w:r>
      <w:r w:rsidRPr="008F3E90" w:rsidR="000A12EB">
        <w:rPr>
          <w:sz w:val="20"/>
        </w:rPr>
        <w:t xml:space="preserve">  </w:t>
      </w:r>
      <w:r w:rsidR="004319F8">
        <w:rPr>
          <w:sz w:val="20"/>
        </w:rPr>
        <w:t>They</w:t>
      </w:r>
      <w:r w:rsidRPr="008F3E90" w:rsidR="000A12EB">
        <w:rPr>
          <w:sz w:val="20"/>
        </w:rPr>
        <w:t xml:space="preserve"> further state that Comspan is designated </w:t>
      </w:r>
      <w:bookmarkStart w:id="7" w:name="_Hlk48232613"/>
      <w:r w:rsidRPr="008F3E90" w:rsidR="000A12EB">
        <w:rPr>
          <w:sz w:val="20"/>
        </w:rPr>
        <w:t>as an Eligible Telecommunications Carrier (ETC) that receives Universal Service Fund (USF) support and also offers Lifeline services.</w:t>
      </w:r>
    </w:p>
    <w:bookmarkEnd w:id="7"/>
  </w:footnote>
  <w:footnote w:id="5">
    <w:p w:rsidR="000A12EB" w:rsidRPr="008F3E90">
      <w:pPr>
        <w:pStyle w:val="FootnoteText"/>
        <w:rPr>
          <w:sz w:val="20"/>
        </w:rPr>
      </w:pPr>
      <w:r w:rsidRPr="008F3E90">
        <w:rPr>
          <w:rStyle w:val="FootnoteReference"/>
          <w:sz w:val="20"/>
        </w:rPr>
        <w:footnoteRef/>
      </w:r>
      <w:r w:rsidRPr="008F3E90">
        <w:rPr>
          <w:sz w:val="20"/>
        </w:rPr>
        <w:t xml:space="preserve"> Applicants state that DFN is also designated as an ETC that receives USF and also offers Lifeline services.  </w:t>
      </w:r>
    </w:p>
  </w:footnote>
  <w:footnote w:id="6">
    <w:p w:rsidR="00F7190C" w:rsidRPr="008F3E90">
      <w:pPr>
        <w:pStyle w:val="FootnoteText"/>
        <w:rPr>
          <w:sz w:val="20"/>
        </w:rPr>
      </w:pPr>
      <w:r w:rsidRPr="008F3E90">
        <w:rPr>
          <w:rStyle w:val="FootnoteReference"/>
          <w:sz w:val="20"/>
        </w:rPr>
        <w:footnoteRef/>
      </w:r>
      <w:r w:rsidRPr="008F3E90">
        <w:rPr>
          <w:sz w:val="20"/>
        </w:rPr>
        <w:t xml:space="preserve"> </w:t>
      </w:r>
      <w:r w:rsidRPr="008F3E90" w:rsidR="000A12EB">
        <w:rPr>
          <w:sz w:val="20"/>
        </w:rPr>
        <w:t>Applicants state that the Reedsport, Coquille, Bandon, and Myrtle Point exchanges</w:t>
      </w:r>
      <w:r w:rsidR="006F77CB">
        <w:rPr>
          <w:sz w:val="20"/>
        </w:rPr>
        <w:t xml:space="preserve"> are adjacent to the Coos Bay exchange.</w:t>
      </w:r>
      <w:r w:rsidRPr="008F3E90" w:rsidR="000A12EB">
        <w:rPr>
          <w:sz w:val="20"/>
        </w:rPr>
        <w:t xml:space="preserve">  </w:t>
      </w:r>
    </w:p>
  </w:footnote>
  <w:footnote w:id="7">
    <w:p w:rsidR="00141205" w:rsidRPr="008F3E90">
      <w:pPr>
        <w:pStyle w:val="FootnoteText"/>
        <w:rPr>
          <w:sz w:val="20"/>
        </w:rPr>
      </w:pPr>
      <w:r w:rsidRPr="008F3E90">
        <w:rPr>
          <w:rStyle w:val="FootnoteReference"/>
          <w:sz w:val="20"/>
        </w:rPr>
        <w:footnoteRef/>
      </w:r>
      <w:r w:rsidRPr="008F3E90">
        <w:rPr>
          <w:sz w:val="20"/>
        </w:rPr>
        <w:t xml:space="preserve"> Applicants state that, following the consummation of the transaction, Comspan will no longer be an operating company offering telecommunications services.</w:t>
      </w:r>
    </w:p>
  </w:footnote>
  <w:footnote w:id="8">
    <w:p w:rsidR="00E7033D">
      <w:pPr>
        <w:pStyle w:val="FootnoteText"/>
        <w:rPr>
          <w:sz w:val="20"/>
        </w:rPr>
      </w:pPr>
      <w:r w:rsidRPr="008F3E90">
        <w:rPr>
          <w:rStyle w:val="FootnoteReference"/>
          <w:sz w:val="20"/>
        </w:rPr>
        <w:footnoteRef/>
      </w:r>
      <w:r w:rsidRPr="008F3E90">
        <w:rPr>
          <w:sz w:val="20"/>
        </w:rPr>
        <w:t xml:space="preserve"> </w:t>
      </w:r>
      <w:r w:rsidRPr="008F3E90">
        <w:rPr>
          <w:color w:val="020100"/>
          <w:sz w:val="20"/>
        </w:rPr>
        <w:t>47 CFR § 63.03(b)(</w:t>
      </w:r>
      <w:r w:rsidRPr="008F3E90" w:rsidR="007705FA">
        <w:rPr>
          <w:color w:val="020100"/>
          <w:sz w:val="20"/>
        </w:rPr>
        <w:t>2</w:t>
      </w:r>
      <w:r w:rsidRPr="008F3E90">
        <w:rPr>
          <w:color w:val="020100"/>
          <w:sz w:val="20"/>
        </w:rPr>
        <w:t>)(</w:t>
      </w:r>
      <w:r w:rsidRPr="008F3E90">
        <w:rPr>
          <w:color w:val="020100"/>
          <w:sz w:val="20"/>
        </w:rPr>
        <w:t>i</w:t>
      </w:r>
      <w:r w:rsidRPr="008F3E90" w:rsidR="007705FA">
        <w:rPr>
          <w:color w:val="020100"/>
          <w:sz w:val="20"/>
        </w:rPr>
        <w:t>)</w:t>
      </w:r>
      <w:r w:rsidRPr="008F3E90">
        <w:rPr>
          <w:color w:val="020100"/>
          <w:sz w:val="20"/>
        </w:rPr>
        <w:t>.</w:t>
      </w:r>
    </w:p>
  </w:footnote>
  <w:footnote w:id="9">
    <w:p w:rsidR="00E7033D">
      <w:pPr>
        <w:pStyle w:val="FootnoteText"/>
        <w:tabs>
          <w:tab w:val="clear" w:pos="720"/>
        </w:tabs>
        <w:spacing w:after="120"/>
        <w:rPr>
          <w:sz w:val="20"/>
        </w:rPr>
      </w:pPr>
      <w:r>
        <w:rPr>
          <w:rStyle w:val="FootnoteReference"/>
          <w:sz w:val="20"/>
        </w:rPr>
        <w:footnoteRef/>
      </w:r>
      <w:r>
        <w:rPr>
          <w:sz w:val="20"/>
        </w:rPr>
        <w:t xml:space="preserve"> </w:t>
      </w:r>
      <w:r>
        <w:rPr>
          <w:i/>
          <w:sz w:val="20"/>
        </w:rPr>
        <w:t>See</w:t>
      </w:r>
      <w:r>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7A3A"/>
    <w:rsid w:val="00042AEB"/>
    <w:rsid w:val="000534AC"/>
    <w:rsid w:val="000735C8"/>
    <w:rsid w:val="000A06A9"/>
    <w:rsid w:val="000A12EB"/>
    <w:rsid w:val="000B4EDD"/>
    <w:rsid w:val="000C6FD0"/>
    <w:rsid w:val="000D46AF"/>
    <w:rsid w:val="000F02F7"/>
    <w:rsid w:val="00141205"/>
    <w:rsid w:val="0015217F"/>
    <w:rsid w:val="00163C1C"/>
    <w:rsid w:val="00181DB9"/>
    <w:rsid w:val="00191DB3"/>
    <w:rsid w:val="00191FC8"/>
    <w:rsid w:val="001A5828"/>
    <w:rsid w:val="002064B7"/>
    <w:rsid w:val="0022449B"/>
    <w:rsid w:val="00227ACA"/>
    <w:rsid w:val="00246001"/>
    <w:rsid w:val="00253247"/>
    <w:rsid w:val="0025714C"/>
    <w:rsid w:val="00262E65"/>
    <w:rsid w:val="00297857"/>
    <w:rsid w:val="002A3EAA"/>
    <w:rsid w:val="002A5471"/>
    <w:rsid w:val="002B16FA"/>
    <w:rsid w:val="002C203E"/>
    <w:rsid w:val="00350B42"/>
    <w:rsid w:val="00353CB5"/>
    <w:rsid w:val="00365194"/>
    <w:rsid w:val="00392817"/>
    <w:rsid w:val="003B5CEE"/>
    <w:rsid w:val="003C6D55"/>
    <w:rsid w:val="004077D0"/>
    <w:rsid w:val="004319F8"/>
    <w:rsid w:val="004331D7"/>
    <w:rsid w:val="00434C96"/>
    <w:rsid w:val="004401B9"/>
    <w:rsid w:val="004609A4"/>
    <w:rsid w:val="004808FC"/>
    <w:rsid w:val="00482EB0"/>
    <w:rsid w:val="004C49F7"/>
    <w:rsid w:val="004C712F"/>
    <w:rsid w:val="004F0B60"/>
    <w:rsid w:val="004F3603"/>
    <w:rsid w:val="00506CF1"/>
    <w:rsid w:val="0056058F"/>
    <w:rsid w:val="0059222C"/>
    <w:rsid w:val="005932BA"/>
    <w:rsid w:val="005A4D96"/>
    <w:rsid w:val="005A64A7"/>
    <w:rsid w:val="005C403A"/>
    <w:rsid w:val="005F2B3C"/>
    <w:rsid w:val="00604A3C"/>
    <w:rsid w:val="00604CFF"/>
    <w:rsid w:val="0061137C"/>
    <w:rsid w:val="00630A82"/>
    <w:rsid w:val="006504D4"/>
    <w:rsid w:val="00650DA6"/>
    <w:rsid w:val="006768CC"/>
    <w:rsid w:val="006B5C06"/>
    <w:rsid w:val="006C591C"/>
    <w:rsid w:val="006E58DF"/>
    <w:rsid w:val="006E7452"/>
    <w:rsid w:val="006F77CB"/>
    <w:rsid w:val="00702246"/>
    <w:rsid w:val="00706D49"/>
    <w:rsid w:val="0071041E"/>
    <w:rsid w:val="00724722"/>
    <w:rsid w:val="00733B9B"/>
    <w:rsid w:val="00760269"/>
    <w:rsid w:val="007705FA"/>
    <w:rsid w:val="00780F55"/>
    <w:rsid w:val="00813C6D"/>
    <w:rsid w:val="00816703"/>
    <w:rsid w:val="0084778A"/>
    <w:rsid w:val="0085579D"/>
    <w:rsid w:val="008675C7"/>
    <w:rsid w:val="0087554B"/>
    <w:rsid w:val="00884B70"/>
    <w:rsid w:val="008C294A"/>
    <w:rsid w:val="008F3E90"/>
    <w:rsid w:val="008F6981"/>
    <w:rsid w:val="00903DE0"/>
    <w:rsid w:val="0098015F"/>
    <w:rsid w:val="009A0D7F"/>
    <w:rsid w:val="009B0128"/>
    <w:rsid w:val="00A11865"/>
    <w:rsid w:val="00A56EA1"/>
    <w:rsid w:val="00A92C9E"/>
    <w:rsid w:val="00AB2727"/>
    <w:rsid w:val="00AF49AF"/>
    <w:rsid w:val="00B02CE4"/>
    <w:rsid w:val="00B31C36"/>
    <w:rsid w:val="00B50139"/>
    <w:rsid w:val="00B73AED"/>
    <w:rsid w:val="00B908C9"/>
    <w:rsid w:val="00BC7555"/>
    <w:rsid w:val="00BF0B00"/>
    <w:rsid w:val="00C234C7"/>
    <w:rsid w:val="00C40BB8"/>
    <w:rsid w:val="00C612FD"/>
    <w:rsid w:val="00C65532"/>
    <w:rsid w:val="00C749BC"/>
    <w:rsid w:val="00CB08EA"/>
    <w:rsid w:val="00CB3EDE"/>
    <w:rsid w:val="00CE03DE"/>
    <w:rsid w:val="00D111DF"/>
    <w:rsid w:val="00D252B2"/>
    <w:rsid w:val="00DA2B1B"/>
    <w:rsid w:val="00DB59FD"/>
    <w:rsid w:val="00DD0968"/>
    <w:rsid w:val="00DE0B46"/>
    <w:rsid w:val="00E54722"/>
    <w:rsid w:val="00E55A96"/>
    <w:rsid w:val="00E6594D"/>
    <w:rsid w:val="00E7033D"/>
    <w:rsid w:val="00E738F4"/>
    <w:rsid w:val="00E9023B"/>
    <w:rsid w:val="00E90A56"/>
    <w:rsid w:val="00EC0FDA"/>
    <w:rsid w:val="00ED40B2"/>
    <w:rsid w:val="00EE37C8"/>
    <w:rsid w:val="00F05755"/>
    <w:rsid w:val="00F25C6B"/>
    <w:rsid w:val="00F3092F"/>
    <w:rsid w:val="00F55FF5"/>
    <w:rsid w:val="00F7190C"/>
    <w:rsid w:val="00FA546C"/>
    <w:rsid w:val="00FB4157"/>
    <w:rsid w:val="00FB729A"/>
    <w:rsid w:val="00FE39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
    <w:name w:val="Unresolved Mention"/>
    <w:rsid w:val="00482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Onvoy-Garden%20Valley%20TOCPN%20(4%202%202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Onvoy-Garden Valley TOCPN (4 2 20)</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