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610F8">
      <w:pPr>
        <w:jc w:val="right"/>
        <w:rPr>
          <w:b/>
          <w:sz w:val="24"/>
          <w:szCs w:val="24"/>
        </w:rPr>
      </w:pPr>
    </w:p>
    <w:p w:rsidR="00D610F8">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C4C4A">
        <w:rPr>
          <w:b/>
          <w:sz w:val="24"/>
          <w:szCs w:val="24"/>
        </w:rPr>
        <w:t xml:space="preserve">DA </w:t>
      </w:r>
      <w:r w:rsidR="005511A7">
        <w:rPr>
          <w:b/>
          <w:sz w:val="24"/>
          <w:szCs w:val="24"/>
        </w:rPr>
        <w:t>20</w:t>
      </w:r>
      <w:r w:rsidR="007C4C4A">
        <w:rPr>
          <w:b/>
          <w:sz w:val="24"/>
          <w:szCs w:val="24"/>
        </w:rPr>
        <w:t>-</w:t>
      </w:r>
      <w:r w:rsidR="00905318">
        <w:rPr>
          <w:b/>
          <w:sz w:val="24"/>
          <w:szCs w:val="24"/>
        </w:rPr>
        <w:t>988</w:t>
      </w:r>
      <w:bookmarkStart w:id="0" w:name="_GoBack"/>
      <w:bookmarkEnd w:id="0"/>
    </w:p>
    <w:p w:rsidR="00D610F8">
      <w:pPr>
        <w:jc w:val="right"/>
        <w:rPr>
          <w:b/>
          <w:sz w:val="24"/>
          <w:szCs w:val="24"/>
        </w:rPr>
      </w:pPr>
      <w:r>
        <w:rPr>
          <w:b/>
          <w:sz w:val="24"/>
          <w:szCs w:val="24"/>
        </w:rPr>
        <w:t xml:space="preserve">Released </w:t>
      </w:r>
      <w:r w:rsidR="00203310">
        <w:rPr>
          <w:b/>
          <w:sz w:val="24"/>
          <w:szCs w:val="24"/>
        </w:rPr>
        <w:t>August</w:t>
      </w:r>
      <w:r>
        <w:rPr>
          <w:b/>
          <w:sz w:val="24"/>
          <w:szCs w:val="24"/>
        </w:rPr>
        <w:t xml:space="preserve"> </w:t>
      </w:r>
      <w:r w:rsidR="00203310">
        <w:rPr>
          <w:b/>
          <w:sz w:val="24"/>
          <w:szCs w:val="24"/>
        </w:rPr>
        <w:t>2</w:t>
      </w:r>
      <w:r w:rsidR="00364949">
        <w:rPr>
          <w:b/>
          <w:sz w:val="24"/>
          <w:szCs w:val="24"/>
        </w:rPr>
        <w:t>9</w:t>
      </w:r>
      <w:r w:rsidRPr="0029671B">
        <w:rPr>
          <w:b/>
          <w:sz w:val="24"/>
          <w:szCs w:val="24"/>
        </w:rPr>
        <w:t>,</w:t>
      </w:r>
      <w:r w:rsidR="008D3645">
        <w:rPr>
          <w:b/>
          <w:sz w:val="24"/>
          <w:szCs w:val="24"/>
        </w:rPr>
        <w:t xml:space="preserve"> 20</w:t>
      </w:r>
      <w:r w:rsidR="00203310">
        <w:rPr>
          <w:b/>
          <w:sz w:val="24"/>
          <w:szCs w:val="24"/>
        </w:rPr>
        <w:t>20</w:t>
      </w:r>
    </w:p>
    <w:p w:rsidR="00D610F8">
      <w:pPr>
        <w:jc w:val="center"/>
        <w:rPr>
          <w:b/>
          <w:sz w:val="24"/>
          <w:szCs w:val="24"/>
        </w:rPr>
      </w:pPr>
    </w:p>
    <w:p w:rsidR="00D610F8">
      <w:pPr>
        <w:tabs>
          <w:tab w:val="center" w:pos="5184"/>
        </w:tabs>
        <w:jc w:val="center"/>
        <w:rPr>
          <w:b/>
          <w:sz w:val="24"/>
          <w:szCs w:val="24"/>
        </w:rPr>
      </w:pPr>
      <w:bookmarkStart w:id="1" w:name="OLE_LINK1"/>
      <w:bookmarkStart w:id="2" w:name="OLE_LINK2"/>
      <w:r>
        <w:rPr>
          <w:b/>
          <w:sz w:val="24"/>
          <w:szCs w:val="24"/>
        </w:rPr>
        <w:t xml:space="preserve">PUBLIC SAFETY &amp; HOMELAND SECURITY BUREAU ANNOUNCES </w:t>
      </w:r>
      <w:r w:rsidRPr="0029671B">
        <w:rPr>
          <w:b/>
          <w:sz w:val="24"/>
          <w:szCs w:val="24"/>
        </w:rPr>
        <w:t>PARTIAL</w:t>
      </w:r>
      <w:r>
        <w:rPr>
          <w:b/>
          <w:sz w:val="24"/>
          <w:szCs w:val="24"/>
        </w:rPr>
        <w:t xml:space="preserve"> DEACTIVATION OF THE DISASTER INFORMATION REPORTING SYSTEM </w:t>
      </w:r>
      <w:bookmarkEnd w:id="1"/>
      <w:bookmarkEnd w:id="2"/>
    </w:p>
    <w:p w:rsidR="00D610F8">
      <w:pPr>
        <w:tabs>
          <w:tab w:val="center" w:pos="5184"/>
        </w:tabs>
        <w:jc w:val="center"/>
        <w:rPr>
          <w:b/>
          <w:sz w:val="24"/>
          <w:szCs w:val="24"/>
        </w:rPr>
      </w:pPr>
      <w:r>
        <w:rPr>
          <w:b/>
          <w:sz w:val="24"/>
          <w:szCs w:val="24"/>
        </w:rPr>
        <w:t xml:space="preserve">FOR </w:t>
      </w:r>
      <w:r w:rsidR="00203310">
        <w:rPr>
          <w:b/>
          <w:sz w:val="24"/>
          <w:szCs w:val="24"/>
        </w:rPr>
        <w:t>HURRICANE LAURA</w:t>
      </w:r>
    </w:p>
    <w:p w:rsidR="00D610F8">
      <w:pPr>
        <w:tabs>
          <w:tab w:val="center" w:pos="5184"/>
        </w:tabs>
        <w:jc w:val="center"/>
        <w:rPr>
          <w:sz w:val="24"/>
          <w:szCs w:val="24"/>
        </w:rPr>
      </w:pPr>
    </w:p>
    <w:p w:rsidR="00364949" w:rsidRPr="00D610F8" w:rsidP="00364949">
      <w:pPr>
        <w:tabs>
          <w:tab w:val="center" w:pos="5184"/>
        </w:tabs>
        <w:jc w:val="center"/>
        <w:rPr>
          <w:b/>
          <w:szCs w:val="22"/>
        </w:rPr>
      </w:pPr>
      <w:r w:rsidRPr="00D610F8">
        <w:rPr>
          <w:b/>
          <w:sz w:val="24"/>
          <w:szCs w:val="24"/>
        </w:rPr>
        <w:t xml:space="preserve">DIRS deactivated for </w:t>
      </w:r>
      <w:r w:rsidR="00F87FCC">
        <w:rPr>
          <w:b/>
          <w:sz w:val="24"/>
          <w:szCs w:val="24"/>
        </w:rPr>
        <w:t xml:space="preserve">all counties </w:t>
      </w:r>
      <w:r w:rsidR="00455CA3">
        <w:rPr>
          <w:b/>
          <w:sz w:val="24"/>
          <w:szCs w:val="24"/>
        </w:rPr>
        <w:t xml:space="preserve">in </w:t>
      </w:r>
      <w:r>
        <w:rPr>
          <w:b/>
          <w:sz w:val="24"/>
          <w:szCs w:val="24"/>
        </w:rPr>
        <w:t xml:space="preserve">Arkansas, Delaware, Kentucky, Maryland, North Carolina, New Jersey, New York, Pennsylvania, Tennessee, Virginia, Washington DC, and West Virginia </w:t>
      </w:r>
    </w:p>
    <w:p w:rsidR="00AF7033">
      <w:pPr>
        <w:tabs>
          <w:tab w:val="center" w:pos="5184"/>
        </w:tabs>
        <w:jc w:val="center"/>
        <w:rPr>
          <w:b/>
          <w:sz w:val="24"/>
          <w:szCs w:val="24"/>
        </w:rPr>
      </w:pPr>
    </w:p>
    <w:p w:rsidR="00D610F8" w:rsidRPr="00D610F8">
      <w:pPr>
        <w:tabs>
          <w:tab w:val="center" w:pos="5184"/>
        </w:tabs>
        <w:jc w:val="center"/>
        <w:rPr>
          <w:b/>
          <w:szCs w:val="22"/>
        </w:rPr>
      </w:pPr>
      <w:r>
        <w:rPr>
          <w:b/>
          <w:sz w:val="24"/>
          <w:szCs w:val="24"/>
        </w:rPr>
        <w:t>DIRS r</w:t>
      </w:r>
      <w:r w:rsidR="00AF7033">
        <w:rPr>
          <w:b/>
          <w:sz w:val="24"/>
          <w:szCs w:val="24"/>
        </w:rPr>
        <w:t xml:space="preserve">emains active in </w:t>
      </w:r>
      <w:bookmarkStart w:id="3" w:name="_Hlk49528859"/>
      <w:r w:rsidR="005B54EE">
        <w:rPr>
          <w:b/>
          <w:sz w:val="24"/>
          <w:szCs w:val="24"/>
        </w:rPr>
        <w:t>Louisiana</w:t>
      </w:r>
      <w:r w:rsidR="00364949">
        <w:rPr>
          <w:b/>
          <w:sz w:val="24"/>
          <w:szCs w:val="24"/>
        </w:rPr>
        <w:t xml:space="preserve"> and </w:t>
      </w:r>
      <w:r w:rsidR="005511A7">
        <w:rPr>
          <w:b/>
          <w:sz w:val="24"/>
          <w:szCs w:val="24"/>
        </w:rPr>
        <w:t>Texas</w:t>
      </w:r>
      <w:bookmarkEnd w:id="3"/>
    </w:p>
    <w:p w:rsidR="00D610F8">
      <w:pPr>
        <w:rPr>
          <w:sz w:val="24"/>
          <w:szCs w:val="24"/>
        </w:rPr>
      </w:pPr>
      <w:r>
        <w:rPr>
          <w:sz w:val="24"/>
          <w:szCs w:val="24"/>
        </w:rPr>
        <w:tab/>
      </w:r>
    </w:p>
    <w:p w:rsidR="00D610F8" w:rsidRPr="00AF7033" w:rsidP="00D610F8">
      <w:pPr>
        <w:ind w:firstLine="720"/>
        <w:rPr>
          <w:sz w:val="24"/>
          <w:szCs w:val="24"/>
        </w:rPr>
      </w:pPr>
      <w:r w:rsidRPr="00AF7033">
        <w:rPr>
          <w:sz w:val="24"/>
          <w:szCs w:val="24"/>
        </w:rPr>
        <w:t xml:space="preserve">At the request of the </w:t>
      </w:r>
      <w:r w:rsidR="00436523">
        <w:rPr>
          <w:sz w:val="24"/>
          <w:szCs w:val="24"/>
        </w:rPr>
        <w:t xml:space="preserve">Department of Homeland Security, </w:t>
      </w:r>
      <w:r w:rsidRPr="00203310" w:rsidR="00203310">
        <w:rPr>
          <w:sz w:val="24"/>
          <w:szCs w:val="24"/>
        </w:rPr>
        <w:t>Cybersecurity and Infrastructure Security Agency</w:t>
      </w:r>
      <w:r w:rsidR="00203310">
        <w:rPr>
          <w:sz w:val="24"/>
          <w:szCs w:val="24"/>
        </w:rPr>
        <w:t>,</w:t>
      </w:r>
      <w:r w:rsidR="00436523">
        <w:rPr>
          <w:sz w:val="24"/>
          <w:szCs w:val="24"/>
        </w:rPr>
        <w:t xml:space="preserve"> and the </w:t>
      </w:r>
      <w:r w:rsidRPr="00AF7033">
        <w:rPr>
          <w:sz w:val="24"/>
          <w:szCs w:val="24"/>
        </w:rPr>
        <w:t>Federal Emergency Management Agency</w:t>
      </w:r>
      <w:r w:rsidR="00436523">
        <w:rPr>
          <w:sz w:val="24"/>
          <w:szCs w:val="24"/>
        </w:rPr>
        <w:t xml:space="preserve">, </w:t>
      </w:r>
      <w:r w:rsidRPr="00AF7033">
        <w:rPr>
          <w:sz w:val="24"/>
          <w:szCs w:val="24"/>
        </w:rPr>
        <w:t>the Federal Communications Commission (FCC) has deactivated its Disaster Information Reporting System (DIRS)</w:t>
      </w:r>
      <w:r>
        <w:rPr>
          <w:rStyle w:val="FootnoteReference"/>
          <w:bCs/>
          <w:color w:val="000000"/>
          <w:sz w:val="24"/>
          <w:szCs w:val="24"/>
        </w:rPr>
        <w:footnoteReference w:id="2"/>
      </w:r>
      <w:r w:rsidRPr="00AF7033">
        <w:rPr>
          <w:rStyle w:val="FootnoteReference"/>
          <w:bCs/>
          <w:color w:val="000000"/>
          <w:sz w:val="24"/>
          <w:szCs w:val="24"/>
        </w:rPr>
        <w:t xml:space="preserve"> </w:t>
      </w:r>
      <w:r w:rsidRPr="00AF7033">
        <w:rPr>
          <w:sz w:val="24"/>
          <w:szCs w:val="24"/>
        </w:rPr>
        <w:t xml:space="preserve">for the following areas affected by Hurricane </w:t>
      </w:r>
      <w:r w:rsidR="00455CA3">
        <w:rPr>
          <w:sz w:val="24"/>
          <w:szCs w:val="24"/>
        </w:rPr>
        <w:t>Laura</w:t>
      </w:r>
      <w:r w:rsidRPr="00AF7033" w:rsidR="0029671B">
        <w:rPr>
          <w:sz w:val="24"/>
          <w:szCs w:val="24"/>
        </w:rPr>
        <w:t>:</w:t>
      </w:r>
    </w:p>
    <w:p w:rsidR="008D3645" w:rsidP="00D610F8">
      <w:pPr>
        <w:ind w:firstLine="720"/>
        <w:rPr>
          <w:b/>
          <w:sz w:val="24"/>
          <w:szCs w:val="24"/>
        </w:rPr>
      </w:pPr>
    </w:p>
    <w:p w:rsidR="00364949" w:rsidRPr="00AF2B73" w:rsidP="00364949">
      <w:pPr>
        <w:rPr>
          <w:szCs w:val="22"/>
        </w:rPr>
      </w:pPr>
      <w:r w:rsidRPr="00AF2B73">
        <w:rPr>
          <w:b/>
          <w:bCs/>
          <w:szCs w:val="22"/>
        </w:rPr>
        <w:t xml:space="preserve">Arkansas: </w:t>
      </w:r>
      <w:r w:rsidRPr="00AF2B73">
        <w:rPr>
          <w:szCs w:val="22"/>
        </w:rPr>
        <w:t>Arkansas, Ashley, Baxter, Benton, Boone, Bradley, Calhoun, Carroll, Chicot, Clark, Clay, Cleburne, Cleveland, Columbia, Conway, Craighead, Crawford, Crittenden, Cross, Dallas, Desha, Drew, Faulkner, Franklin, Fulton, Garland, Grant, Greene, Hempstead, Hot Spring, Howard, Independence, Izard, Jackson, Jefferson, Johnson, Lafayette, Lawrence, Lee, Lincoln, Little River, Logan, Lonoke, Madison, Marion, Miller, Mississippi, Monroe, Montgomery, Nevada, Newton, Ouachita, Perry, Phillips, Pike, Poinsett, Polk, Pope, Prairie, Pulaski, Randolph, Saline, Scott, Searcy, Sebastian, Sevier, Sharp, St. Francis, Stone, Union, Van Buren, Washington, White, Woodruff, Yell</w:t>
      </w:r>
    </w:p>
    <w:p w:rsidR="00364949" w:rsidP="00364949">
      <w:pPr>
        <w:rPr>
          <w:b/>
          <w:bCs/>
          <w:szCs w:val="22"/>
        </w:rPr>
      </w:pPr>
    </w:p>
    <w:p w:rsidR="00364949" w:rsidP="00364949">
      <w:pPr>
        <w:rPr>
          <w:b/>
          <w:bCs/>
          <w:szCs w:val="22"/>
        </w:rPr>
      </w:pPr>
      <w:r>
        <w:rPr>
          <w:b/>
          <w:bCs/>
          <w:szCs w:val="22"/>
        </w:rPr>
        <w:t>Delaware</w:t>
      </w:r>
      <w:r w:rsidRPr="00AF2B73">
        <w:rPr>
          <w:b/>
          <w:bCs/>
          <w:szCs w:val="22"/>
        </w:rPr>
        <w:t xml:space="preserve">: </w:t>
      </w:r>
      <w:r w:rsidRPr="00642106">
        <w:rPr>
          <w:szCs w:val="22"/>
        </w:rPr>
        <w:t>Kent, New Castle, Sussex</w:t>
      </w:r>
    </w:p>
    <w:p w:rsidR="00364949" w:rsidP="00364949">
      <w:pPr>
        <w:rPr>
          <w:b/>
          <w:bCs/>
          <w:szCs w:val="22"/>
        </w:rPr>
      </w:pPr>
    </w:p>
    <w:p w:rsidR="00364949" w:rsidP="00364949">
      <w:pPr>
        <w:rPr>
          <w:szCs w:val="22"/>
        </w:rPr>
      </w:pPr>
      <w:r>
        <w:rPr>
          <w:b/>
          <w:bCs/>
          <w:szCs w:val="22"/>
        </w:rPr>
        <w:t>Kentucky</w:t>
      </w:r>
      <w:r w:rsidRPr="00AF2B73">
        <w:rPr>
          <w:b/>
          <w:bCs/>
          <w:szCs w:val="22"/>
        </w:rPr>
        <w:t xml:space="preserve">: </w:t>
      </w:r>
      <w:r w:rsidRPr="006D73EA">
        <w:rPr>
          <w:szCs w:val="22"/>
        </w:rPr>
        <w:t>Adair, Allen, Anderson, Ballard, Barren, Bath, Bell, Boone, Bourbon, Boyd, Boyle, Bracken, Breathitt, Breckinridge, Bullitt, Butler, Caldwell, Calloway, Campbell, Carlisle, Carroll, Carter, Casey, Christian, Clark, Clay, Clinton, Crittenden, Cumberland, Daviess, Edmonson, Elliott, Estill, Fayette, Fleming, Floyd, Franklin, Fulton, Gallatin, Garrard, Grant, Graves, Grayson, Green, Greenup, Hancock, Hardin, Harlan, Harrison, Hart, Henderson, Henry, Hickman, Hopkins, Jackson, Jefferson, Jessamine, Johnson, Kenton, Knott, Knox, Larue, Laurel, Lawrence, Lee, Leslie, Letcher, Lewis, Lincoln, Livingston, Logan, Lyon, Madison, Magoffin, Marion, Marshall, Martin, Mason, Mc</w:t>
      </w:r>
      <w:r>
        <w:rPr>
          <w:szCs w:val="22"/>
        </w:rPr>
        <w:t>C</w:t>
      </w:r>
      <w:r w:rsidRPr="006D73EA">
        <w:rPr>
          <w:szCs w:val="22"/>
        </w:rPr>
        <w:t>racken, Mc</w:t>
      </w:r>
      <w:r>
        <w:rPr>
          <w:szCs w:val="22"/>
        </w:rPr>
        <w:t>C</w:t>
      </w:r>
      <w:r w:rsidRPr="006D73EA">
        <w:rPr>
          <w:szCs w:val="22"/>
        </w:rPr>
        <w:t>reary, Mc</w:t>
      </w:r>
      <w:r>
        <w:rPr>
          <w:szCs w:val="22"/>
        </w:rPr>
        <w:t>L</w:t>
      </w:r>
      <w:r w:rsidRPr="006D73EA">
        <w:rPr>
          <w:szCs w:val="22"/>
        </w:rPr>
        <w:t>ean, Meade, Menifee, Mercer, Metcalfe, Monroe, Montgomery, Morgan, Muhlenberg, Nelson, Nicholas, Ohio, Oldham, Owen, Owsley, Pendleton, Perry, Pike, Powell, Pulaski, Robertson, Rockcastle, Rowan, Russell, Scott, Shelby, Simpson, Spencer, Taylor, Todd, Trigg, Trimble, Union, Warren, Washington, Wayne, Webster, Whitley, Wolfe, Woodford</w:t>
      </w:r>
    </w:p>
    <w:p w:rsidR="00364949" w:rsidRPr="00AF2B73" w:rsidP="00364949">
      <w:pPr>
        <w:rPr>
          <w:b/>
          <w:bCs/>
          <w:szCs w:val="22"/>
        </w:rPr>
      </w:pPr>
    </w:p>
    <w:p w:rsidR="00364949" w:rsidP="00364949">
      <w:pPr>
        <w:rPr>
          <w:b/>
          <w:bCs/>
          <w:szCs w:val="22"/>
        </w:rPr>
      </w:pPr>
    </w:p>
    <w:p w:rsidR="00364949" w:rsidP="00364949">
      <w:pPr>
        <w:rPr>
          <w:b/>
          <w:bCs/>
          <w:szCs w:val="22"/>
        </w:rPr>
      </w:pPr>
      <w:r>
        <w:rPr>
          <w:b/>
          <w:bCs/>
          <w:szCs w:val="22"/>
        </w:rPr>
        <w:t>Maryland</w:t>
      </w:r>
      <w:r w:rsidRPr="00AF2B73">
        <w:rPr>
          <w:b/>
          <w:bCs/>
          <w:szCs w:val="22"/>
        </w:rPr>
        <w:t xml:space="preserve">: </w:t>
      </w:r>
      <w:r w:rsidRPr="00642106">
        <w:rPr>
          <w:szCs w:val="22"/>
        </w:rPr>
        <w:t>Allegany, Anne Arundel, Baltimore, Baltimore City, Calvert, Caroline, Carroll, Cecil, Charles, Dorchester, Frederick, Garrett, Harford, Howard, Kent, Montgomery, Prince George`</w:t>
      </w:r>
      <w:r>
        <w:rPr>
          <w:szCs w:val="22"/>
        </w:rPr>
        <w:t>s</w:t>
      </w:r>
      <w:r w:rsidRPr="00642106">
        <w:rPr>
          <w:szCs w:val="22"/>
        </w:rPr>
        <w:t>, Queen Anne`</w:t>
      </w:r>
      <w:r>
        <w:rPr>
          <w:szCs w:val="22"/>
        </w:rPr>
        <w:t>s</w:t>
      </w:r>
      <w:r w:rsidRPr="00642106">
        <w:rPr>
          <w:szCs w:val="22"/>
        </w:rPr>
        <w:t>, Somerset, St. Mary`</w:t>
      </w:r>
      <w:r>
        <w:rPr>
          <w:szCs w:val="22"/>
        </w:rPr>
        <w:t>s</w:t>
      </w:r>
      <w:r w:rsidRPr="00642106">
        <w:rPr>
          <w:szCs w:val="22"/>
        </w:rPr>
        <w:t>, Talbot, Washington, Wicomico, Worcester</w:t>
      </w:r>
    </w:p>
    <w:p w:rsidR="00364949" w:rsidP="00364949">
      <w:pPr>
        <w:rPr>
          <w:b/>
          <w:bCs/>
          <w:szCs w:val="22"/>
        </w:rPr>
      </w:pPr>
    </w:p>
    <w:p w:rsidR="00364949" w:rsidP="00364949">
      <w:pPr>
        <w:rPr>
          <w:szCs w:val="22"/>
        </w:rPr>
      </w:pPr>
      <w:r>
        <w:rPr>
          <w:b/>
          <w:bCs/>
          <w:szCs w:val="22"/>
        </w:rPr>
        <w:t>North Carolina</w:t>
      </w:r>
      <w:r w:rsidRPr="00AF2B73">
        <w:rPr>
          <w:b/>
          <w:bCs/>
          <w:szCs w:val="22"/>
        </w:rPr>
        <w:t xml:space="preserve">: </w:t>
      </w:r>
      <w:r w:rsidRPr="00642106">
        <w:rPr>
          <w:szCs w:val="22"/>
        </w:rPr>
        <w:t>Alamance, Alexander, Alleghany, Ashe, Avery, Beaufort, Bertie, Buncombe, Burke, Cabarrus, Caldwell, Camden, Carteret, Caswell, Catawba, Chatham, Cherokee, Chowan, Cleveland, Craven, Currituck, Dare, Davidson, Davie, Durham, Edgecombe, Forsyth, Franklin, Gaston, Gates, Graham, Granville, Greene, Guilford, Halifax, Harnett, Haywood, Henderson, Hertford, Hyde, Iredell, Jackson, Johnston, Jones, Lee, Lenoir, Lincoln, Macon, Madison, Martin, Mc</w:t>
      </w:r>
      <w:r>
        <w:rPr>
          <w:szCs w:val="22"/>
        </w:rPr>
        <w:t>D</w:t>
      </w:r>
      <w:r w:rsidRPr="00642106">
        <w:rPr>
          <w:szCs w:val="22"/>
        </w:rPr>
        <w:t>owell, Mecklenburg, Mitchell, Montgomery, Moore, Nash, Northampton, Orange, Pamlico, Pasquotank, Perquimans, Person, Pitt, Polk, Randolph, Rockingham, Rowan, Rutherford, Stanly, Stokes, Surry, Swain, Transylvania, Tyrrell, Vance, Wake, Warren, Washington, Watauga, Wayne, Wilkes, Wilson, Yadkin, Yancey</w:t>
      </w:r>
    </w:p>
    <w:p w:rsidR="00364949" w:rsidP="00364949">
      <w:pPr>
        <w:rPr>
          <w:b/>
          <w:bCs/>
          <w:szCs w:val="22"/>
        </w:rPr>
      </w:pPr>
    </w:p>
    <w:p w:rsidR="00364949" w:rsidP="00364949">
      <w:pPr>
        <w:rPr>
          <w:b/>
          <w:bCs/>
          <w:szCs w:val="22"/>
        </w:rPr>
      </w:pPr>
      <w:r>
        <w:rPr>
          <w:b/>
          <w:bCs/>
          <w:szCs w:val="22"/>
        </w:rPr>
        <w:t>New Jersey</w:t>
      </w:r>
      <w:r w:rsidRPr="00AF2B73">
        <w:rPr>
          <w:b/>
          <w:bCs/>
          <w:szCs w:val="22"/>
        </w:rPr>
        <w:t xml:space="preserve">: </w:t>
      </w:r>
      <w:r w:rsidRPr="00642106">
        <w:rPr>
          <w:szCs w:val="22"/>
        </w:rPr>
        <w:t>Atlantic, Bergen, Burlington, Camden, Cape May, Cumberland, Essex, Gloucester, Hudson, Hunterdon, Mercer, Middlesex, Monmouth, Morris, Ocean, Passaic, Salem, Somerset, Sussex, Union</w:t>
      </w:r>
    </w:p>
    <w:p w:rsidR="00364949" w:rsidP="00364949">
      <w:pPr>
        <w:rPr>
          <w:b/>
          <w:bCs/>
          <w:szCs w:val="22"/>
        </w:rPr>
      </w:pPr>
    </w:p>
    <w:p w:rsidR="00364949" w:rsidP="00364949">
      <w:pPr>
        <w:rPr>
          <w:b/>
          <w:bCs/>
          <w:szCs w:val="22"/>
        </w:rPr>
      </w:pPr>
      <w:r>
        <w:rPr>
          <w:b/>
          <w:bCs/>
          <w:szCs w:val="22"/>
        </w:rPr>
        <w:t>New York</w:t>
      </w:r>
      <w:r w:rsidRPr="00AF2B73">
        <w:rPr>
          <w:b/>
          <w:bCs/>
          <w:szCs w:val="22"/>
        </w:rPr>
        <w:t xml:space="preserve">: </w:t>
      </w:r>
      <w:r w:rsidRPr="00887E00">
        <w:rPr>
          <w:szCs w:val="22"/>
        </w:rPr>
        <w:t>Kings, New York, Richmond</w:t>
      </w:r>
    </w:p>
    <w:p w:rsidR="00364949" w:rsidP="00364949">
      <w:pPr>
        <w:rPr>
          <w:b/>
          <w:bCs/>
          <w:szCs w:val="22"/>
        </w:rPr>
      </w:pPr>
    </w:p>
    <w:p w:rsidR="00364949" w:rsidP="00364949">
      <w:pPr>
        <w:rPr>
          <w:b/>
          <w:bCs/>
          <w:szCs w:val="22"/>
        </w:rPr>
      </w:pPr>
      <w:r>
        <w:rPr>
          <w:b/>
          <w:bCs/>
          <w:szCs w:val="22"/>
        </w:rPr>
        <w:t>Pennsylvania</w:t>
      </w:r>
      <w:r w:rsidRPr="00AF2B73">
        <w:rPr>
          <w:b/>
          <w:bCs/>
          <w:szCs w:val="22"/>
        </w:rPr>
        <w:t xml:space="preserve">: </w:t>
      </w:r>
      <w:r>
        <w:rPr>
          <w:szCs w:val="22"/>
        </w:rPr>
        <w:t>Delaware</w:t>
      </w:r>
      <w:r w:rsidRPr="00642106">
        <w:rPr>
          <w:szCs w:val="22"/>
        </w:rPr>
        <w:t>, Philadelphia</w:t>
      </w:r>
    </w:p>
    <w:p w:rsidR="00364949" w:rsidP="00364949">
      <w:pPr>
        <w:rPr>
          <w:szCs w:val="22"/>
        </w:rPr>
      </w:pPr>
    </w:p>
    <w:p w:rsidR="00364949" w:rsidP="00364949">
      <w:pPr>
        <w:rPr>
          <w:szCs w:val="22"/>
        </w:rPr>
      </w:pPr>
      <w:r>
        <w:rPr>
          <w:b/>
          <w:bCs/>
          <w:szCs w:val="22"/>
        </w:rPr>
        <w:t>Tennessee</w:t>
      </w:r>
      <w:r w:rsidRPr="00AF2B73">
        <w:rPr>
          <w:b/>
          <w:bCs/>
          <w:szCs w:val="22"/>
        </w:rPr>
        <w:t xml:space="preserve">: </w:t>
      </w:r>
      <w:r w:rsidRPr="00F86261">
        <w:rPr>
          <w:szCs w:val="22"/>
        </w:rPr>
        <w:t>Anderson, Bedford, Benton, Bledsoe, Blount, Bradley, Campbell, Cannon, Carroll, Carter, Cheatham, Chester, Claiborne, Clay, Cocke, Coffee, Crockett, Cumberland, Davidson, Decatur, Dekalb, Dickson, Dyer, Fayette, Fentress, Franklin, Gibson, Giles, Grainger, Greene, Grundy, Hamblen, Hamilton, Hancock, Hardeman, Hardin, Hawkins, Haywood, Henderson, Henry, Hickman, Houston, Humphreys, Jackson, Jefferson, Johnson, Knox, Lake, Lauderdale, Lawrence, Lewis, Lincoln, Loudon, Macon, Madison, Marion, Marshall, Maury, Mc</w:t>
      </w:r>
      <w:r>
        <w:rPr>
          <w:szCs w:val="22"/>
        </w:rPr>
        <w:t>M</w:t>
      </w:r>
      <w:r w:rsidRPr="00F86261">
        <w:rPr>
          <w:szCs w:val="22"/>
        </w:rPr>
        <w:t>inn, Mc</w:t>
      </w:r>
      <w:r>
        <w:rPr>
          <w:szCs w:val="22"/>
        </w:rPr>
        <w:t>N</w:t>
      </w:r>
      <w:r w:rsidRPr="00F86261">
        <w:rPr>
          <w:szCs w:val="22"/>
        </w:rPr>
        <w:t>airy, Meigs, Monroe, Montgomery, Moore, Morgan, Obion, Overton, Perry, Pickett, Polk, Putnam, Rhea, Roane, Robertson, Rutherford, Scott, Sequatchie, Sevier, Shelby, Smith, Stewart, Sullivan, Sumner, Tipton, Trousdale, Unicoi, Union, Van Buren, Warren, Washington, Wayne, Weakley, White, Williamson, Wilson</w:t>
      </w:r>
    </w:p>
    <w:p w:rsidR="00364949" w:rsidRPr="00AF2B73" w:rsidP="00364949">
      <w:pPr>
        <w:rPr>
          <w:szCs w:val="22"/>
        </w:rPr>
      </w:pPr>
    </w:p>
    <w:p w:rsidR="00364949" w:rsidP="00364949">
      <w:pPr>
        <w:rPr>
          <w:b/>
          <w:bCs/>
          <w:szCs w:val="22"/>
        </w:rPr>
      </w:pPr>
      <w:r>
        <w:rPr>
          <w:b/>
          <w:bCs/>
          <w:szCs w:val="22"/>
        </w:rPr>
        <w:t>Virginia</w:t>
      </w:r>
      <w:r w:rsidRPr="00AF2B73">
        <w:rPr>
          <w:b/>
          <w:bCs/>
          <w:szCs w:val="22"/>
        </w:rPr>
        <w:t xml:space="preserve">: </w:t>
      </w:r>
      <w:r w:rsidRPr="00642106">
        <w:rPr>
          <w:szCs w:val="22"/>
        </w:rPr>
        <w:t xml:space="preserve">Accomack, Albemarle, Alexandria City, Alleghany, Amelia, Amherst, Appomattox, Arlington, Augusta, Bath, Bedford, Bland, Botetourt, Bristol City, Brunswick, Buchanan, Buckingham, Buena Vista City, Campbell, Caroline, Carroll, Charles City, Charlotte, Charlottesville City, Chesapeake City, Chesterfield, Clarke, Colonial Heights City, Covington City, Craig, Culpeper, Cumberland, Danville City, Dickenson, Dinwiddie, Emporia City, Essex, Fairfax, Fairfax City, Falls Church City, Fauquier, Floyd, Fluvanna, Franklin, Franklin City, Frederick, Fredericksburg City, </w:t>
      </w:r>
      <w:r>
        <w:rPr>
          <w:szCs w:val="22"/>
        </w:rPr>
        <w:t xml:space="preserve">Galax City, </w:t>
      </w:r>
      <w:r w:rsidRPr="00642106">
        <w:rPr>
          <w:szCs w:val="22"/>
        </w:rPr>
        <w:t>Giles, Gloucester, Goochland, Grayson, Greene, Greensville, Halifax, Hampton City, Hanover, Harrisonburg City, Henrico, Henry, Highland, Hopewell City, Isle Of Wight, James City, King And Queen, King George, King William, Lancaster, Lee, Lexington City, Loudoun, Louisa, Lunenburg, Lynchburg City, Madison, Manassas City, Manassas Park City, Martinsville City, Mathews, Mecklenburg, Middlesex, Montgomery, Nelson, New Kent, Newport News City, Norfolk City, Northampton, Northumberland, Norton City, Nottoway, Orange, Page, Patrick, Petersburg City, Pittsylvania, Poquoson City, Portsmouth City, Powhatan, Prince Edward, Prince George, Prince William, Pulaski, Radford, Rappahannock, Richmond, Richmond City, Roanoke, Roanoke City, Rockbridge, Rockingham, Russell, Salem, Scott, Shenandoah, Smyth, Southampton, Spotsylvania, Stafford, Staunton City, Suffolk City, Surry, Sussex, Tazewell, Virginia Beach City, Warren, Washington, Waynesboro City, Westmoreland, Winchester City, Wise, Wythe, York</w:t>
      </w:r>
    </w:p>
    <w:p w:rsidR="00364949" w:rsidP="00364949">
      <w:pPr>
        <w:rPr>
          <w:b/>
          <w:bCs/>
          <w:szCs w:val="22"/>
        </w:rPr>
      </w:pPr>
    </w:p>
    <w:p w:rsidR="00364949" w:rsidP="00364949">
      <w:pPr>
        <w:rPr>
          <w:szCs w:val="22"/>
        </w:rPr>
      </w:pPr>
      <w:r>
        <w:rPr>
          <w:b/>
          <w:bCs/>
          <w:szCs w:val="22"/>
        </w:rPr>
        <w:t>Washington D.C</w:t>
      </w:r>
      <w:r w:rsidRPr="00AF2B73">
        <w:rPr>
          <w:b/>
          <w:bCs/>
          <w:szCs w:val="22"/>
        </w:rPr>
        <w:t xml:space="preserve">: </w:t>
      </w:r>
      <w:r>
        <w:rPr>
          <w:szCs w:val="22"/>
        </w:rPr>
        <w:t>District of Columbia</w:t>
      </w:r>
    </w:p>
    <w:p w:rsidR="00364949" w:rsidP="00364949">
      <w:pPr>
        <w:rPr>
          <w:b/>
          <w:bCs/>
          <w:szCs w:val="22"/>
        </w:rPr>
      </w:pPr>
    </w:p>
    <w:p w:rsidR="00364949" w:rsidP="00364949">
      <w:pPr>
        <w:rPr>
          <w:b/>
          <w:bCs/>
          <w:szCs w:val="22"/>
        </w:rPr>
      </w:pPr>
      <w:r>
        <w:rPr>
          <w:b/>
          <w:bCs/>
          <w:szCs w:val="22"/>
        </w:rPr>
        <w:t>West Virginia</w:t>
      </w:r>
      <w:r w:rsidRPr="00AF2B73">
        <w:rPr>
          <w:b/>
          <w:bCs/>
          <w:szCs w:val="22"/>
        </w:rPr>
        <w:t xml:space="preserve">: </w:t>
      </w:r>
      <w:r w:rsidRPr="00642106">
        <w:rPr>
          <w:szCs w:val="22"/>
        </w:rPr>
        <w:t>Barbour, Berkeley, Boone, Braxton, Cabell, Calhoun, Clay, Doddridge, Fayette, Gilmer, Grant, Greenbrier, Hampshire, Hardy, Harrison, Jefferson, Kanawha, Lewis, Lincoln, Logan, Marion, Mc</w:t>
      </w:r>
      <w:r>
        <w:rPr>
          <w:szCs w:val="22"/>
        </w:rPr>
        <w:t>D</w:t>
      </w:r>
      <w:r w:rsidRPr="00642106">
        <w:rPr>
          <w:szCs w:val="22"/>
        </w:rPr>
        <w:t>owell, Mercer, Mineral, Mingo, Monongalia, Monroe, Morgan, Nicholas, Pendleton, Pocahontas, Preston, Putnam, Raleigh, Randolph, Roane, Summers, Taylor, Tucker, Upshur, Wayne, Webster, Wyoming</w:t>
      </w:r>
    </w:p>
    <w:p w:rsidR="008D3645" w:rsidP="00D610F8">
      <w:pPr>
        <w:ind w:firstLine="720"/>
        <w:rPr>
          <w:b/>
          <w:sz w:val="24"/>
          <w:szCs w:val="24"/>
        </w:rPr>
      </w:pPr>
    </w:p>
    <w:p w:rsidR="00D610F8" w:rsidRPr="0029671B" w:rsidP="00D610F8">
      <w:pPr>
        <w:ind w:firstLine="720"/>
        <w:rPr>
          <w:color w:val="000000"/>
          <w:sz w:val="24"/>
          <w:szCs w:val="24"/>
        </w:rPr>
      </w:pPr>
      <w:r w:rsidRPr="0029671B">
        <w:rPr>
          <w:b/>
          <w:bCs/>
          <w:color w:val="000000"/>
          <w:sz w:val="24"/>
          <w:szCs w:val="24"/>
        </w:rPr>
        <w:t xml:space="preserve">Communications providers do not need to provide any </w:t>
      </w:r>
      <w:r w:rsidRPr="0029671B">
        <w:rPr>
          <w:b/>
          <w:sz w:val="24"/>
          <w:szCs w:val="24"/>
        </w:rPr>
        <w:t xml:space="preserve">additional reporting in DIRS for these areas with respect to Hurricane </w:t>
      </w:r>
      <w:r w:rsidR="00455CA3">
        <w:rPr>
          <w:b/>
          <w:sz w:val="24"/>
          <w:szCs w:val="24"/>
        </w:rPr>
        <w:t>Laura</w:t>
      </w:r>
      <w:r w:rsidRPr="0029671B">
        <w:rPr>
          <w:b/>
          <w:sz w:val="24"/>
          <w:szCs w:val="24"/>
        </w:rPr>
        <w:t>.</w:t>
      </w:r>
      <w:r w:rsidRPr="0029671B">
        <w:rPr>
          <w:sz w:val="24"/>
          <w:szCs w:val="24"/>
        </w:rPr>
        <w:t xml:space="preserve">  </w:t>
      </w:r>
      <w:r w:rsidRPr="0029671B">
        <w:rPr>
          <w:rFonts w:cs="Calibri"/>
          <w:sz w:val="24"/>
          <w:szCs w:val="24"/>
        </w:rPr>
        <w:t>The FCC will, however, continue to monitor the status of communications services and work with providers and government partners in these areas as needed to support remaining restoration efforts.</w:t>
      </w:r>
    </w:p>
    <w:p w:rsidR="00D610F8" w:rsidRPr="0029671B">
      <w:pPr>
        <w:rPr>
          <w:sz w:val="24"/>
          <w:szCs w:val="24"/>
        </w:rPr>
      </w:pPr>
    </w:p>
    <w:p w:rsidR="00D610F8">
      <w:pPr>
        <w:rPr>
          <w:b/>
          <w:sz w:val="24"/>
          <w:szCs w:val="24"/>
        </w:rPr>
      </w:pPr>
      <w:r w:rsidRPr="0029671B">
        <w:rPr>
          <w:sz w:val="24"/>
          <w:szCs w:val="24"/>
        </w:rPr>
        <w:tab/>
      </w:r>
      <w:r w:rsidRPr="00AF7033">
        <w:rPr>
          <w:b/>
          <w:sz w:val="24"/>
          <w:szCs w:val="24"/>
        </w:rPr>
        <w:t>DIRS remains activated in the following areas:</w:t>
      </w:r>
    </w:p>
    <w:p w:rsidR="00364949" w:rsidRPr="00AF7033">
      <w:pPr>
        <w:rPr>
          <w:b/>
          <w:sz w:val="24"/>
          <w:szCs w:val="24"/>
        </w:rPr>
      </w:pPr>
    </w:p>
    <w:p w:rsidR="00364949" w:rsidRPr="00AF2B73" w:rsidP="00364949">
      <w:pPr>
        <w:rPr>
          <w:szCs w:val="22"/>
        </w:rPr>
      </w:pPr>
      <w:r w:rsidRPr="00AF2B73">
        <w:rPr>
          <w:b/>
          <w:bCs/>
          <w:szCs w:val="22"/>
        </w:rPr>
        <w:t xml:space="preserve">Louisiana: </w:t>
      </w:r>
      <w:r w:rsidRPr="00AF2B73">
        <w:rPr>
          <w:szCs w:val="22"/>
        </w:rPr>
        <w:t>Acadia, Allen, Ascension, Assumption, Avoyelles, Beauregard, Bienville, Bossier, Caddo, Calcasieu, Caldwell, Cameron, Catahoula, Claiborne, Concordia, De Soto, East Baton Rouge, East Carroll, East Feliciana, Evangeline, Franklin, Grant, Iberia, Iberville, Jackson, Jefferson, Jefferson Davis, La Salle, Lafayette, Lafourche, Lincoln, Livingston, Madison, Morehouse, Natchitoches, Orleans, Ouachita, Plaquemines, Pointe Coupee, Rapides, Red River, Richland, Sabine, St. Bernard, St. Charles, St. Helena, St. James, St. John The Baptist, St. Landry, St. Martin, St. Mary, St. Tammany, Tangipahoa, Tensas, Terrebonne, Union, Vermilion, Vernon, Washington, Webster, West Baton Rouge, West Carroll, West Feliciana, Winn</w:t>
      </w:r>
    </w:p>
    <w:p w:rsidR="00D610F8" w:rsidRPr="0029671B">
      <w:pPr>
        <w:rPr>
          <w:sz w:val="24"/>
          <w:szCs w:val="24"/>
        </w:rPr>
      </w:pPr>
    </w:p>
    <w:p w:rsidR="00364949" w:rsidP="00364949">
      <w:r w:rsidRPr="00AF2B73">
        <w:rPr>
          <w:b/>
          <w:bCs/>
          <w:szCs w:val="22"/>
        </w:rPr>
        <w:t xml:space="preserve">Texas: </w:t>
      </w:r>
      <w:r>
        <w:t>Anderson, Angelina, Aransas, Austin, Bastrop, Bee, Bell, Bexar, Blanco, Bosque, Bowie, Brazoria, Brazos, Burleson, Burnet, Caldwell, Calhoun, Camp, Cass, Chambers, Cherokee, Collin, Colorado, Comal, Cooke, Coryell, Dallas, Delta, Denton, Dewitt, Ellis, Erath, Falls, Fannin, Fayette, Fort Bend, Franklin, Freestone, Galveston, Goliad, Gonzales, Grayson, Gregg, Grimes, Guadalupe, Hamilton, Hardin, Harris, Harrison, Hays, Henderson, Hill, Hood, Hopkins, Houston, Hunt, Jackson, Jasper, Jefferson, Johnson, Karnes, Kaufman, Lamar, Lampasas, Lavaca, Lee, Leon, Liberty, Limestone, Madison, Marion, Matagorda, McLennan, Milam, Montague, Montgomery, Morris, Nacogdoches, Navarro, Newton, Nueces, Orange, Panola, Parker, Polk, Rains, Red River, Refugio, Robertson, Rockwall, Rusk, Sabine, San Augustine, San Jacinto, San Patricio, Shelby, Smith, Somervell, Tarrant, Titus, Travis, Trinity, Tyler, Upshur, Van Zandt, Victoria, Walker, Waller, Washington, Wharton, Williamson, Wilson, Wise, Wood</w:t>
      </w:r>
    </w:p>
    <w:p w:rsidR="00455CA3" w:rsidRPr="00AF2B73" w:rsidP="00455CA3">
      <w:pPr>
        <w:rPr>
          <w:b/>
          <w:bCs/>
          <w:szCs w:val="22"/>
        </w:rPr>
      </w:pPr>
    </w:p>
    <w:p w:rsidR="00D610F8" w:rsidRPr="0029671B">
      <w:pPr>
        <w:ind w:firstLine="720"/>
        <w:rPr>
          <w:sz w:val="24"/>
          <w:szCs w:val="24"/>
        </w:rPr>
      </w:pPr>
      <w:r w:rsidRPr="0029671B">
        <w:rPr>
          <w:sz w:val="24"/>
          <w:szCs w:val="24"/>
        </w:rPr>
        <w:t>The FCC appreciates the cooperation of all the communications providers that have voluntarily submitted data to DIRS in</w:t>
      </w:r>
      <w:r w:rsidR="008D3645">
        <w:rPr>
          <w:sz w:val="24"/>
          <w:szCs w:val="24"/>
        </w:rPr>
        <w:t xml:space="preserve"> the aftermath of Hurricane </w:t>
      </w:r>
      <w:r w:rsidR="00455CA3">
        <w:rPr>
          <w:sz w:val="24"/>
          <w:szCs w:val="24"/>
        </w:rPr>
        <w:t>Laura</w:t>
      </w:r>
      <w:r w:rsidRPr="0029671B">
        <w:rPr>
          <w:sz w:val="24"/>
          <w:szCs w:val="24"/>
        </w:rPr>
        <w:t xml:space="preserve">.  In disaster situations, information on the operational status of communications services provides critical situational awareness and supports effective emergency response and restoration efforts.  The FCC expects to continue to publish daily communications status reports </w:t>
      </w:r>
      <w:r w:rsidRPr="0029671B" w:rsidR="00683EA2">
        <w:rPr>
          <w:sz w:val="24"/>
          <w:szCs w:val="24"/>
        </w:rPr>
        <w:t>while</w:t>
      </w:r>
      <w:r w:rsidRPr="0029671B">
        <w:rPr>
          <w:sz w:val="24"/>
          <w:szCs w:val="24"/>
        </w:rPr>
        <w:t xml:space="preserve"> DIRS remains active</w:t>
      </w:r>
      <w:r w:rsidRPr="0029671B" w:rsidR="00683EA2">
        <w:rPr>
          <w:sz w:val="24"/>
          <w:szCs w:val="24"/>
        </w:rPr>
        <w:t xml:space="preserve"> for any area</w:t>
      </w:r>
      <w:r w:rsidRPr="0029671B">
        <w:rPr>
          <w:sz w:val="24"/>
          <w:szCs w:val="24"/>
        </w:rPr>
        <w:t xml:space="preserve"> i</w:t>
      </w:r>
      <w:r w:rsidR="008D3645">
        <w:rPr>
          <w:sz w:val="24"/>
          <w:szCs w:val="24"/>
        </w:rPr>
        <w:t xml:space="preserve">n connection with Hurricane </w:t>
      </w:r>
      <w:r w:rsidR="00455CA3">
        <w:rPr>
          <w:sz w:val="24"/>
          <w:szCs w:val="24"/>
        </w:rPr>
        <w:t>Laura</w:t>
      </w:r>
      <w:r w:rsidR="008D3645">
        <w:rPr>
          <w:sz w:val="24"/>
          <w:szCs w:val="24"/>
        </w:rPr>
        <w:t>.</w:t>
      </w:r>
    </w:p>
    <w:p w:rsidR="009C0372" w:rsidRPr="0029671B">
      <w:pPr>
        <w:ind w:firstLine="720"/>
        <w:rPr>
          <w:sz w:val="24"/>
          <w:szCs w:val="24"/>
        </w:rPr>
      </w:pPr>
    </w:p>
    <w:p w:rsidR="008D3645" w:rsidP="008D3645">
      <w:pPr>
        <w:ind w:firstLine="720"/>
      </w:pPr>
      <w:r w:rsidRPr="0029671B">
        <w:rPr>
          <w:sz w:val="24"/>
          <w:szCs w:val="24"/>
        </w:rPr>
        <w:t xml:space="preserve">All FCC releases in connection with Hurricane </w:t>
      </w:r>
      <w:r w:rsidR="00455CA3">
        <w:rPr>
          <w:sz w:val="24"/>
          <w:szCs w:val="24"/>
        </w:rPr>
        <w:t>Laura</w:t>
      </w:r>
      <w:r w:rsidRPr="0029671B">
        <w:rPr>
          <w:sz w:val="24"/>
          <w:szCs w:val="24"/>
        </w:rPr>
        <w:t xml:space="preserve"> may be found</w:t>
      </w:r>
      <w:r w:rsidR="00837BFB">
        <w:rPr>
          <w:sz w:val="24"/>
          <w:szCs w:val="24"/>
        </w:rPr>
        <w:t xml:space="preserve"> at </w:t>
      </w:r>
      <w:r w:rsidRPr="002F2DBD" w:rsidR="002F2DBD">
        <w:t>https://www.fcc.gov/marco-laura</w:t>
      </w:r>
    </w:p>
    <w:p w:rsidR="009C0372" w:rsidP="008D3645">
      <w:pPr>
        <w:ind w:firstLine="720"/>
        <w:rPr>
          <w:sz w:val="24"/>
          <w:szCs w:val="24"/>
        </w:rPr>
      </w:pPr>
    </w:p>
    <w:p w:rsidR="00455CA3">
      <w:pPr>
        <w:rPr>
          <w:sz w:val="24"/>
          <w:szCs w:val="24"/>
        </w:rPr>
      </w:pPr>
      <w:r w:rsidRPr="0029671B">
        <w:rPr>
          <w:sz w:val="24"/>
          <w:szCs w:val="24"/>
        </w:rPr>
        <w:tab/>
        <w:t xml:space="preserve">For further information, please contact </w:t>
      </w:r>
      <w:r>
        <w:rPr>
          <w:sz w:val="24"/>
          <w:szCs w:val="24"/>
        </w:rPr>
        <w:t>Julia Tu</w:t>
      </w:r>
      <w:r w:rsidRPr="0029671B">
        <w:rPr>
          <w:sz w:val="24"/>
          <w:szCs w:val="24"/>
        </w:rPr>
        <w:t xml:space="preserve"> of the </w:t>
      </w:r>
      <w:r w:rsidRPr="0029671B" w:rsidR="009C0372">
        <w:rPr>
          <w:sz w:val="24"/>
          <w:szCs w:val="24"/>
        </w:rPr>
        <w:t>Public Safety and Homeland Security Bureau</w:t>
      </w:r>
      <w:r w:rsidRPr="0029671B">
        <w:rPr>
          <w:sz w:val="24"/>
          <w:szCs w:val="24"/>
        </w:rPr>
        <w:t xml:space="preserve">’s Cybersecurity and Communications Reliability Division at </w:t>
      </w:r>
      <w:r>
        <w:rPr>
          <w:sz w:val="24"/>
          <w:szCs w:val="24"/>
        </w:rPr>
        <w:t>202-418-0731</w:t>
      </w:r>
      <w:r w:rsidRPr="0029671B">
        <w:rPr>
          <w:sz w:val="24"/>
          <w:szCs w:val="24"/>
        </w:rPr>
        <w:t xml:space="preserve"> or </w:t>
      </w:r>
      <w:hyperlink r:id="rId5" w:history="1">
        <w:r w:rsidRPr="006E2722">
          <w:rPr>
            <w:rStyle w:val="Hyperlink"/>
            <w:sz w:val="24"/>
            <w:szCs w:val="24"/>
          </w:rPr>
          <w:t>Julia.Tu@fcc.gov</w:t>
        </w:r>
      </w:hyperlink>
      <w:r>
        <w:rPr>
          <w:sz w:val="24"/>
          <w:szCs w:val="24"/>
        </w:rPr>
        <w:t>.</w:t>
      </w:r>
    </w:p>
    <w:p w:rsidR="00D610F8">
      <w:pPr>
        <w:rPr>
          <w:sz w:val="24"/>
          <w:szCs w:val="24"/>
        </w:rPr>
      </w:pPr>
      <w:r w:rsidRPr="0029671B">
        <w:rPr>
          <w:sz w:val="24"/>
          <w:szCs w:val="24"/>
        </w:rPr>
        <w:t xml:space="preserve">  </w:t>
      </w:r>
    </w:p>
    <w:p w:rsidR="0029671B">
      <w:pPr>
        <w:rPr>
          <w:sz w:val="24"/>
          <w:szCs w:val="24"/>
        </w:rPr>
      </w:pPr>
    </w:p>
    <w:p w:rsidR="0029671B" w:rsidRPr="0029671B">
      <w:pPr>
        <w:rPr>
          <w:sz w:val="24"/>
          <w:szCs w:val="24"/>
        </w:rPr>
      </w:pPr>
    </w:p>
    <w:sectPr>
      <w:footerReference w:type="default" r:id="rId6"/>
      <w:headerReference w:type="first" r:id="rId7"/>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pPr>
      <w:pStyle w:val="Footer"/>
      <w:jc w:val="center"/>
    </w:pPr>
    <w:r>
      <w:fldChar w:fldCharType="begin"/>
    </w:r>
    <w:r>
      <w:instrText xml:space="preserve"> PAGE   \* MERGEFORMAT </w:instrText>
    </w:r>
    <w:r>
      <w:fldChar w:fldCharType="separate"/>
    </w:r>
    <w:r w:rsidR="00DC18EF">
      <w:rPr>
        <w:noProof/>
      </w:rPr>
      <w:t>2</w:t>
    </w:r>
    <w:r>
      <w:fldChar w:fldCharType="end"/>
    </w:r>
  </w:p>
  <w:p w:rsidR="00D610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3F10">
      <w:r>
        <w:separator/>
      </w:r>
    </w:p>
  </w:footnote>
  <w:footnote w:type="continuationSeparator" w:id="1">
    <w:p w:rsidR="00353F10">
      <w:r>
        <w:continuationSeparator/>
      </w:r>
    </w:p>
  </w:footnote>
  <w:footnote w:id="2">
    <w:p w:rsidR="00D610F8" w:rsidP="00D610F8">
      <w:pPr>
        <w:pStyle w:val="FootnoteText"/>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49651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610F8">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pPr>
                            <w:spacing w:before="40"/>
                            <w:jc w:val="right"/>
                            <w:rPr>
                              <w:rFonts w:ascii="Arial" w:hAnsi="Arial"/>
                              <w:b/>
                              <w:sz w:val="16"/>
                            </w:rPr>
                          </w:pPr>
                          <w:r>
                            <w:rPr>
                              <w:rFonts w:ascii="Arial" w:hAnsi="Arial"/>
                              <w:b/>
                              <w:sz w:val="16"/>
                            </w:rPr>
                            <w:t>News Media Information 202 / 418-0500</w:t>
                          </w:r>
                        </w:p>
                        <w:p w:rsidR="00D610F8">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D610F8">
                          <w:pPr>
                            <w:jc w:val="right"/>
                            <w:rPr>
                              <w:rFonts w:ascii="Arial" w:hAnsi="Arial"/>
                              <w:b/>
                              <w:sz w:val="16"/>
                            </w:rPr>
                          </w:pPr>
                          <w:r>
                            <w:rPr>
                              <w:rFonts w:ascii="Arial" w:hAnsi="Arial"/>
                              <w:b/>
                              <w:sz w:val="16"/>
                            </w:rPr>
                            <w:t>TTY: 1-888-835-5322</w:t>
                          </w:r>
                        </w:p>
                        <w:p w:rsidR="00D610F8">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610F8">
                    <w:pPr>
                      <w:spacing w:before="40"/>
                      <w:jc w:val="right"/>
                      <w:rPr>
                        <w:rFonts w:ascii="Arial" w:hAnsi="Arial"/>
                        <w:b/>
                        <w:sz w:val="16"/>
                      </w:rPr>
                    </w:pPr>
                    <w:r>
                      <w:rPr>
                        <w:rFonts w:ascii="Arial" w:hAnsi="Arial"/>
                        <w:b/>
                        <w:sz w:val="16"/>
                      </w:rPr>
                      <w:t>News Media Information 202 / 418-0500</w:t>
                    </w:r>
                  </w:p>
                  <w:p w:rsidR="00D610F8">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D610F8">
                    <w:pPr>
                      <w:jc w:val="right"/>
                      <w:rPr>
                        <w:rFonts w:ascii="Arial" w:hAnsi="Arial"/>
                        <w:b/>
                        <w:sz w:val="16"/>
                      </w:rPr>
                    </w:pPr>
                    <w:r>
                      <w:rPr>
                        <w:rFonts w:ascii="Arial" w:hAnsi="Arial"/>
                        <w:b/>
                        <w:sz w:val="16"/>
                      </w:rPr>
                      <w:t>TTY: 1-888-835-5322</w:t>
                    </w:r>
                  </w:p>
                  <w:p w:rsidR="00D610F8">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pPr>
                            <w:jc w:val="both"/>
                            <w:rPr>
                              <w:rFonts w:ascii="Arial" w:hAnsi="Arial"/>
                              <w:b/>
                            </w:rPr>
                          </w:pPr>
                          <w:r>
                            <w:rPr>
                              <w:rFonts w:ascii="Arial" w:hAnsi="Arial"/>
                              <w:b/>
                            </w:rPr>
                            <w:t>Federal Communications Commission</w:t>
                          </w:r>
                        </w:p>
                        <w:p w:rsidR="00D610F8">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610F8">
                    <w:pPr>
                      <w:jc w:val="both"/>
                      <w:rPr>
                        <w:rFonts w:ascii="Arial" w:hAnsi="Arial"/>
                        <w:b/>
                      </w:rPr>
                    </w:pPr>
                    <w:r>
                      <w:rPr>
                        <w:rFonts w:ascii="Arial" w:hAnsi="Arial"/>
                        <w:b/>
                      </w:rPr>
                      <w:t>Federal Communications Commission</w:t>
                    </w:r>
                  </w:p>
                  <w:p w:rsidR="00D610F8">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610F8">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429C5"/>
    <w:multiLevelType w:val="hybridMultilevel"/>
    <w:tmpl w:val="5518D880"/>
    <w:lvl w:ilvl="0">
      <w:start w:val="2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45645432"/>
    <w:multiLevelType w:val="hybridMultilevel"/>
    <w:tmpl w:val="E4C2A87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4DD40291"/>
    <w:multiLevelType w:val="hybridMultilevel"/>
    <w:tmpl w:val="DCB812F8"/>
    <w:lvl w:ilvl="0">
      <w:start w:val="21"/>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1">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3">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2"/>
  </w:num>
  <w:num w:numId="4">
    <w:abstractNumId w:val="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3"/>
  </w:num>
  <w:num w:numId="13">
    <w:abstractNumId w:val="13"/>
  </w:num>
  <w:num w:numId="14">
    <w:abstractNumId w:val="14"/>
  </w:num>
  <w:num w:numId="15">
    <w:abstractNumId w:val="1"/>
  </w:num>
  <w:num w:numId="16">
    <w:abstractNumId w:val="5"/>
  </w:num>
  <w:num w:numId="17">
    <w:abstractNumId w:val="6"/>
  </w:num>
  <w:num w:numId="18">
    <w:abstractNumId w:val="15"/>
  </w:num>
  <w:num w:numId="19">
    <w:abstractNumId w:val="11"/>
  </w:num>
  <w:num w:numId="20">
    <w:abstractNumId w:val="7"/>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4A"/>
    <w:rsid w:val="00105236"/>
    <w:rsid w:val="001658E6"/>
    <w:rsid w:val="001E2C35"/>
    <w:rsid w:val="001E5FCE"/>
    <w:rsid w:val="00203310"/>
    <w:rsid w:val="0029671B"/>
    <w:rsid w:val="002A136E"/>
    <w:rsid w:val="002B3FA8"/>
    <w:rsid w:val="002E4195"/>
    <w:rsid w:val="002E7099"/>
    <w:rsid w:val="002F2DBD"/>
    <w:rsid w:val="00305FCD"/>
    <w:rsid w:val="00353F10"/>
    <w:rsid w:val="00364949"/>
    <w:rsid w:val="0037678F"/>
    <w:rsid w:val="003C10FA"/>
    <w:rsid w:val="00436523"/>
    <w:rsid w:val="00455CA3"/>
    <w:rsid w:val="005221E9"/>
    <w:rsid w:val="005511A7"/>
    <w:rsid w:val="0059275C"/>
    <w:rsid w:val="005B54EE"/>
    <w:rsid w:val="005E16AF"/>
    <w:rsid w:val="00642106"/>
    <w:rsid w:val="00683EA2"/>
    <w:rsid w:val="006D73EA"/>
    <w:rsid w:val="006E2722"/>
    <w:rsid w:val="00714D34"/>
    <w:rsid w:val="007607F7"/>
    <w:rsid w:val="007C4C4A"/>
    <w:rsid w:val="007E54BA"/>
    <w:rsid w:val="00837BFB"/>
    <w:rsid w:val="00887E00"/>
    <w:rsid w:val="008D3645"/>
    <w:rsid w:val="008F43F9"/>
    <w:rsid w:val="00905318"/>
    <w:rsid w:val="009C0372"/>
    <w:rsid w:val="00AE5C6C"/>
    <w:rsid w:val="00AF2B73"/>
    <w:rsid w:val="00AF7033"/>
    <w:rsid w:val="00B45DF0"/>
    <w:rsid w:val="00C1727A"/>
    <w:rsid w:val="00CF1B65"/>
    <w:rsid w:val="00CF40DC"/>
    <w:rsid w:val="00CF7724"/>
    <w:rsid w:val="00D273CD"/>
    <w:rsid w:val="00D610F8"/>
    <w:rsid w:val="00DC18EF"/>
    <w:rsid w:val="00E623F9"/>
    <w:rsid w:val="00EA74EC"/>
    <w:rsid w:val="00F86261"/>
    <w:rsid w:val="00F87F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Mention">
    <w:name w:val="Mention"/>
    <w:uiPriority w:val="99"/>
    <w:semiHidden/>
    <w:unhideWhenUsed/>
    <w:rsid w:val="009C0372"/>
    <w:rPr>
      <w:color w:val="2B579A"/>
      <w:shd w:val="clear" w:color="auto" w:fill="E6E6E6"/>
    </w:rPr>
  </w:style>
  <w:style w:type="character" w:customStyle="1" w:styleId="UnresolvedMention">
    <w:name w:val="Unresolved Mention"/>
    <w:uiPriority w:val="99"/>
    <w:semiHidden/>
    <w:unhideWhenUsed/>
    <w:rsid w:val="008D3645"/>
    <w:rPr>
      <w:color w:val="808080"/>
      <w:shd w:val="clear" w:color="auto" w:fill="E6E6E6"/>
    </w:rPr>
  </w:style>
  <w:style w:type="paragraph" w:styleId="ListParagraph">
    <w:name w:val="List Paragraph"/>
    <w:basedOn w:val="Normal"/>
    <w:uiPriority w:val="34"/>
    <w:qFormat/>
    <w:rsid w:val="00455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ulia.Tu@fcc.gov"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