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04CE3" w:rsidP="002A7ADB" w14:paraId="30D51221" w14:textId="77777777">
      <w:pPr>
        <w:jc w:val="right"/>
        <w:rPr>
          <w:sz w:val="22"/>
          <w:szCs w:val="22"/>
        </w:rPr>
      </w:pPr>
    </w:p>
    <w:p w:rsidR="002A7ADB" w:rsidRPr="00177246" w:rsidP="002A7ADB" w14:paraId="7925518E" w14:textId="5C7B175E">
      <w:pPr>
        <w:jc w:val="right"/>
        <w:rPr>
          <w:b/>
          <w:sz w:val="22"/>
          <w:szCs w:val="22"/>
        </w:rPr>
      </w:pPr>
      <w:r w:rsidRPr="00177246">
        <w:rPr>
          <w:b/>
          <w:sz w:val="22"/>
          <w:szCs w:val="22"/>
        </w:rPr>
        <w:t xml:space="preserve">DA </w:t>
      </w:r>
      <w:r w:rsidR="00841477">
        <w:rPr>
          <w:b/>
          <w:sz w:val="22"/>
          <w:szCs w:val="22"/>
        </w:rPr>
        <w:t>20-98</w:t>
      </w:r>
    </w:p>
    <w:p w:rsidR="002A7ADB" w:rsidRPr="00965F41" w:rsidP="002A7ADB" w14:paraId="27B69F10" w14:textId="77777777">
      <w:pPr>
        <w:jc w:val="right"/>
        <w:rPr>
          <w:b/>
          <w:sz w:val="12"/>
          <w:szCs w:val="12"/>
        </w:rPr>
      </w:pPr>
    </w:p>
    <w:p w:rsidR="002A7ADB" w:rsidP="002A7ADB" w14:paraId="2400E0A3" w14:textId="77777777">
      <w:pPr>
        <w:jc w:val="center"/>
        <w:rPr>
          <w:b/>
          <w:sz w:val="28"/>
          <w:szCs w:val="28"/>
        </w:rPr>
      </w:pPr>
      <w:r w:rsidRPr="002A7ADB">
        <w:rPr>
          <w:b/>
          <w:sz w:val="28"/>
          <w:szCs w:val="28"/>
        </w:rPr>
        <w:t>Small Entity Compliance Guide</w:t>
      </w:r>
    </w:p>
    <w:p w:rsidR="002A7ADB" w:rsidRPr="002A7ADB" w:rsidP="002A7ADB" w14:paraId="50B68D0E" w14:textId="77777777">
      <w:pPr>
        <w:jc w:val="center"/>
        <w:rPr>
          <w:b/>
          <w:sz w:val="12"/>
          <w:szCs w:val="12"/>
        </w:rPr>
      </w:pPr>
      <w:bookmarkStart w:id="0" w:name="_GoBack"/>
      <w:bookmarkEnd w:id="0"/>
    </w:p>
    <w:p w:rsidR="002A7ADB" w:rsidP="002A7ADB" w14:paraId="064E22A3" w14:textId="0DB3EFB0">
      <w:pPr>
        <w:jc w:val="center"/>
        <w:rPr>
          <w:b/>
          <w:sz w:val="22"/>
          <w:szCs w:val="22"/>
        </w:rPr>
      </w:pPr>
      <w:r>
        <w:rPr>
          <w:b/>
          <w:sz w:val="22"/>
          <w:szCs w:val="22"/>
        </w:rPr>
        <w:t>Implementing Section 503 of RAY BAUM’S ACT</w:t>
      </w:r>
    </w:p>
    <w:p w:rsidR="00965F41" w:rsidRPr="00965F41" w:rsidP="002A7ADB" w14:paraId="7E9384CD" w14:textId="77777777">
      <w:pPr>
        <w:jc w:val="center"/>
        <w:rPr>
          <w:b/>
          <w:sz w:val="12"/>
          <w:szCs w:val="12"/>
        </w:rPr>
      </w:pPr>
    </w:p>
    <w:p w:rsidR="00965F41" w:rsidRPr="00F839E9" w:rsidP="002A7ADB" w14:paraId="7C5AB883" w14:textId="1C627CC6">
      <w:pPr>
        <w:jc w:val="center"/>
        <w:rPr>
          <w:b/>
          <w:sz w:val="22"/>
          <w:szCs w:val="22"/>
        </w:rPr>
      </w:pPr>
      <w:r w:rsidRPr="00F839E9">
        <w:rPr>
          <w:b/>
          <w:sz w:val="22"/>
          <w:szCs w:val="22"/>
        </w:rPr>
        <w:t xml:space="preserve">FCC </w:t>
      </w:r>
      <w:r w:rsidRPr="00F839E9" w:rsidR="00712C58">
        <w:rPr>
          <w:b/>
          <w:sz w:val="22"/>
          <w:szCs w:val="22"/>
        </w:rPr>
        <w:t>19</w:t>
      </w:r>
      <w:r w:rsidRPr="00F839E9">
        <w:rPr>
          <w:b/>
          <w:sz w:val="22"/>
          <w:szCs w:val="22"/>
        </w:rPr>
        <w:t>-</w:t>
      </w:r>
      <w:r w:rsidR="009B552B">
        <w:rPr>
          <w:b/>
          <w:sz w:val="22"/>
          <w:szCs w:val="22"/>
        </w:rPr>
        <w:t>73</w:t>
      </w:r>
    </w:p>
    <w:p w:rsidR="00965F41" w:rsidRPr="00F839E9" w:rsidP="002A7ADB" w14:paraId="3F656629" w14:textId="1ED873D0">
      <w:pPr>
        <w:jc w:val="center"/>
        <w:rPr>
          <w:b/>
          <w:sz w:val="22"/>
          <w:szCs w:val="22"/>
        </w:rPr>
      </w:pPr>
      <w:r>
        <w:rPr>
          <w:b/>
          <w:sz w:val="22"/>
          <w:szCs w:val="22"/>
        </w:rPr>
        <w:t>W</w:t>
      </w:r>
      <w:r w:rsidR="0031178F">
        <w:rPr>
          <w:b/>
          <w:sz w:val="22"/>
          <w:szCs w:val="22"/>
        </w:rPr>
        <w:t>C</w:t>
      </w:r>
      <w:r w:rsidRPr="00F839E9" w:rsidR="00274250">
        <w:rPr>
          <w:b/>
          <w:sz w:val="22"/>
          <w:szCs w:val="22"/>
        </w:rPr>
        <w:t xml:space="preserve"> Docket No</w:t>
      </w:r>
      <w:r w:rsidRPr="00F839E9" w:rsidR="00F836C2">
        <w:rPr>
          <w:b/>
          <w:sz w:val="22"/>
          <w:szCs w:val="22"/>
        </w:rPr>
        <w:t>s</w:t>
      </w:r>
      <w:r w:rsidRPr="00F839E9" w:rsidR="00274250">
        <w:rPr>
          <w:b/>
          <w:sz w:val="22"/>
          <w:szCs w:val="22"/>
        </w:rPr>
        <w:t xml:space="preserve">. </w:t>
      </w:r>
      <w:r w:rsidRPr="00F839E9" w:rsidR="00F836C2">
        <w:rPr>
          <w:b/>
          <w:sz w:val="22"/>
          <w:szCs w:val="22"/>
        </w:rPr>
        <w:t>18-</w:t>
      </w:r>
      <w:r>
        <w:rPr>
          <w:b/>
          <w:sz w:val="22"/>
          <w:szCs w:val="22"/>
        </w:rPr>
        <w:t>335</w:t>
      </w:r>
      <w:r w:rsidRPr="00F839E9" w:rsidR="00F836C2">
        <w:rPr>
          <w:b/>
          <w:sz w:val="22"/>
          <w:szCs w:val="22"/>
        </w:rPr>
        <w:t xml:space="preserve"> and 1</w:t>
      </w:r>
      <w:r>
        <w:rPr>
          <w:b/>
          <w:sz w:val="22"/>
          <w:szCs w:val="22"/>
        </w:rPr>
        <w:t>1</w:t>
      </w:r>
      <w:r w:rsidRPr="00F839E9" w:rsidR="00F836C2">
        <w:rPr>
          <w:b/>
          <w:sz w:val="22"/>
          <w:szCs w:val="22"/>
        </w:rPr>
        <w:t>-</w:t>
      </w:r>
      <w:r>
        <w:rPr>
          <w:b/>
          <w:sz w:val="22"/>
          <w:szCs w:val="22"/>
        </w:rPr>
        <w:t>39</w:t>
      </w:r>
    </w:p>
    <w:p w:rsidR="00965F41" w:rsidP="002A7ADB" w14:paraId="300D1461" w14:textId="794BF288">
      <w:pPr>
        <w:jc w:val="center"/>
        <w:rPr>
          <w:b/>
          <w:sz w:val="22"/>
          <w:szCs w:val="22"/>
        </w:rPr>
      </w:pPr>
      <w:r w:rsidRPr="00F839E9">
        <w:rPr>
          <w:b/>
          <w:sz w:val="22"/>
          <w:szCs w:val="22"/>
        </w:rPr>
        <w:t xml:space="preserve">Released </w:t>
      </w:r>
      <w:r w:rsidR="009B552B">
        <w:rPr>
          <w:b/>
          <w:sz w:val="22"/>
          <w:szCs w:val="22"/>
        </w:rPr>
        <w:t>August 5, 2019</w:t>
      </w:r>
    </w:p>
    <w:p w:rsidR="00965F41" w:rsidP="002A7ADB" w14:paraId="00D38CC8" w14:textId="77777777">
      <w:pPr>
        <w:jc w:val="center"/>
        <w:rPr>
          <w:sz w:val="12"/>
          <w:szCs w:val="12"/>
        </w:rPr>
      </w:pPr>
    </w:p>
    <w:p w:rsidR="00965F41" w:rsidRPr="00965F41" w:rsidP="00965F41" w14:paraId="4ECC8955" w14:textId="3E0D8849">
      <w:pPr>
        <w:rPr>
          <w:b/>
          <w:sz w:val="22"/>
          <w:szCs w:val="22"/>
        </w:rPr>
      </w:pPr>
      <w:r w:rsidRPr="00965F41">
        <w:rPr>
          <w:b/>
          <w:sz w:val="22"/>
          <w:szCs w:val="22"/>
        </w:rPr>
        <w:t xml:space="preserve">This Guide is prepared in accordance with the requirements of </w:t>
      </w:r>
      <w:r w:rsidR="00A20885">
        <w:rPr>
          <w:b/>
          <w:sz w:val="22"/>
          <w:szCs w:val="22"/>
        </w:rPr>
        <w:t>s</w:t>
      </w:r>
      <w:r w:rsidRPr="00965F41">
        <w:rPr>
          <w:b/>
          <w:sz w:val="22"/>
          <w:szCs w:val="22"/>
        </w:rPr>
        <w:t xml:space="preserve">ection 212 of the Small Business Regulatory Enforcement Fairness Act of 1996.  It is intended to help small entities—small businesses, small organizations (non-profits), and small governmental jurisdictions—comply with the </w:t>
      </w:r>
      <w:r>
        <w:rPr>
          <w:b/>
          <w:sz w:val="22"/>
          <w:szCs w:val="22"/>
        </w:rPr>
        <w:t>revised</w:t>
      </w:r>
      <w:r w:rsidRPr="00965F41">
        <w:rPr>
          <w:b/>
          <w:sz w:val="22"/>
          <w:szCs w:val="22"/>
        </w:rPr>
        <w:t xml:space="preserve"> rules adopted in the above-referenced </w:t>
      </w:r>
      <w:r>
        <w:rPr>
          <w:b/>
          <w:sz w:val="22"/>
          <w:szCs w:val="22"/>
        </w:rPr>
        <w:t>Federal Communications Commission (</w:t>
      </w:r>
      <w:r w:rsidRPr="00965F41">
        <w:rPr>
          <w:b/>
          <w:sz w:val="22"/>
          <w:szCs w:val="22"/>
        </w:rPr>
        <w:t xml:space="preserve">FCC </w:t>
      </w:r>
      <w:r>
        <w:rPr>
          <w:b/>
          <w:sz w:val="22"/>
          <w:szCs w:val="22"/>
        </w:rPr>
        <w:t xml:space="preserve">or Commission) </w:t>
      </w:r>
      <w:r w:rsidRPr="00965F41">
        <w:rPr>
          <w:b/>
          <w:sz w:val="22"/>
          <w:szCs w:val="22"/>
        </w:rPr>
        <w:t xml:space="preserve">rulemaking dockets.  This Guide is not intended to replace </w:t>
      </w:r>
      <w:r>
        <w:rPr>
          <w:b/>
          <w:sz w:val="22"/>
          <w:szCs w:val="22"/>
        </w:rPr>
        <w:t xml:space="preserve">or supersede </w:t>
      </w:r>
      <w:r w:rsidRPr="00965F41">
        <w:rPr>
          <w:b/>
          <w:sz w:val="22"/>
          <w:szCs w:val="22"/>
        </w:rPr>
        <w:t>the</w:t>
      </w:r>
      <w:r>
        <w:rPr>
          <w:b/>
          <w:sz w:val="22"/>
          <w:szCs w:val="22"/>
        </w:rPr>
        <w:t>se</w:t>
      </w:r>
      <w:r w:rsidRPr="00965F41">
        <w:rPr>
          <w:b/>
          <w:sz w:val="22"/>
          <w:szCs w:val="22"/>
        </w:rPr>
        <w:t xml:space="preserve"> rules</w:t>
      </w:r>
      <w:r>
        <w:rPr>
          <w:b/>
          <w:sz w:val="22"/>
          <w:szCs w:val="22"/>
        </w:rPr>
        <w:t>, but to facilitate compliance with the rules.</w:t>
      </w:r>
      <w:r w:rsidRPr="00965F41">
        <w:rPr>
          <w:b/>
          <w:sz w:val="22"/>
          <w:szCs w:val="22"/>
        </w:rPr>
        <w:t xml:space="preserve">  Although we have attempted to cover all parts of the rules that might be especially important to small entities, the coverage may not be exhaustive.  This Guide </w:t>
      </w:r>
      <w:r>
        <w:rPr>
          <w:b/>
          <w:sz w:val="22"/>
          <w:szCs w:val="22"/>
        </w:rPr>
        <w:t xml:space="preserve">cannot anticipate all situations in which the rules apply.  </w:t>
      </w:r>
      <w:r w:rsidR="006011AD">
        <w:rPr>
          <w:b/>
          <w:sz w:val="22"/>
          <w:szCs w:val="22"/>
        </w:rPr>
        <w:t xml:space="preserve">Furthermore, </w:t>
      </w:r>
      <w:r w:rsidRPr="00965F41">
        <w:rPr>
          <w:b/>
          <w:sz w:val="22"/>
          <w:szCs w:val="22"/>
        </w:rPr>
        <w:t xml:space="preserve">the </w:t>
      </w:r>
      <w:r w:rsidR="006011AD">
        <w:rPr>
          <w:b/>
          <w:sz w:val="22"/>
          <w:szCs w:val="22"/>
        </w:rPr>
        <w:t>Commission</w:t>
      </w:r>
      <w:r w:rsidRPr="00965F41">
        <w:rPr>
          <w:b/>
          <w:sz w:val="22"/>
          <w:szCs w:val="22"/>
        </w:rPr>
        <w:t xml:space="preserve"> retains the discretion to adopt case-by-case </w:t>
      </w:r>
      <w:r w:rsidR="006011AD">
        <w:rPr>
          <w:b/>
          <w:sz w:val="22"/>
          <w:szCs w:val="22"/>
        </w:rPr>
        <w:t>approaches, where appropriate,</w:t>
      </w:r>
      <w:r w:rsidRPr="00965F41">
        <w:rPr>
          <w:b/>
          <w:sz w:val="22"/>
          <w:szCs w:val="22"/>
        </w:rPr>
        <w:t xml:space="preserve"> that may differ from this Guide.  Any decision regarding a particular small entity will be based on the statute and </w:t>
      </w:r>
      <w:r w:rsidR="006011AD">
        <w:rPr>
          <w:b/>
          <w:sz w:val="22"/>
          <w:szCs w:val="22"/>
        </w:rPr>
        <w:t>any relevant rules</w:t>
      </w:r>
      <w:r w:rsidRPr="00965F41">
        <w:rPr>
          <w:b/>
          <w:sz w:val="22"/>
          <w:szCs w:val="22"/>
        </w:rPr>
        <w:t>.</w:t>
      </w:r>
    </w:p>
    <w:p w:rsidR="00965F41" w:rsidRPr="004C5481" w:rsidP="00965F41" w14:paraId="17BD4FF5" w14:textId="77777777">
      <w:pPr>
        <w:rPr>
          <w:b/>
          <w:sz w:val="12"/>
          <w:szCs w:val="12"/>
        </w:rPr>
      </w:pPr>
    </w:p>
    <w:p w:rsidR="00965F41" w:rsidRPr="00965F41" w:rsidP="00965F41" w14:paraId="54B13348" w14:textId="77777777">
      <w:pPr>
        <w:rPr>
          <w:b/>
          <w:sz w:val="22"/>
          <w:szCs w:val="22"/>
        </w:rPr>
      </w:pPr>
      <w:r w:rsidRPr="00965F41">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006011AD">
        <w:rPr>
          <w:b/>
          <w:sz w:val="22"/>
          <w:szCs w:val="22"/>
        </w:rPr>
        <w:t>.  T</w:t>
      </w:r>
      <w:r w:rsidRPr="00965F41">
        <w:rPr>
          <w:b/>
          <w:sz w:val="22"/>
          <w:szCs w:val="22"/>
        </w:rPr>
        <w:t xml:space="preserve">he FCC will </w:t>
      </w:r>
      <w:r w:rsidR="006011AD">
        <w:rPr>
          <w:b/>
          <w:sz w:val="22"/>
          <w:szCs w:val="22"/>
        </w:rPr>
        <w:t xml:space="preserve">then </w:t>
      </w:r>
      <w:r w:rsidRPr="00965F41">
        <w:rPr>
          <w:b/>
          <w:sz w:val="22"/>
          <w:szCs w:val="22"/>
        </w:rPr>
        <w:t>consider whether the recommendations or interpretations in the Guide are appropriate in that situation.</w:t>
      </w:r>
      <w:r w:rsidR="006011AD">
        <w:rPr>
          <w:b/>
          <w:sz w:val="22"/>
          <w:szCs w:val="22"/>
        </w:rPr>
        <w:t xml:space="preserve">  </w:t>
      </w:r>
      <w:r w:rsidRPr="00965F41">
        <w:rPr>
          <w:b/>
          <w:sz w:val="22"/>
          <w:szCs w:val="22"/>
        </w:rPr>
        <w:t xml:space="preserve">The FCC may decide to revise this Guide without public notice to reflect changes in the FCC’s approach to implementing a rule, or </w:t>
      </w:r>
      <w:r w:rsidR="006011AD">
        <w:rPr>
          <w:b/>
          <w:sz w:val="22"/>
          <w:szCs w:val="22"/>
        </w:rPr>
        <w:t>it may</w:t>
      </w:r>
      <w:r w:rsidRPr="00965F41">
        <w:rPr>
          <w:b/>
          <w:sz w:val="22"/>
          <w:szCs w:val="22"/>
        </w:rPr>
        <w:t xml:space="preserve"> clarify or update the text of the Guide.</w:t>
      </w:r>
      <w:r w:rsidR="006011AD">
        <w:rPr>
          <w:b/>
          <w:sz w:val="22"/>
          <w:szCs w:val="22"/>
        </w:rPr>
        <w:t xml:space="preserve">  </w:t>
      </w:r>
      <w:r w:rsidRPr="00965F41">
        <w:rPr>
          <w:b/>
          <w:sz w:val="22"/>
          <w:szCs w:val="22"/>
        </w:rPr>
        <w:t>Direct your comments and recommendations, or calls for further assistance, to the FCC’s Consumer Center:</w:t>
      </w:r>
    </w:p>
    <w:p w:rsidR="00965F41" w:rsidRPr="004C5481" w:rsidP="00965F41" w14:paraId="2D0943B9" w14:textId="77777777">
      <w:pPr>
        <w:rPr>
          <w:sz w:val="12"/>
          <w:szCs w:val="12"/>
        </w:rPr>
      </w:pPr>
    </w:p>
    <w:p w:rsidR="00965F41" w:rsidP="00965F41" w14:paraId="5777DFA1" w14:textId="77777777">
      <w:pPr>
        <w:jc w:val="center"/>
        <w:rPr>
          <w:b/>
          <w:sz w:val="22"/>
          <w:szCs w:val="22"/>
        </w:rPr>
      </w:pPr>
      <w:r w:rsidRPr="00965F41">
        <w:rPr>
          <w:b/>
          <w:sz w:val="22"/>
          <w:szCs w:val="22"/>
        </w:rPr>
        <w:t>1-888-CALL-FCC (1-888-225-5322)</w:t>
      </w:r>
    </w:p>
    <w:p w:rsidR="00965F41" w:rsidRPr="00965F41" w:rsidP="00965F41" w14:paraId="2CCB1202" w14:textId="77777777">
      <w:pPr>
        <w:jc w:val="center"/>
        <w:rPr>
          <w:b/>
          <w:sz w:val="12"/>
          <w:szCs w:val="12"/>
        </w:rPr>
      </w:pPr>
    </w:p>
    <w:p w:rsidR="00965F41" w:rsidP="00965F41" w14:paraId="057EAD7F" w14:textId="77777777">
      <w:pPr>
        <w:jc w:val="center"/>
        <w:rPr>
          <w:b/>
          <w:sz w:val="22"/>
          <w:szCs w:val="22"/>
        </w:rPr>
      </w:pPr>
      <w:r w:rsidRPr="00965F41">
        <w:rPr>
          <w:b/>
          <w:sz w:val="22"/>
          <w:szCs w:val="22"/>
        </w:rPr>
        <w:t>TTY: 1-888-TELL-FCC (1-888-835-5322)</w:t>
      </w:r>
    </w:p>
    <w:p w:rsidR="006011AD" w:rsidRPr="006011AD" w:rsidP="00965F41" w14:paraId="67D2A1A6" w14:textId="77777777">
      <w:pPr>
        <w:jc w:val="center"/>
        <w:rPr>
          <w:b/>
          <w:sz w:val="12"/>
          <w:szCs w:val="12"/>
        </w:rPr>
      </w:pPr>
    </w:p>
    <w:p w:rsidR="006011AD" w:rsidRPr="00965F41" w:rsidP="00965F41" w14:paraId="16904635" w14:textId="77777777">
      <w:pPr>
        <w:jc w:val="center"/>
        <w:rPr>
          <w:b/>
          <w:sz w:val="22"/>
          <w:szCs w:val="22"/>
        </w:rPr>
      </w:pPr>
      <w:r>
        <w:rPr>
          <w:b/>
          <w:sz w:val="22"/>
          <w:szCs w:val="22"/>
        </w:rPr>
        <w:t>Videophone: 1-844-4-FCC-ASL (1-844-432-2275)</w:t>
      </w:r>
    </w:p>
    <w:p w:rsidR="00965F41" w:rsidRPr="00965F41" w:rsidP="00965F41" w14:paraId="37E21E1F" w14:textId="77777777">
      <w:pPr>
        <w:jc w:val="center"/>
        <w:rPr>
          <w:b/>
          <w:sz w:val="12"/>
          <w:szCs w:val="12"/>
        </w:rPr>
      </w:pPr>
    </w:p>
    <w:p w:rsidR="00965F41" w:rsidP="00965F41" w14:paraId="78AA4DF2" w14:textId="77777777">
      <w:pPr>
        <w:jc w:val="center"/>
        <w:rPr>
          <w:b/>
          <w:sz w:val="22"/>
          <w:szCs w:val="22"/>
        </w:rPr>
      </w:pPr>
      <w:r w:rsidRPr="00965F41">
        <w:rPr>
          <w:b/>
          <w:sz w:val="22"/>
          <w:szCs w:val="22"/>
        </w:rPr>
        <w:t>Fax: 1-866-418-0232</w:t>
      </w:r>
    </w:p>
    <w:p w:rsidR="006011AD" w:rsidP="006011AD" w14:paraId="387D3014" w14:textId="77777777">
      <w:pPr>
        <w:rPr>
          <w:sz w:val="22"/>
          <w:szCs w:val="22"/>
        </w:rPr>
      </w:pPr>
    </w:p>
    <w:p w:rsidR="004C5481" w:rsidP="006011AD" w14:paraId="35AA5026" w14:textId="77777777">
      <w:pPr>
        <w:rPr>
          <w:sz w:val="22"/>
          <w:szCs w:val="22"/>
        </w:rPr>
      </w:pPr>
    </w:p>
    <w:p w:rsidR="006011AD" w:rsidP="006011AD" w14:paraId="61D19652" w14:textId="77777777">
      <w:pPr>
        <w:rPr>
          <w:sz w:val="22"/>
          <w:szCs w:val="22"/>
        </w:rPr>
      </w:pPr>
    </w:p>
    <w:p w:rsidR="00F836C2" w:rsidP="006011AD" w14:paraId="4080C3CC" w14:textId="77777777">
      <w:pPr>
        <w:rPr>
          <w:sz w:val="22"/>
          <w:szCs w:val="22"/>
        </w:rPr>
      </w:pPr>
    </w:p>
    <w:p w:rsidR="006011AD" w:rsidP="006011AD" w14:paraId="26E43430" w14:textId="77777777">
      <w:pPr>
        <w:rPr>
          <w:sz w:val="22"/>
          <w:szCs w:val="22"/>
        </w:rPr>
      </w:pPr>
    </w:p>
    <w:p w:rsidR="006011AD" w:rsidP="006011AD" w14:paraId="1BB2EF6E" w14:textId="77777777">
      <w:pPr>
        <w:rPr>
          <w:sz w:val="22"/>
          <w:szCs w:val="22"/>
        </w:rPr>
      </w:pPr>
    </w:p>
    <w:p w:rsidR="00651835" w:rsidRPr="00AB758F" w:rsidP="00AB758F" w14:paraId="3A980835" w14:textId="77777777">
      <w:pPr>
        <w:jc w:val="center"/>
        <w:rPr>
          <w:sz w:val="22"/>
          <w:szCs w:val="22"/>
          <w:u w:val="single"/>
        </w:rPr>
      </w:pPr>
      <w:r w:rsidRPr="00AB758F">
        <w:rPr>
          <w:sz w:val="22"/>
          <w:szCs w:val="22"/>
          <w:u w:val="single"/>
        </w:rPr>
        <w:t>TABLE OF CONTENTS</w:t>
      </w:r>
    </w:p>
    <w:p w:rsidR="00B91EAA" w:rsidRPr="00AB758F" w:rsidP="006011AD" w14:paraId="757FAA66" w14:textId="77777777">
      <w:pPr>
        <w:rPr>
          <w:sz w:val="22"/>
          <w:szCs w:val="22"/>
          <w:u w:val="single"/>
        </w:rPr>
      </w:pPr>
    </w:p>
    <w:p w:rsidR="00B91EAA" w:rsidRPr="00AB758F" w:rsidP="006011AD" w14:paraId="3DB90065" w14:textId="77777777">
      <w:pPr>
        <w:rPr>
          <w:sz w:val="12"/>
          <w:szCs w:val="12"/>
        </w:rPr>
      </w:pPr>
    </w:p>
    <w:p w:rsidR="001C29A1" w:rsidRPr="00AB758F" w:rsidP="00B91EAA" w14:paraId="7D50E78C" w14:textId="77777777">
      <w:pPr>
        <w:pStyle w:val="Heading1"/>
        <w:spacing w:before="0"/>
        <w:ind w:left="576" w:hanging="576"/>
        <w:rPr>
          <w:rFonts w:ascii="Times New Roman" w:hAnsi="Times New Roman" w:cs="Times New Roman"/>
          <w:color w:val="auto"/>
          <w:sz w:val="22"/>
          <w:szCs w:val="22"/>
        </w:rPr>
      </w:pPr>
      <w:r w:rsidRPr="00AB758F">
        <w:rPr>
          <w:rFonts w:ascii="Times New Roman" w:hAnsi="Times New Roman" w:cs="Times New Roman"/>
          <w:color w:val="auto"/>
          <w:sz w:val="22"/>
          <w:szCs w:val="22"/>
        </w:rPr>
        <w:t>OBJECTIVES OF THE PROCEEDING</w:t>
      </w:r>
      <w:r w:rsidRPr="00AB758F" w:rsidR="00B91EAA">
        <w:rPr>
          <w:rFonts w:ascii="Times New Roman" w:hAnsi="Times New Roman" w:cs="Times New Roman"/>
          <w:color w:val="auto"/>
          <w:sz w:val="22"/>
          <w:szCs w:val="22"/>
        </w:rPr>
        <w:t xml:space="preserve"> </w:t>
      </w:r>
      <w:r w:rsidRPr="00AB758F">
        <w:rPr>
          <w:rFonts w:ascii="Times New Roman" w:hAnsi="Times New Roman" w:cs="Times New Roman"/>
          <w:color w:val="auto"/>
          <w:sz w:val="22"/>
          <w:szCs w:val="22"/>
        </w:rPr>
        <w:t>………………………………………………………</w:t>
      </w:r>
      <w:r w:rsidRPr="00AB758F" w:rsidR="00B91EAA">
        <w:rPr>
          <w:rFonts w:ascii="Times New Roman" w:hAnsi="Times New Roman" w:cs="Times New Roman"/>
          <w:color w:val="auto"/>
          <w:sz w:val="22"/>
          <w:szCs w:val="22"/>
        </w:rPr>
        <w:t>…</w:t>
      </w:r>
      <w:r w:rsidR="00BB2EC9">
        <w:rPr>
          <w:rFonts w:ascii="Times New Roman" w:hAnsi="Times New Roman" w:cs="Times New Roman"/>
          <w:color w:val="auto"/>
          <w:sz w:val="22"/>
          <w:szCs w:val="22"/>
        </w:rPr>
        <w:t>..</w:t>
      </w:r>
      <w:r w:rsidR="007C2C84">
        <w:rPr>
          <w:rFonts w:ascii="Times New Roman" w:hAnsi="Times New Roman" w:cs="Times New Roman"/>
          <w:color w:val="auto"/>
          <w:sz w:val="22"/>
          <w:szCs w:val="22"/>
        </w:rPr>
        <w:t xml:space="preserve"> </w:t>
      </w:r>
      <w:r w:rsidR="00BB2EC9">
        <w:rPr>
          <w:rFonts w:ascii="Times New Roman" w:hAnsi="Times New Roman" w:cs="Times New Roman"/>
          <w:color w:val="auto"/>
          <w:sz w:val="22"/>
          <w:szCs w:val="22"/>
        </w:rPr>
        <w:t>3</w:t>
      </w:r>
    </w:p>
    <w:p w:rsidR="00B91EAA" w:rsidRPr="00AB758F" w:rsidP="00B91EAA" w14:paraId="23CFE34B" w14:textId="77777777">
      <w:pPr>
        <w:rPr>
          <w:sz w:val="12"/>
          <w:szCs w:val="12"/>
        </w:rPr>
      </w:pPr>
    </w:p>
    <w:p w:rsidR="001C29A1" w:rsidRPr="00AB758F" w:rsidP="00B91EAA" w14:paraId="794F6A6B" w14:textId="77777777">
      <w:pPr>
        <w:pStyle w:val="Heading1"/>
        <w:spacing w:before="0"/>
        <w:ind w:left="576" w:hanging="576"/>
        <w:rPr>
          <w:rFonts w:ascii="Times New Roman" w:hAnsi="Times New Roman" w:cs="Times New Roman"/>
          <w:color w:val="auto"/>
          <w:sz w:val="22"/>
          <w:szCs w:val="22"/>
        </w:rPr>
      </w:pPr>
      <w:r w:rsidRPr="00AB758F">
        <w:rPr>
          <w:rFonts w:ascii="Times New Roman" w:hAnsi="Times New Roman" w:cs="Times New Roman"/>
          <w:color w:val="auto"/>
          <w:sz w:val="22"/>
          <w:szCs w:val="22"/>
        </w:rPr>
        <w:t>COMPLIANCE REQUIREMENTS ……………………………………………………………</w:t>
      </w:r>
      <w:r w:rsidRPr="00AB758F" w:rsidR="00B91EAA">
        <w:rPr>
          <w:rFonts w:ascii="Times New Roman" w:hAnsi="Times New Roman" w:cs="Times New Roman"/>
          <w:color w:val="auto"/>
          <w:sz w:val="22"/>
          <w:szCs w:val="22"/>
        </w:rPr>
        <w:t>…</w:t>
      </w:r>
      <w:r w:rsidR="007C2C84">
        <w:rPr>
          <w:rFonts w:ascii="Times New Roman" w:hAnsi="Times New Roman" w:cs="Times New Roman"/>
          <w:color w:val="auto"/>
          <w:sz w:val="22"/>
          <w:szCs w:val="22"/>
        </w:rPr>
        <w:t>. 3</w:t>
      </w:r>
    </w:p>
    <w:p w:rsidR="00B91EAA" w:rsidRPr="00AB758F" w:rsidP="00B91EAA" w14:paraId="76B27138" w14:textId="77777777">
      <w:pPr>
        <w:rPr>
          <w:sz w:val="12"/>
          <w:szCs w:val="12"/>
        </w:rPr>
      </w:pPr>
    </w:p>
    <w:p w:rsidR="001C29A1" w:rsidRPr="00AB758F" w:rsidP="00B91EAA" w14:paraId="36AE7658" w14:textId="40116BF7">
      <w:pPr>
        <w:pStyle w:val="Heading1"/>
        <w:spacing w:before="0"/>
        <w:ind w:left="576" w:hanging="576"/>
        <w:rPr>
          <w:rFonts w:ascii="Times New Roman" w:hAnsi="Times New Roman" w:cs="Times New Roman"/>
          <w:color w:val="auto"/>
          <w:sz w:val="22"/>
          <w:szCs w:val="22"/>
        </w:rPr>
      </w:pPr>
      <w:r w:rsidRPr="00AB758F">
        <w:rPr>
          <w:rFonts w:ascii="Times New Roman" w:hAnsi="Times New Roman" w:cs="Times New Roman"/>
          <w:color w:val="auto"/>
          <w:sz w:val="22"/>
          <w:szCs w:val="22"/>
        </w:rPr>
        <w:t>RECORDKEEPING AND REPORTING REQUIREMENTS ………………………………</w:t>
      </w:r>
      <w:r w:rsidRPr="00AB758F" w:rsidR="00B91EAA">
        <w:rPr>
          <w:rFonts w:ascii="Times New Roman" w:hAnsi="Times New Roman" w:cs="Times New Roman"/>
          <w:color w:val="auto"/>
          <w:sz w:val="22"/>
          <w:szCs w:val="22"/>
        </w:rPr>
        <w:t>…</w:t>
      </w:r>
      <w:r w:rsidR="00AB758F">
        <w:rPr>
          <w:rFonts w:ascii="Times New Roman" w:hAnsi="Times New Roman" w:cs="Times New Roman"/>
          <w:color w:val="auto"/>
          <w:sz w:val="22"/>
          <w:szCs w:val="22"/>
        </w:rPr>
        <w:t>…</w:t>
      </w:r>
      <w:r w:rsidR="007C2C84">
        <w:rPr>
          <w:rFonts w:ascii="Times New Roman" w:hAnsi="Times New Roman" w:cs="Times New Roman"/>
          <w:color w:val="auto"/>
          <w:sz w:val="22"/>
          <w:szCs w:val="22"/>
        </w:rPr>
        <w:t xml:space="preserve">. </w:t>
      </w:r>
      <w:r w:rsidR="00B73EFD">
        <w:rPr>
          <w:rFonts w:ascii="Times New Roman" w:hAnsi="Times New Roman" w:cs="Times New Roman"/>
          <w:color w:val="auto"/>
          <w:sz w:val="22"/>
          <w:szCs w:val="22"/>
        </w:rPr>
        <w:t>5</w:t>
      </w:r>
    </w:p>
    <w:p w:rsidR="00B91EAA" w:rsidRPr="00AB758F" w:rsidP="00B91EAA" w14:paraId="5DFED154" w14:textId="77777777">
      <w:pPr>
        <w:rPr>
          <w:sz w:val="12"/>
          <w:szCs w:val="12"/>
        </w:rPr>
      </w:pPr>
    </w:p>
    <w:p w:rsidR="001C29A1" w:rsidRPr="00AB758F" w:rsidP="00B91EAA" w14:paraId="13B168AC" w14:textId="5261014E">
      <w:pPr>
        <w:pStyle w:val="Heading1"/>
        <w:spacing w:before="0"/>
        <w:ind w:left="576" w:hanging="576"/>
        <w:rPr>
          <w:rFonts w:ascii="Times New Roman" w:hAnsi="Times New Roman" w:cs="Times New Roman"/>
          <w:color w:val="auto"/>
          <w:sz w:val="22"/>
          <w:szCs w:val="22"/>
        </w:rPr>
      </w:pPr>
      <w:r w:rsidRPr="00AB758F">
        <w:rPr>
          <w:rFonts w:ascii="Times New Roman" w:hAnsi="Times New Roman" w:cs="Times New Roman"/>
          <w:color w:val="auto"/>
          <w:sz w:val="22"/>
          <w:szCs w:val="22"/>
        </w:rPr>
        <w:t>IMPLEMENTATION DATE ……………………………………………………………………</w:t>
      </w:r>
      <w:r w:rsidRPr="00AB758F" w:rsidR="00B91EAA">
        <w:rPr>
          <w:rFonts w:ascii="Times New Roman" w:hAnsi="Times New Roman" w:cs="Times New Roman"/>
          <w:color w:val="auto"/>
          <w:sz w:val="22"/>
          <w:szCs w:val="22"/>
        </w:rPr>
        <w:t>…</w:t>
      </w:r>
      <w:r w:rsidR="007C2C84">
        <w:rPr>
          <w:rFonts w:ascii="Times New Roman" w:hAnsi="Times New Roman" w:cs="Times New Roman"/>
          <w:color w:val="auto"/>
          <w:sz w:val="22"/>
          <w:szCs w:val="22"/>
        </w:rPr>
        <w:t xml:space="preserve"> </w:t>
      </w:r>
      <w:r w:rsidR="0089380E">
        <w:rPr>
          <w:rFonts w:ascii="Times New Roman" w:hAnsi="Times New Roman" w:cs="Times New Roman"/>
          <w:color w:val="auto"/>
          <w:sz w:val="22"/>
          <w:szCs w:val="22"/>
        </w:rPr>
        <w:t>5</w:t>
      </w:r>
    </w:p>
    <w:p w:rsidR="00B91EAA" w:rsidRPr="00AB758F" w:rsidP="00B91EAA" w14:paraId="18094A34" w14:textId="77777777">
      <w:pPr>
        <w:rPr>
          <w:sz w:val="12"/>
          <w:szCs w:val="12"/>
        </w:rPr>
      </w:pPr>
    </w:p>
    <w:p w:rsidR="00651835" w:rsidRPr="00AB758F" w:rsidP="00B91EAA" w14:paraId="37707DD0" w14:textId="22019F4A">
      <w:pPr>
        <w:pStyle w:val="Heading1"/>
        <w:spacing w:before="0"/>
        <w:ind w:left="576" w:hanging="576"/>
        <w:rPr>
          <w:rFonts w:ascii="Times New Roman" w:hAnsi="Times New Roman" w:cs="Times New Roman"/>
          <w:color w:val="auto"/>
          <w:sz w:val="22"/>
          <w:szCs w:val="22"/>
        </w:rPr>
      </w:pPr>
      <w:r w:rsidRPr="00AB758F">
        <w:rPr>
          <w:rFonts w:ascii="Times New Roman" w:hAnsi="Times New Roman" w:cs="Times New Roman"/>
          <w:color w:val="auto"/>
          <w:sz w:val="22"/>
          <w:szCs w:val="22"/>
        </w:rPr>
        <w:t>INTERNET LINKS ……………………</w:t>
      </w:r>
      <w:r w:rsidR="007C2C84">
        <w:rPr>
          <w:rFonts w:ascii="Times New Roman" w:hAnsi="Times New Roman" w:cs="Times New Roman"/>
          <w:color w:val="auto"/>
          <w:sz w:val="22"/>
          <w:szCs w:val="22"/>
        </w:rPr>
        <w:t>.</w:t>
      </w:r>
      <w:r w:rsidRPr="00AB758F">
        <w:rPr>
          <w:rFonts w:ascii="Times New Roman" w:hAnsi="Times New Roman" w:cs="Times New Roman"/>
          <w:color w:val="auto"/>
          <w:sz w:val="22"/>
          <w:szCs w:val="22"/>
        </w:rPr>
        <w:t>…………</w:t>
      </w:r>
      <w:r w:rsidR="007C2C84">
        <w:rPr>
          <w:rFonts w:ascii="Times New Roman" w:hAnsi="Times New Roman" w:cs="Times New Roman"/>
          <w:color w:val="auto"/>
          <w:sz w:val="22"/>
          <w:szCs w:val="22"/>
        </w:rPr>
        <w:t>.</w:t>
      </w:r>
      <w:r w:rsidRPr="00AB758F">
        <w:rPr>
          <w:rFonts w:ascii="Times New Roman" w:hAnsi="Times New Roman" w:cs="Times New Roman"/>
          <w:color w:val="auto"/>
          <w:sz w:val="22"/>
          <w:szCs w:val="22"/>
        </w:rPr>
        <w:t>………………</w:t>
      </w:r>
      <w:r w:rsidR="007C2C84">
        <w:rPr>
          <w:rFonts w:ascii="Times New Roman" w:hAnsi="Times New Roman" w:cs="Times New Roman"/>
          <w:color w:val="auto"/>
          <w:sz w:val="22"/>
          <w:szCs w:val="22"/>
        </w:rPr>
        <w:t>.</w:t>
      </w:r>
      <w:r w:rsidRPr="00AB758F">
        <w:rPr>
          <w:rFonts w:ascii="Times New Roman" w:hAnsi="Times New Roman" w:cs="Times New Roman"/>
          <w:color w:val="auto"/>
          <w:sz w:val="22"/>
          <w:szCs w:val="22"/>
        </w:rPr>
        <w:t>…………………………</w:t>
      </w:r>
      <w:r w:rsidR="007C2C84">
        <w:rPr>
          <w:rFonts w:ascii="Times New Roman" w:hAnsi="Times New Roman" w:cs="Times New Roman"/>
          <w:color w:val="auto"/>
          <w:sz w:val="22"/>
          <w:szCs w:val="22"/>
        </w:rPr>
        <w:t xml:space="preserve">…… </w:t>
      </w:r>
      <w:r w:rsidR="0089380E">
        <w:rPr>
          <w:rFonts w:ascii="Times New Roman" w:hAnsi="Times New Roman" w:cs="Times New Roman"/>
          <w:color w:val="auto"/>
          <w:sz w:val="22"/>
          <w:szCs w:val="22"/>
        </w:rPr>
        <w:t>5</w:t>
      </w:r>
    </w:p>
    <w:p w:rsidR="001C29A1" w:rsidP="00B91EAA" w14:paraId="719774FE" w14:textId="77777777">
      <w:pPr>
        <w:jc w:val="both"/>
        <w:rPr>
          <w:b/>
          <w:sz w:val="22"/>
          <w:szCs w:val="22"/>
        </w:rPr>
      </w:pPr>
    </w:p>
    <w:p w:rsidR="001C29A1" w:rsidP="001C29A1" w14:paraId="5A702BB5" w14:textId="77777777">
      <w:pPr>
        <w:rPr>
          <w:b/>
          <w:sz w:val="22"/>
          <w:szCs w:val="22"/>
        </w:rPr>
      </w:pPr>
    </w:p>
    <w:p w:rsidR="001C29A1" w:rsidP="001C29A1" w14:paraId="1C49AD47" w14:textId="77777777">
      <w:pPr>
        <w:rPr>
          <w:b/>
          <w:sz w:val="22"/>
          <w:szCs w:val="22"/>
        </w:rPr>
      </w:pPr>
    </w:p>
    <w:p w:rsidR="001C29A1" w:rsidRPr="00B91EAA" w:rsidP="00B91EAA" w14:paraId="51892D32" w14:textId="77777777">
      <w:pPr>
        <w:rPr>
          <w:b/>
          <w:sz w:val="22"/>
          <w:szCs w:val="22"/>
        </w:rPr>
      </w:pPr>
    </w:p>
    <w:p w:rsidR="001C29A1" w:rsidP="001C29A1" w14:paraId="1697BE0B" w14:textId="77777777">
      <w:pPr>
        <w:rPr>
          <w:b/>
          <w:sz w:val="22"/>
          <w:szCs w:val="22"/>
        </w:rPr>
      </w:pPr>
    </w:p>
    <w:p w:rsidR="001C29A1" w:rsidP="001C29A1" w14:paraId="56626E88" w14:textId="77777777">
      <w:pPr>
        <w:rPr>
          <w:b/>
          <w:sz w:val="22"/>
          <w:szCs w:val="22"/>
        </w:rPr>
      </w:pPr>
    </w:p>
    <w:p w:rsidR="001C29A1" w:rsidP="001C29A1" w14:paraId="19373CA3" w14:textId="77777777">
      <w:pPr>
        <w:rPr>
          <w:b/>
          <w:sz w:val="22"/>
          <w:szCs w:val="22"/>
        </w:rPr>
      </w:pPr>
    </w:p>
    <w:p w:rsidR="001C29A1" w:rsidP="001C29A1" w14:paraId="771DFBE6" w14:textId="77777777">
      <w:pPr>
        <w:rPr>
          <w:b/>
          <w:sz w:val="22"/>
          <w:szCs w:val="22"/>
        </w:rPr>
      </w:pPr>
    </w:p>
    <w:p w:rsidR="001C29A1" w:rsidP="001C29A1" w14:paraId="545599B8" w14:textId="77777777">
      <w:pPr>
        <w:rPr>
          <w:b/>
          <w:sz w:val="22"/>
          <w:szCs w:val="22"/>
        </w:rPr>
      </w:pPr>
    </w:p>
    <w:p w:rsidR="001C29A1" w:rsidP="001C29A1" w14:paraId="72F708B9" w14:textId="77777777">
      <w:pPr>
        <w:rPr>
          <w:b/>
          <w:sz w:val="22"/>
          <w:szCs w:val="22"/>
        </w:rPr>
      </w:pPr>
    </w:p>
    <w:p w:rsidR="001C29A1" w:rsidP="001C29A1" w14:paraId="0A169C18" w14:textId="77777777">
      <w:pPr>
        <w:rPr>
          <w:b/>
          <w:sz w:val="22"/>
          <w:szCs w:val="22"/>
        </w:rPr>
      </w:pPr>
    </w:p>
    <w:p w:rsidR="001C29A1" w:rsidP="001C29A1" w14:paraId="206EF400" w14:textId="77777777">
      <w:pPr>
        <w:rPr>
          <w:b/>
          <w:sz w:val="22"/>
          <w:szCs w:val="22"/>
        </w:rPr>
      </w:pPr>
    </w:p>
    <w:p w:rsidR="001C29A1" w:rsidP="001C29A1" w14:paraId="5B936F14" w14:textId="77777777">
      <w:pPr>
        <w:rPr>
          <w:b/>
          <w:sz w:val="22"/>
          <w:szCs w:val="22"/>
        </w:rPr>
      </w:pPr>
    </w:p>
    <w:p w:rsidR="001C29A1" w:rsidP="001C29A1" w14:paraId="42192C41" w14:textId="77777777">
      <w:pPr>
        <w:rPr>
          <w:b/>
          <w:sz w:val="22"/>
          <w:szCs w:val="22"/>
        </w:rPr>
      </w:pPr>
    </w:p>
    <w:p w:rsidR="001C29A1" w:rsidP="001C29A1" w14:paraId="5AC39938" w14:textId="77777777">
      <w:pPr>
        <w:rPr>
          <w:b/>
          <w:sz w:val="22"/>
          <w:szCs w:val="22"/>
        </w:rPr>
      </w:pPr>
    </w:p>
    <w:p w:rsidR="001C29A1" w:rsidP="001C29A1" w14:paraId="1CD9F0DB" w14:textId="77777777">
      <w:pPr>
        <w:rPr>
          <w:b/>
          <w:sz w:val="22"/>
          <w:szCs w:val="22"/>
        </w:rPr>
      </w:pPr>
    </w:p>
    <w:p w:rsidR="001C29A1" w:rsidP="001C29A1" w14:paraId="6FF9D088" w14:textId="77777777">
      <w:pPr>
        <w:rPr>
          <w:b/>
          <w:sz w:val="22"/>
          <w:szCs w:val="22"/>
        </w:rPr>
      </w:pPr>
    </w:p>
    <w:p w:rsidR="001C29A1" w:rsidP="001C29A1" w14:paraId="5DC1DC7A" w14:textId="77777777">
      <w:pPr>
        <w:rPr>
          <w:b/>
          <w:sz w:val="22"/>
          <w:szCs w:val="22"/>
        </w:rPr>
      </w:pPr>
    </w:p>
    <w:p w:rsidR="001C29A1" w:rsidP="001C29A1" w14:paraId="713423E3" w14:textId="77777777">
      <w:pPr>
        <w:rPr>
          <w:b/>
          <w:sz w:val="22"/>
          <w:szCs w:val="22"/>
        </w:rPr>
      </w:pPr>
    </w:p>
    <w:p w:rsidR="001C29A1" w:rsidP="001C29A1" w14:paraId="7851A70F" w14:textId="77777777">
      <w:pPr>
        <w:rPr>
          <w:b/>
          <w:sz w:val="22"/>
          <w:szCs w:val="22"/>
        </w:rPr>
      </w:pPr>
    </w:p>
    <w:p w:rsidR="001C29A1" w:rsidP="001C29A1" w14:paraId="6F82E45B" w14:textId="77777777">
      <w:pPr>
        <w:rPr>
          <w:b/>
          <w:sz w:val="22"/>
          <w:szCs w:val="22"/>
        </w:rPr>
      </w:pPr>
    </w:p>
    <w:p w:rsidR="001C29A1" w:rsidP="001C29A1" w14:paraId="0B7F6548" w14:textId="77777777">
      <w:pPr>
        <w:rPr>
          <w:b/>
          <w:sz w:val="22"/>
          <w:szCs w:val="22"/>
        </w:rPr>
      </w:pPr>
    </w:p>
    <w:p w:rsidR="001C29A1" w:rsidP="001C29A1" w14:paraId="315D3620" w14:textId="77777777">
      <w:pPr>
        <w:rPr>
          <w:b/>
          <w:sz w:val="22"/>
          <w:szCs w:val="22"/>
        </w:rPr>
      </w:pPr>
    </w:p>
    <w:p w:rsidR="001C29A1" w:rsidP="001C29A1" w14:paraId="5FF24197" w14:textId="77777777">
      <w:pPr>
        <w:rPr>
          <w:b/>
          <w:sz w:val="22"/>
          <w:szCs w:val="22"/>
        </w:rPr>
      </w:pPr>
    </w:p>
    <w:p w:rsidR="001C29A1" w:rsidP="001C29A1" w14:paraId="6BCB2122" w14:textId="77777777">
      <w:pPr>
        <w:rPr>
          <w:b/>
          <w:sz w:val="22"/>
          <w:szCs w:val="22"/>
        </w:rPr>
      </w:pPr>
    </w:p>
    <w:p w:rsidR="001C29A1" w:rsidP="001C29A1" w14:paraId="6AC3090A" w14:textId="77777777">
      <w:pPr>
        <w:rPr>
          <w:b/>
          <w:sz w:val="22"/>
          <w:szCs w:val="22"/>
        </w:rPr>
      </w:pPr>
    </w:p>
    <w:p w:rsidR="001C29A1" w:rsidP="001C29A1" w14:paraId="573EAFDB" w14:textId="77777777">
      <w:pPr>
        <w:rPr>
          <w:b/>
          <w:sz w:val="22"/>
          <w:szCs w:val="22"/>
        </w:rPr>
      </w:pPr>
    </w:p>
    <w:p w:rsidR="001C29A1" w:rsidP="001C29A1" w14:paraId="1AED3BA1" w14:textId="77777777">
      <w:pPr>
        <w:rPr>
          <w:b/>
          <w:sz w:val="22"/>
          <w:szCs w:val="22"/>
        </w:rPr>
      </w:pPr>
    </w:p>
    <w:p w:rsidR="001C29A1" w:rsidP="001C29A1" w14:paraId="1A154584" w14:textId="77777777">
      <w:pPr>
        <w:rPr>
          <w:b/>
          <w:sz w:val="22"/>
          <w:szCs w:val="22"/>
        </w:rPr>
      </w:pPr>
    </w:p>
    <w:p w:rsidR="001C29A1" w:rsidP="001C29A1" w14:paraId="3D188B01" w14:textId="77777777">
      <w:pPr>
        <w:rPr>
          <w:b/>
          <w:sz w:val="22"/>
          <w:szCs w:val="22"/>
        </w:rPr>
      </w:pPr>
    </w:p>
    <w:p w:rsidR="001C29A1" w:rsidP="001C29A1" w14:paraId="71998C16" w14:textId="77777777">
      <w:pPr>
        <w:rPr>
          <w:b/>
          <w:sz w:val="22"/>
          <w:szCs w:val="22"/>
        </w:rPr>
      </w:pPr>
    </w:p>
    <w:p w:rsidR="001C29A1" w:rsidP="001C29A1" w14:paraId="2AA02952" w14:textId="77777777">
      <w:pPr>
        <w:rPr>
          <w:b/>
          <w:sz w:val="22"/>
          <w:szCs w:val="22"/>
        </w:rPr>
      </w:pPr>
    </w:p>
    <w:p w:rsidR="001C29A1" w:rsidP="001C29A1" w14:paraId="5D5DF60B" w14:textId="77777777">
      <w:pPr>
        <w:rPr>
          <w:b/>
          <w:sz w:val="22"/>
          <w:szCs w:val="22"/>
        </w:rPr>
      </w:pPr>
    </w:p>
    <w:p w:rsidR="001C29A1" w:rsidP="001C29A1" w14:paraId="78B4FA3B" w14:textId="77777777">
      <w:pPr>
        <w:rPr>
          <w:b/>
          <w:sz w:val="22"/>
          <w:szCs w:val="22"/>
        </w:rPr>
      </w:pPr>
    </w:p>
    <w:p w:rsidR="001C29A1" w:rsidP="001C29A1" w14:paraId="51F09B66" w14:textId="77777777">
      <w:pPr>
        <w:rPr>
          <w:b/>
          <w:sz w:val="22"/>
          <w:szCs w:val="22"/>
        </w:rPr>
      </w:pPr>
    </w:p>
    <w:p w:rsidR="001C29A1" w:rsidP="001C29A1" w14:paraId="16867C89" w14:textId="77777777">
      <w:pPr>
        <w:rPr>
          <w:b/>
          <w:sz w:val="22"/>
          <w:szCs w:val="22"/>
        </w:rPr>
      </w:pPr>
    </w:p>
    <w:p w:rsidR="001C29A1" w:rsidP="001C29A1" w14:paraId="40645D80" w14:textId="77777777">
      <w:pPr>
        <w:rPr>
          <w:b/>
          <w:sz w:val="22"/>
          <w:szCs w:val="22"/>
        </w:rPr>
      </w:pPr>
    </w:p>
    <w:p w:rsidR="001C29A1" w:rsidP="001C29A1" w14:paraId="6563C726" w14:textId="77777777">
      <w:pPr>
        <w:rPr>
          <w:b/>
          <w:sz w:val="22"/>
          <w:szCs w:val="22"/>
        </w:rPr>
      </w:pPr>
    </w:p>
    <w:p w:rsidR="001C29A1" w:rsidP="001C29A1" w14:paraId="3FDBD9DE" w14:textId="77777777">
      <w:pPr>
        <w:rPr>
          <w:b/>
          <w:sz w:val="22"/>
          <w:szCs w:val="22"/>
        </w:rPr>
      </w:pPr>
    </w:p>
    <w:p w:rsidR="00B71DB1" w:rsidRPr="00A87A45" w:rsidP="00C55453" w14:paraId="7041E40D" w14:textId="77777777">
      <w:pPr>
        <w:pStyle w:val="ListParagraph"/>
        <w:numPr>
          <w:ilvl w:val="0"/>
          <w:numId w:val="2"/>
        </w:numPr>
        <w:ind w:left="576" w:hanging="576"/>
        <w:rPr>
          <w:b/>
          <w:sz w:val="22"/>
          <w:szCs w:val="22"/>
        </w:rPr>
      </w:pPr>
      <w:r w:rsidRPr="00A87A45">
        <w:rPr>
          <w:b/>
          <w:sz w:val="22"/>
          <w:szCs w:val="22"/>
        </w:rPr>
        <w:t>OBJECTIVES OF THE PROCEEDING</w:t>
      </w:r>
    </w:p>
    <w:p w:rsidR="00DC3547" w:rsidRPr="00A87A45" w:rsidP="00C55453" w14:paraId="2AD6AEBA" w14:textId="77777777">
      <w:pPr>
        <w:pStyle w:val="ListParagraph"/>
        <w:rPr>
          <w:sz w:val="22"/>
          <w:szCs w:val="22"/>
        </w:rPr>
      </w:pPr>
    </w:p>
    <w:p w:rsidR="00A37B04" w:rsidRPr="003E41F3" w:rsidP="00402F17" w14:paraId="5D3F5D0B" w14:textId="676325B2">
      <w:pPr>
        <w:ind w:firstLine="720"/>
        <w:rPr>
          <w:sz w:val="22"/>
          <w:szCs w:val="22"/>
        </w:rPr>
      </w:pPr>
      <w:r w:rsidRPr="003E41F3">
        <w:rPr>
          <w:sz w:val="22"/>
          <w:szCs w:val="22"/>
        </w:rPr>
        <w:t>American consumers continue to be plagued by nefarious schemes that manipulate caller ID information to deceive consumers about the name and phone number of the party that is calling them in order to facilitate fraudulent and other harmful activities</w:t>
      </w:r>
      <w:r w:rsidR="003E41F3">
        <w:rPr>
          <w:sz w:val="22"/>
          <w:szCs w:val="22"/>
        </w:rPr>
        <w:t xml:space="preserve">.  </w:t>
      </w:r>
      <w:r w:rsidRPr="003E41F3">
        <w:rPr>
          <w:sz w:val="22"/>
          <w:szCs w:val="22"/>
        </w:rPr>
        <w:t>In just the first six months of 2019, the Commission received over 35,000 consumer complaints about caller ID spoofing.</w:t>
      </w:r>
      <w:r w:rsidR="003E41F3">
        <w:rPr>
          <w:sz w:val="22"/>
          <w:szCs w:val="22"/>
        </w:rPr>
        <w:t xml:space="preserve">  </w:t>
      </w:r>
      <w:r w:rsidRPr="003E41F3" w:rsidR="003E41F3">
        <w:rPr>
          <w:sz w:val="22"/>
          <w:szCs w:val="22"/>
        </w:rPr>
        <w:t>Section 227(e) of the Communications Act prohibits the provision of misleading and inaccurate caller ID information with the intent to defraud, cause harm</w:t>
      </w:r>
      <w:r w:rsidR="00C943F4">
        <w:rPr>
          <w:sz w:val="22"/>
          <w:szCs w:val="22"/>
        </w:rPr>
        <w:t>,</w:t>
      </w:r>
      <w:r w:rsidRPr="003E41F3" w:rsidR="003E41F3">
        <w:rPr>
          <w:sz w:val="22"/>
          <w:szCs w:val="22"/>
        </w:rPr>
        <w:t xml:space="preserve"> or wrongfully obtain anything of value.</w:t>
      </w:r>
      <w:r w:rsidR="003E41F3">
        <w:rPr>
          <w:sz w:val="22"/>
          <w:szCs w:val="22"/>
        </w:rPr>
        <w:t xml:space="preserve">  </w:t>
      </w:r>
      <w:r w:rsidRPr="003E41F3" w:rsidR="003E41F3">
        <w:rPr>
          <w:bCs/>
          <w:sz w:val="22"/>
          <w:szCs w:val="22"/>
        </w:rPr>
        <w:t>In amending that statutory provision</w:t>
      </w:r>
      <w:r w:rsidR="003E41F3">
        <w:rPr>
          <w:bCs/>
          <w:sz w:val="22"/>
          <w:szCs w:val="22"/>
        </w:rPr>
        <w:t xml:space="preserve"> by adopting section 503 of the RAY BAUM’S ACT</w:t>
      </w:r>
      <w:r w:rsidRPr="003E41F3" w:rsidR="003E41F3">
        <w:rPr>
          <w:bCs/>
          <w:sz w:val="22"/>
          <w:szCs w:val="22"/>
        </w:rPr>
        <w:t>, Congress recognized the need to protect American consumers from fraudulent and harmful spoofing activity, some of which is occurring through means other than traditional phone calls placed within the United States.</w:t>
      </w:r>
      <w:r w:rsidR="003E41F3">
        <w:rPr>
          <w:bCs/>
          <w:sz w:val="22"/>
          <w:szCs w:val="22"/>
        </w:rPr>
        <w:t xml:space="preserve">  </w:t>
      </w:r>
      <w:r w:rsidR="003E41F3">
        <w:rPr>
          <w:sz w:val="22"/>
          <w:szCs w:val="22"/>
        </w:rPr>
        <w:t xml:space="preserve">The rules adopted in the </w:t>
      </w:r>
      <w:r w:rsidR="003E41F3">
        <w:rPr>
          <w:i/>
          <w:sz w:val="22"/>
          <w:szCs w:val="22"/>
        </w:rPr>
        <w:t>Second Report and Order</w:t>
      </w:r>
      <w:r w:rsidR="00402F17">
        <w:rPr>
          <w:i/>
          <w:sz w:val="22"/>
          <w:szCs w:val="22"/>
        </w:rPr>
        <w:t xml:space="preserve"> </w:t>
      </w:r>
      <w:r w:rsidR="00402F17">
        <w:rPr>
          <w:sz w:val="22"/>
          <w:szCs w:val="22"/>
        </w:rPr>
        <w:t>in WC Docket Nos. 18</w:t>
      </w:r>
      <w:r w:rsidR="00EA7813">
        <w:rPr>
          <w:sz w:val="22"/>
          <w:szCs w:val="22"/>
        </w:rPr>
        <w:t>-</w:t>
      </w:r>
      <w:r w:rsidR="00402F17">
        <w:rPr>
          <w:sz w:val="22"/>
          <w:szCs w:val="22"/>
        </w:rPr>
        <w:t>335 and 11-39</w:t>
      </w:r>
      <w:r w:rsidR="003C23EF">
        <w:rPr>
          <w:sz w:val="22"/>
          <w:szCs w:val="22"/>
        </w:rPr>
        <w:t xml:space="preserve"> </w:t>
      </w:r>
      <w:r w:rsidRPr="003E41F3">
        <w:rPr>
          <w:sz w:val="22"/>
          <w:szCs w:val="22"/>
        </w:rPr>
        <w:t>revise the Commission’s current Truth in Caller ID rules to implement the amended section 227(e)</w:t>
      </w:r>
      <w:r w:rsidR="003C23EF">
        <w:rPr>
          <w:sz w:val="22"/>
          <w:szCs w:val="22"/>
        </w:rPr>
        <w:t xml:space="preserve">.  </w:t>
      </w:r>
      <w:r w:rsidR="00C943F4">
        <w:rPr>
          <w:sz w:val="22"/>
          <w:szCs w:val="22"/>
        </w:rPr>
        <w:t xml:space="preserve">Specifically, the </w:t>
      </w:r>
      <w:r w:rsidR="00C943F4">
        <w:rPr>
          <w:i/>
          <w:sz w:val="22"/>
          <w:szCs w:val="22"/>
        </w:rPr>
        <w:t xml:space="preserve">Second Report and Order </w:t>
      </w:r>
      <w:r w:rsidR="00C943F4">
        <w:rPr>
          <w:sz w:val="22"/>
          <w:szCs w:val="22"/>
        </w:rPr>
        <w:t xml:space="preserve">amends the Commission’s rules to encompass malicious spoofing activities directed at consumers in the United States from actors outside of our country and to </w:t>
      </w:r>
      <w:r w:rsidR="00E85EFE">
        <w:rPr>
          <w:sz w:val="22"/>
          <w:szCs w:val="22"/>
        </w:rPr>
        <w:t xml:space="preserve">expand the scope of covered communications services to </w:t>
      </w:r>
      <w:r w:rsidR="00C943F4">
        <w:rPr>
          <w:sz w:val="22"/>
          <w:szCs w:val="22"/>
        </w:rPr>
        <w:t xml:space="preserve">reach caller ID spoofing using alternative voice and text messaging services.  </w:t>
      </w:r>
      <w:r w:rsidR="003C23EF">
        <w:rPr>
          <w:sz w:val="22"/>
          <w:szCs w:val="22"/>
        </w:rPr>
        <w:t xml:space="preserve">These changes </w:t>
      </w:r>
      <w:r w:rsidRPr="003E41F3">
        <w:rPr>
          <w:sz w:val="22"/>
          <w:szCs w:val="22"/>
        </w:rPr>
        <w:t xml:space="preserve">continue the Commission’s multi-pronged approach to protecting American consumers from illegal spoofed robocalls.  </w:t>
      </w:r>
    </w:p>
    <w:p w:rsidR="001C29A1" w:rsidRPr="00A87A45" w:rsidP="00C55453" w14:paraId="724F1B45" w14:textId="77777777">
      <w:pPr>
        <w:rPr>
          <w:sz w:val="22"/>
          <w:szCs w:val="22"/>
        </w:rPr>
      </w:pPr>
    </w:p>
    <w:p w:rsidR="00955C24" w:rsidRPr="00A87A45" w:rsidP="00C55453" w14:paraId="553BDD16" w14:textId="1EC760E6">
      <w:pPr>
        <w:pStyle w:val="ListParagraph"/>
        <w:numPr>
          <w:ilvl w:val="0"/>
          <w:numId w:val="2"/>
        </w:numPr>
        <w:ind w:left="576" w:hanging="576"/>
        <w:rPr>
          <w:b/>
          <w:sz w:val="22"/>
          <w:szCs w:val="22"/>
        </w:rPr>
      </w:pPr>
      <w:r w:rsidRPr="00A87A45">
        <w:rPr>
          <w:b/>
          <w:sz w:val="22"/>
          <w:szCs w:val="22"/>
        </w:rPr>
        <w:t>COMPLIANCE REQUIREMENTS</w:t>
      </w:r>
    </w:p>
    <w:p w:rsidR="00955C24" w:rsidRPr="00A87A45" w:rsidP="00C55453" w14:paraId="61DD2482" w14:textId="4A054D53">
      <w:pPr>
        <w:pStyle w:val="ListParagraph"/>
        <w:rPr>
          <w:b/>
          <w:sz w:val="22"/>
          <w:szCs w:val="22"/>
        </w:rPr>
      </w:pPr>
    </w:p>
    <w:p w:rsidR="00E85EFE" w:rsidRPr="00A87A45" w:rsidP="00E85EFE" w14:paraId="250D8A94" w14:textId="77777777">
      <w:pPr>
        <w:pStyle w:val="ListParagraph"/>
        <w:numPr>
          <w:ilvl w:val="1"/>
          <w:numId w:val="2"/>
        </w:numPr>
        <w:ind w:hanging="450"/>
        <w:rPr>
          <w:b/>
          <w:sz w:val="22"/>
          <w:szCs w:val="22"/>
        </w:rPr>
      </w:pPr>
      <w:r>
        <w:rPr>
          <w:b/>
          <w:sz w:val="22"/>
          <w:szCs w:val="22"/>
        </w:rPr>
        <w:t>Prohibition on transmission of inaccurate or misleading caller identification information</w:t>
      </w:r>
      <w:r w:rsidRPr="00A87A45">
        <w:rPr>
          <w:b/>
          <w:sz w:val="22"/>
          <w:szCs w:val="22"/>
        </w:rPr>
        <w:t xml:space="preserve"> (</w:t>
      </w:r>
      <w:r w:rsidRPr="00A87A45">
        <w:rPr>
          <w:b/>
          <w:i/>
          <w:sz w:val="22"/>
          <w:szCs w:val="22"/>
        </w:rPr>
        <w:t>47 CFR</w:t>
      </w:r>
      <w:r>
        <w:rPr>
          <w:b/>
          <w:i/>
          <w:sz w:val="22"/>
          <w:szCs w:val="22"/>
        </w:rPr>
        <w:t xml:space="preserve"> </w:t>
      </w:r>
      <w:r w:rsidRPr="00A87A45">
        <w:rPr>
          <w:b/>
          <w:i/>
          <w:sz w:val="22"/>
          <w:szCs w:val="22"/>
        </w:rPr>
        <w:t>§</w:t>
      </w:r>
      <w:r>
        <w:rPr>
          <w:b/>
          <w:i/>
          <w:sz w:val="22"/>
          <w:szCs w:val="22"/>
        </w:rPr>
        <w:t xml:space="preserve"> 64.1604</w:t>
      </w:r>
      <w:r w:rsidRPr="00A87A45">
        <w:rPr>
          <w:b/>
          <w:i/>
          <w:sz w:val="22"/>
          <w:szCs w:val="22"/>
        </w:rPr>
        <w:t>(</w:t>
      </w:r>
      <w:r>
        <w:rPr>
          <w:b/>
          <w:i/>
          <w:sz w:val="22"/>
          <w:szCs w:val="22"/>
        </w:rPr>
        <w:t>a</w:t>
      </w:r>
      <w:r w:rsidRPr="00A87A45">
        <w:rPr>
          <w:b/>
          <w:i/>
          <w:sz w:val="22"/>
          <w:szCs w:val="22"/>
        </w:rPr>
        <w:t>)</w:t>
      </w:r>
      <w:r w:rsidRPr="00A87A45">
        <w:rPr>
          <w:b/>
          <w:sz w:val="22"/>
          <w:szCs w:val="22"/>
        </w:rPr>
        <w:t>)</w:t>
      </w:r>
    </w:p>
    <w:p w:rsidR="00E85EFE" w:rsidRPr="00A87A45" w:rsidP="00E85EFE" w14:paraId="138A12FB" w14:textId="77777777">
      <w:pPr>
        <w:pStyle w:val="ListParagraph"/>
        <w:ind w:left="1512"/>
        <w:rPr>
          <w:sz w:val="22"/>
          <w:szCs w:val="22"/>
        </w:rPr>
      </w:pPr>
    </w:p>
    <w:p w:rsidR="00E85EFE" w:rsidRPr="00E85EFE" w:rsidP="00E85EFE" w14:paraId="2B1E6D58" w14:textId="6C654C9E">
      <w:pPr>
        <w:pStyle w:val="Default"/>
        <w:numPr>
          <w:ilvl w:val="0"/>
          <w:numId w:val="11"/>
        </w:numPr>
        <w:ind w:left="1350"/>
        <w:jc w:val="both"/>
        <w:rPr>
          <w:bCs/>
          <w:sz w:val="22"/>
          <w:szCs w:val="22"/>
        </w:rPr>
      </w:pPr>
      <w:r w:rsidRPr="00D17524">
        <w:rPr>
          <w:sz w:val="22"/>
          <w:szCs w:val="22"/>
        </w:rPr>
        <w:t xml:space="preserve">The </w:t>
      </w:r>
      <w:r w:rsidRPr="00D17524">
        <w:rPr>
          <w:i/>
          <w:sz w:val="22"/>
          <w:szCs w:val="22"/>
        </w:rPr>
        <w:t xml:space="preserve">Second Report and </w:t>
      </w:r>
      <w:r w:rsidRPr="00D22E81">
        <w:rPr>
          <w:i/>
          <w:sz w:val="22"/>
          <w:szCs w:val="22"/>
        </w:rPr>
        <w:t>Order</w:t>
      </w:r>
      <w:r>
        <w:rPr>
          <w:i/>
          <w:sz w:val="22"/>
          <w:szCs w:val="22"/>
        </w:rPr>
        <w:t xml:space="preserve"> </w:t>
      </w:r>
      <w:r>
        <w:rPr>
          <w:sz w:val="22"/>
          <w:szCs w:val="22"/>
        </w:rPr>
        <w:t xml:space="preserve">extends the reach of the prohibition on the transmission of inaccurate or misleading caller identification information, with the intent to defraud, cause harm, or wrongfully obtain anything of value, to include </w:t>
      </w:r>
      <w:r w:rsidRPr="00666A29">
        <w:rPr>
          <w:sz w:val="22"/>
          <w:szCs w:val="22"/>
        </w:rPr>
        <w:t>covered communications originating outside the United States that are directed at consumers within the United States</w:t>
      </w:r>
      <w:r>
        <w:rPr>
          <w:sz w:val="22"/>
          <w:szCs w:val="22"/>
        </w:rPr>
        <w:t>.</w:t>
      </w:r>
    </w:p>
    <w:p w:rsidR="003F1071" w:rsidRPr="00A87A45" w:rsidP="00C55453" w14:paraId="32E65514" w14:textId="77777777">
      <w:pPr>
        <w:pStyle w:val="ListParagraph"/>
        <w:rPr>
          <w:sz w:val="22"/>
          <w:szCs w:val="22"/>
        </w:rPr>
      </w:pPr>
    </w:p>
    <w:p w:rsidR="000440DE" w:rsidRPr="00A87A45" w:rsidP="00C55453" w14:paraId="495A9F81" w14:textId="3E95CC48">
      <w:pPr>
        <w:pStyle w:val="ListParagraph"/>
        <w:numPr>
          <w:ilvl w:val="1"/>
          <w:numId w:val="2"/>
        </w:numPr>
        <w:ind w:left="936"/>
        <w:rPr>
          <w:b/>
          <w:sz w:val="22"/>
          <w:szCs w:val="22"/>
        </w:rPr>
      </w:pPr>
      <w:r>
        <w:rPr>
          <w:b/>
          <w:sz w:val="22"/>
          <w:szCs w:val="22"/>
        </w:rPr>
        <w:t>Caller identification information</w:t>
      </w:r>
      <w:r w:rsidR="007E7C05">
        <w:rPr>
          <w:b/>
          <w:sz w:val="22"/>
          <w:szCs w:val="22"/>
        </w:rPr>
        <w:t xml:space="preserve"> </w:t>
      </w:r>
      <w:r w:rsidRPr="00A87A45" w:rsidR="00274250">
        <w:rPr>
          <w:b/>
          <w:sz w:val="22"/>
          <w:szCs w:val="22"/>
        </w:rPr>
        <w:t>(</w:t>
      </w:r>
      <w:r w:rsidRPr="00A87A45" w:rsidR="003E0DA6">
        <w:rPr>
          <w:b/>
          <w:i/>
          <w:sz w:val="22"/>
          <w:szCs w:val="22"/>
        </w:rPr>
        <w:t>47 CFR §</w:t>
      </w:r>
      <w:r>
        <w:rPr>
          <w:b/>
          <w:i/>
          <w:sz w:val="22"/>
          <w:szCs w:val="22"/>
        </w:rPr>
        <w:t xml:space="preserve"> 64.1600</w:t>
      </w:r>
      <w:r w:rsidRPr="00A87A45" w:rsidR="003E0DA6">
        <w:rPr>
          <w:b/>
          <w:i/>
          <w:sz w:val="22"/>
          <w:szCs w:val="22"/>
        </w:rPr>
        <w:t>(c)</w:t>
      </w:r>
      <w:r w:rsidRPr="00A87A45" w:rsidR="00274250">
        <w:rPr>
          <w:b/>
          <w:sz w:val="22"/>
          <w:szCs w:val="22"/>
        </w:rPr>
        <w:t>)</w:t>
      </w:r>
    </w:p>
    <w:p w:rsidR="000440DE" w:rsidRPr="00A87A45" w:rsidP="00C55453" w14:paraId="34A5FD64" w14:textId="77777777">
      <w:pPr>
        <w:pStyle w:val="ListParagraph"/>
        <w:ind w:left="1080"/>
        <w:rPr>
          <w:sz w:val="22"/>
          <w:szCs w:val="22"/>
        </w:rPr>
      </w:pPr>
    </w:p>
    <w:p w:rsidR="007032D9" w:rsidRPr="00C07B9B" w:rsidP="00C55453" w14:paraId="5EF6C3E3" w14:textId="69D9688D">
      <w:pPr>
        <w:pStyle w:val="ListParagraph"/>
        <w:numPr>
          <w:ilvl w:val="2"/>
          <w:numId w:val="2"/>
        </w:numPr>
        <w:ind w:left="1368" w:hanging="360"/>
        <w:rPr>
          <w:b/>
          <w:sz w:val="22"/>
          <w:szCs w:val="22"/>
        </w:rPr>
      </w:pPr>
      <w:r w:rsidRPr="00D17524">
        <w:rPr>
          <w:sz w:val="22"/>
          <w:szCs w:val="22"/>
        </w:rPr>
        <w:t xml:space="preserve">The </w:t>
      </w:r>
      <w:r w:rsidRPr="00D17524">
        <w:rPr>
          <w:i/>
          <w:sz w:val="22"/>
          <w:szCs w:val="22"/>
        </w:rPr>
        <w:t xml:space="preserve">Second Report and Order </w:t>
      </w:r>
      <w:r>
        <w:rPr>
          <w:sz w:val="22"/>
          <w:szCs w:val="22"/>
        </w:rPr>
        <w:t xml:space="preserve">revises the definition of “caller identification information” consistent with the statutory language.  </w:t>
      </w:r>
      <w:r w:rsidR="00C07B9B">
        <w:rPr>
          <w:sz w:val="22"/>
          <w:szCs w:val="22"/>
        </w:rPr>
        <w:t xml:space="preserve">The </w:t>
      </w:r>
      <w:r w:rsidRPr="00C07B9B" w:rsidR="00C07B9B">
        <w:rPr>
          <w:sz w:val="22"/>
          <w:szCs w:val="22"/>
        </w:rPr>
        <w:t>term “</w:t>
      </w:r>
      <w:bookmarkStart w:id="1" w:name="_Hlk531023021"/>
      <w:r w:rsidRPr="00C07B9B" w:rsidR="00C07B9B">
        <w:rPr>
          <w:sz w:val="22"/>
          <w:szCs w:val="22"/>
        </w:rPr>
        <w:t>caller identification information</w:t>
      </w:r>
      <w:bookmarkEnd w:id="1"/>
      <w:r w:rsidRPr="00C07B9B" w:rsidR="00C07B9B">
        <w:rPr>
          <w:sz w:val="22"/>
          <w:szCs w:val="22"/>
        </w:rPr>
        <w:t>” means information provided by a caller identification service regarding the telephone number of, or other information regarding the origination of, a call made using a voice service or a text message sent using a text messaging service.</w:t>
      </w:r>
    </w:p>
    <w:p w:rsidR="000440DE" w:rsidRPr="00A87A45" w:rsidP="00C55453" w14:paraId="3BC5BE25" w14:textId="77777777">
      <w:pPr>
        <w:pStyle w:val="ListParagraph"/>
        <w:ind w:left="1080"/>
        <w:rPr>
          <w:sz w:val="22"/>
          <w:szCs w:val="22"/>
        </w:rPr>
      </w:pPr>
    </w:p>
    <w:p w:rsidR="00240D83" w:rsidRPr="00A87A45" w:rsidP="00C55453" w14:paraId="2C1C73C0" w14:textId="7F1F4EBF">
      <w:pPr>
        <w:pStyle w:val="ListParagraph"/>
        <w:numPr>
          <w:ilvl w:val="1"/>
          <w:numId w:val="2"/>
        </w:numPr>
        <w:ind w:left="936"/>
        <w:rPr>
          <w:b/>
          <w:sz w:val="22"/>
          <w:szCs w:val="22"/>
        </w:rPr>
      </w:pPr>
      <w:r>
        <w:rPr>
          <w:b/>
          <w:sz w:val="22"/>
          <w:szCs w:val="22"/>
        </w:rPr>
        <w:t>Caller identification service</w:t>
      </w:r>
      <w:r w:rsidRPr="00A87A45" w:rsidR="00274250">
        <w:rPr>
          <w:b/>
          <w:sz w:val="22"/>
          <w:szCs w:val="22"/>
        </w:rPr>
        <w:t xml:space="preserve"> (</w:t>
      </w:r>
      <w:r w:rsidRPr="00A87A45" w:rsidR="00274250">
        <w:rPr>
          <w:b/>
          <w:i/>
          <w:sz w:val="22"/>
          <w:szCs w:val="22"/>
        </w:rPr>
        <w:t xml:space="preserve">47 CFR </w:t>
      </w:r>
      <w:r w:rsidRPr="00A87A45">
        <w:rPr>
          <w:b/>
          <w:i/>
          <w:sz w:val="22"/>
          <w:szCs w:val="22"/>
        </w:rPr>
        <w:t>§</w:t>
      </w:r>
      <w:r>
        <w:rPr>
          <w:b/>
          <w:i/>
          <w:sz w:val="22"/>
          <w:szCs w:val="22"/>
        </w:rPr>
        <w:t xml:space="preserve"> 64.1600</w:t>
      </w:r>
      <w:r w:rsidRPr="00A87A45">
        <w:rPr>
          <w:b/>
          <w:i/>
          <w:sz w:val="22"/>
          <w:szCs w:val="22"/>
        </w:rPr>
        <w:t>(</w:t>
      </w:r>
      <w:r>
        <w:rPr>
          <w:b/>
          <w:i/>
          <w:sz w:val="22"/>
          <w:szCs w:val="22"/>
        </w:rPr>
        <w:t>d</w:t>
      </w:r>
      <w:r w:rsidRPr="00A87A45" w:rsidR="0053527D">
        <w:rPr>
          <w:b/>
          <w:i/>
          <w:sz w:val="22"/>
          <w:szCs w:val="22"/>
        </w:rPr>
        <w:t>)</w:t>
      </w:r>
      <w:r w:rsidRPr="00A87A45" w:rsidR="00274250">
        <w:rPr>
          <w:b/>
          <w:sz w:val="22"/>
          <w:szCs w:val="22"/>
        </w:rPr>
        <w:t>)</w:t>
      </w:r>
    </w:p>
    <w:p w:rsidR="00FC6B01" w:rsidRPr="00C07B9B" w:rsidP="00C55453" w14:paraId="5A914C37" w14:textId="77777777">
      <w:pPr>
        <w:pStyle w:val="ListParagraph"/>
        <w:ind w:left="936"/>
        <w:rPr>
          <w:b/>
          <w:sz w:val="22"/>
          <w:szCs w:val="22"/>
        </w:rPr>
      </w:pPr>
    </w:p>
    <w:p w:rsidR="00FC6B01" w:rsidRPr="00C07B9B" w:rsidP="00C07B9B" w14:paraId="1325AE0E" w14:textId="0FA02D6A">
      <w:pPr>
        <w:pStyle w:val="ListParagraph"/>
        <w:numPr>
          <w:ilvl w:val="2"/>
          <w:numId w:val="2"/>
        </w:numPr>
        <w:ind w:left="1368" w:hanging="360"/>
        <w:rPr>
          <w:sz w:val="22"/>
          <w:szCs w:val="22"/>
        </w:rPr>
      </w:pPr>
      <w:r w:rsidRPr="00D17524">
        <w:rPr>
          <w:sz w:val="22"/>
          <w:szCs w:val="22"/>
        </w:rPr>
        <w:t xml:space="preserve">The </w:t>
      </w:r>
      <w:r w:rsidRPr="00D17524">
        <w:rPr>
          <w:i/>
          <w:sz w:val="22"/>
          <w:szCs w:val="22"/>
        </w:rPr>
        <w:t xml:space="preserve">Second Report and Order </w:t>
      </w:r>
      <w:r>
        <w:rPr>
          <w:sz w:val="22"/>
          <w:szCs w:val="22"/>
        </w:rPr>
        <w:t xml:space="preserve">revises the definition of “caller identification service” consistent with the statutory language.  </w:t>
      </w:r>
      <w:r w:rsidRPr="00C07B9B" w:rsidR="00274250">
        <w:rPr>
          <w:sz w:val="22"/>
          <w:szCs w:val="22"/>
        </w:rPr>
        <w:t xml:space="preserve">The </w:t>
      </w:r>
      <w:r w:rsidRPr="00C07B9B" w:rsidR="00C07B9B">
        <w:rPr>
          <w:sz w:val="22"/>
          <w:szCs w:val="22"/>
        </w:rPr>
        <w:t>term “caller identification service” means any service or device designed to provide the user of the service or device with the telephone number of, or other information regarding the origination of, a call made using a voice service or a text message sent using a text messaging service.</w:t>
      </w:r>
    </w:p>
    <w:p w:rsidR="00FC6B01" w:rsidRPr="00A87A45" w:rsidP="00C55453" w14:paraId="2792FAEC" w14:textId="77777777">
      <w:pPr>
        <w:pStyle w:val="ListParagraph"/>
        <w:ind w:left="1368"/>
        <w:rPr>
          <w:b/>
          <w:sz w:val="22"/>
          <w:szCs w:val="22"/>
        </w:rPr>
      </w:pPr>
    </w:p>
    <w:p w:rsidR="00FC6B01" w:rsidRPr="00A87A45" w:rsidP="00C55453" w14:paraId="4CB0ED2D" w14:textId="5F495067">
      <w:pPr>
        <w:pStyle w:val="ListParagraph"/>
        <w:numPr>
          <w:ilvl w:val="1"/>
          <w:numId w:val="2"/>
        </w:numPr>
        <w:ind w:left="936"/>
        <w:rPr>
          <w:b/>
          <w:sz w:val="22"/>
          <w:szCs w:val="22"/>
        </w:rPr>
      </w:pPr>
      <w:r>
        <w:rPr>
          <w:b/>
          <w:sz w:val="22"/>
          <w:szCs w:val="22"/>
        </w:rPr>
        <w:t>N11 service code</w:t>
      </w:r>
      <w:r w:rsidRPr="00A87A45" w:rsidR="004A6957">
        <w:rPr>
          <w:b/>
          <w:sz w:val="22"/>
          <w:szCs w:val="22"/>
        </w:rPr>
        <w:t xml:space="preserve"> (</w:t>
      </w:r>
      <w:r w:rsidRPr="00A87A45" w:rsidR="004A6957">
        <w:rPr>
          <w:b/>
          <w:i/>
          <w:sz w:val="22"/>
          <w:szCs w:val="22"/>
        </w:rPr>
        <w:t xml:space="preserve">47 CFR </w:t>
      </w:r>
      <w:r w:rsidRPr="00A87A45">
        <w:rPr>
          <w:b/>
          <w:i/>
          <w:sz w:val="22"/>
          <w:szCs w:val="22"/>
        </w:rPr>
        <w:t>§</w:t>
      </w:r>
      <w:r>
        <w:rPr>
          <w:b/>
          <w:i/>
          <w:sz w:val="22"/>
          <w:szCs w:val="22"/>
        </w:rPr>
        <w:t xml:space="preserve"> 64.1600</w:t>
      </w:r>
      <w:r w:rsidRPr="00A87A45">
        <w:rPr>
          <w:b/>
          <w:i/>
          <w:sz w:val="22"/>
          <w:szCs w:val="22"/>
        </w:rPr>
        <w:t>(</w:t>
      </w:r>
      <w:r>
        <w:rPr>
          <w:b/>
          <w:i/>
          <w:sz w:val="22"/>
          <w:szCs w:val="22"/>
        </w:rPr>
        <w:t>j</w:t>
      </w:r>
      <w:r w:rsidRPr="00A87A45">
        <w:rPr>
          <w:b/>
          <w:i/>
          <w:sz w:val="22"/>
          <w:szCs w:val="22"/>
        </w:rPr>
        <w:t>)</w:t>
      </w:r>
      <w:r w:rsidRPr="00A87A45" w:rsidR="004A6957">
        <w:rPr>
          <w:b/>
          <w:sz w:val="22"/>
          <w:szCs w:val="22"/>
        </w:rPr>
        <w:t>)</w:t>
      </w:r>
    </w:p>
    <w:p w:rsidR="00FC6B01" w:rsidRPr="00A87A45" w:rsidP="00C55453" w14:paraId="3A87AF17" w14:textId="77777777">
      <w:pPr>
        <w:pStyle w:val="ListParagraph"/>
        <w:ind w:left="936"/>
        <w:rPr>
          <w:b/>
          <w:sz w:val="22"/>
          <w:szCs w:val="22"/>
        </w:rPr>
      </w:pPr>
    </w:p>
    <w:p w:rsidR="00FC6B01" w:rsidRPr="002B7D22" w:rsidP="002B7D22" w14:paraId="0B4B86A0" w14:textId="59165EA9">
      <w:pPr>
        <w:pStyle w:val="ListParagraph"/>
        <w:numPr>
          <w:ilvl w:val="2"/>
          <w:numId w:val="2"/>
        </w:numPr>
        <w:ind w:left="1368" w:hanging="360"/>
        <w:rPr>
          <w:b/>
          <w:sz w:val="22"/>
          <w:szCs w:val="22"/>
        </w:rPr>
      </w:pPr>
      <w:r w:rsidRPr="00D17524">
        <w:rPr>
          <w:sz w:val="22"/>
          <w:szCs w:val="22"/>
        </w:rPr>
        <w:t xml:space="preserve">The </w:t>
      </w:r>
      <w:r w:rsidRPr="00D17524">
        <w:rPr>
          <w:i/>
          <w:sz w:val="22"/>
          <w:szCs w:val="22"/>
        </w:rPr>
        <w:t xml:space="preserve">Second Report and Order </w:t>
      </w:r>
      <w:r>
        <w:rPr>
          <w:sz w:val="22"/>
          <w:szCs w:val="22"/>
        </w:rPr>
        <w:t xml:space="preserve">defines </w:t>
      </w:r>
      <w:r w:rsidRPr="002B7D22" w:rsidR="002B7D22">
        <w:rPr>
          <w:sz w:val="22"/>
          <w:szCs w:val="22"/>
        </w:rPr>
        <w:t>the term “N11 service code</w:t>
      </w:r>
      <w:r w:rsidR="00E85EFE">
        <w:rPr>
          <w:sz w:val="22"/>
          <w:szCs w:val="22"/>
        </w:rPr>
        <w:t>,</w:t>
      </w:r>
      <w:r w:rsidRPr="002B7D22" w:rsidR="002B7D22">
        <w:rPr>
          <w:sz w:val="22"/>
          <w:szCs w:val="22"/>
        </w:rPr>
        <w:t>”</w:t>
      </w:r>
      <w:r w:rsidR="00E85EFE">
        <w:rPr>
          <w:sz w:val="22"/>
          <w:szCs w:val="22"/>
        </w:rPr>
        <w:t xml:space="preserve"> for the purposes of the Truth in Caller ID rules,</w:t>
      </w:r>
      <w:r w:rsidRPr="002B7D22" w:rsidR="002B7D22">
        <w:rPr>
          <w:sz w:val="22"/>
          <w:szCs w:val="22"/>
        </w:rPr>
        <w:t xml:space="preserve"> </w:t>
      </w:r>
      <w:r>
        <w:rPr>
          <w:sz w:val="22"/>
          <w:szCs w:val="22"/>
        </w:rPr>
        <w:t>as</w:t>
      </w:r>
      <w:r w:rsidRPr="002B7D22" w:rsidR="002B7D22">
        <w:rPr>
          <w:sz w:val="22"/>
          <w:szCs w:val="22"/>
        </w:rPr>
        <w:t xml:space="preserve"> an abbreviated dialing code that allows telephone users to </w:t>
      </w:r>
      <w:r w:rsidRPr="002B7D22" w:rsidR="002B7D22">
        <w:rPr>
          <w:sz w:val="22"/>
          <w:szCs w:val="22"/>
        </w:rPr>
        <w:t>connect with a particular node in the network by dialing only three digits, of which the first digit is any digit other than ‘1’ or ‘0’, and each of the last two digits is ‘1’.</w:t>
      </w:r>
    </w:p>
    <w:p w:rsidR="002B7D22" w:rsidRPr="00A87A45" w:rsidP="002B7D22" w14:paraId="3C12B3B1" w14:textId="77777777">
      <w:pPr>
        <w:pStyle w:val="ListParagraph"/>
        <w:ind w:left="1368"/>
        <w:rPr>
          <w:b/>
          <w:sz w:val="22"/>
          <w:szCs w:val="22"/>
        </w:rPr>
      </w:pPr>
    </w:p>
    <w:p w:rsidR="003F1071" w:rsidP="00C55453" w14:paraId="6B786BDC" w14:textId="02AAACB4">
      <w:pPr>
        <w:pStyle w:val="ListParagraph"/>
        <w:numPr>
          <w:ilvl w:val="1"/>
          <w:numId w:val="2"/>
        </w:numPr>
        <w:ind w:left="936"/>
        <w:rPr>
          <w:b/>
          <w:sz w:val="22"/>
          <w:szCs w:val="22"/>
        </w:rPr>
      </w:pPr>
      <w:r>
        <w:rPr>
          <w:b/>
          <w:sz w:val="22"/>
          <w:szCs w:val="22"/>
        </w:rPr>
        <w:t xml:space="preserve">Multimedia messaging </w:t>
      </w:r>
      <w:r w:rsidRPr="00A87A45" w:rsidR="00274250">
        <w:rPr>
          <w:b/>
          <w:sz w:val="22"/>
          <w:szCs w:val="22"/>
        </w:rPr>
        <w:t>s</w:t>
      </w:r>
      <w:r>
        <w:rPr>
          <w:b/>
          <w:sz w:val="22"/>
          <w:szCs w:val="22"/>
        </w:rPr>
        <w:t>ervice</w:t>
      </w:r>
      <w:r w:rsidR="00FA38DD">
        <w:rPr>
          <w:b/>
          <w:sz w:val="22"/>
          <w:szCs w:val="22"/>
        </w:rPr>
        <w:t xml:space="preserve"> (MMS)</w:t>
      </w:r>
      <w:r w:rsidRPr="00A87A45" w:rsidR="00274250">
        <w:rPr>
          <w:b/>
          <w:sz w:val="22"/>
          <w:szCs w:val="22"/>
        </w:rPr>
        <w:t xml:space="preserve"> (</w:t>
      </w:r>
      <w:r w:rsidRPr="00A87A45" w:rsidR="00C9304F">
        <w:rPr>
          <w:b/>
          <w:i/>
          <w:sz w:val="22"/>
          <w:szCs w:val="22"/>
        </w:rPr>
        <w:t>47 CFR §</w:t>
      </w:r>
      <w:r w:rsidR="00C9304F">
        <w:rPr>
          <w:b/>
          <w:i/>
          <w:sz w:val="22"/>
          <w:szCs w:val="22"/>
        </w:rPr>
        <w:t xml:space="preserve"> 64.1600</w:t>
      </w:r>
      <w:r w:rsidRPr="00A87A45" w:rsidR="00C9304F">
        <w:rPr>
          <w:b/>
          <w:i/>
          <w:sz w:val="22"/>
          <w:szCs w:val="22"/>
        </w:rPr>
        <w:t>(</w:t>
      </w:r>
      <w:r w:rsidR="00C9304F">
        <w:rPr>
          <w:b/>
          <w:i/>
          <w:sz w:val="22"/>
          <w:szCs w:val="22"/>
        </w:rPr>
        <w:t>k</w:t>
      </w:r>
      <w:r w:rsidRPr="00A87A45" w:rsidR="00274250">
        <w:rPr>
          <w:b/>
          <w:sz w:val="22"/>
          <w:szCs w:val="22"/>
        </w:rPr>
        <w:t>)</w:t>
      </w:r>
      <w:r w:rsidRPr="00A87A45" w:rsidR="00C9304F">
        <w:rPr>
          <w:b/>
          <w:sz w:val="22"/>
          <w:szCs w:val="22"/>
        </w:rPr>
        <w:t>)</w:t>
      </w:r>
    </w:p>
    <w:p w:rsidR="00C9304F" w:rsidP="00C9304F" w14:paraId="5FD16AD0" w14:textId="2CC46489">
      <w:pPr>
        <w:rPr>
          <w:b/>
          <w:sz w:val="22"/>
          <w:szCs w:val="22"/>
        </w:rPr>
      </w:pPr>
    </w:p>
    <w:p w:rsidR="00C9304F" w:rsidRPr="00441807" w:rsidP="00C9304F" w14:paraId="0551AC8C" w14:textId="1A2C0FE8">
      <w:pPr>
        <w:pStyle w:val="ListParagraph"/>
        <w:numPr>
          <w:ilvl w:val="2"/>
          <w:numId w:val="2"/>
        </w:numPr>
        <w:ind w:left="1368" w:hanging="360"/>
        <w:rPr>
          <w:b/>
          <w:sz w:val="22"/>
          <w:szCs w:val="22"/>
        </w:rPr>
      </w:pPr>
      <w:r w:rsidRPr="00D17524">
        <w:rPr>
          <w:sz w:val="22"/>
          <w:szCs w:val="22"/>
        </w:rPr>
        <w:t xml:space="preserve">The </w:t>
      </w:r>
      <w:r w:rsidRPr="00D17524">
        <w:rPr>
          <w:i/>
          <w:sz w:val="22"/>
          <w:szCs w:val="22"/>
        </w:rPr>
        <w:t xml:space="preserve">Second Report and Order </w:t>
      </w:r>
      <w:r>
        <w:rPr>
          <w:sz w:val="22"/>
          <w:szCs w:val="22"/>
        </w:rPr>
        <w:t xml:space="preserve">defines </w:t>
      </w:r>
      <w:r w:rsidRPr="002B7D22">
        <w:rPr>
          <w:sz w:val="22"/>
          <w:szCs w:val="22"/>
        </w:rPr>
        <w:t>the term</w:t>
      </w:r>
      <w:r w:rsidRPr="00441807">
        <w:rPr>
          <w:sz w:val="22"/>
          <w:szCs w:val="22"/>
        </w:rPr>
        <w:t xml:space="preserve"> </w:t>
      </w:r>
      <w:r>
        <w:rPr>
          <w:sz w:val="22"/>
          <w:szCs w:val="22"/>
        </w:rPr>
        <w:t>“multimedia message service” or MMS</w:t>
      </w:r>
      <w:r w:rsidR="00E85EFE">
        <w:rPr>
          <w:sz w:val="22"/>
          <w:szCs w:val="22"/>
        </w:rPr>
        <w:t>, for the purposes of the Truth in Caller ID rules,</w:t>
      </w:r>
      <w:r>
        <w:rPr>
          <w:sz w:val="22"/>
          <w:szCs w:val="22"/>
        </w:rPr>
        <w:t xml:space="preserve"> as </w:t>
      </w:r>
      <w:r w:rsidRPr="00441807" w:rsidR="00441807">
        <w:rPr>
          <w:sz w:val="22"/>
          <w:szCs w:val="22"/>
        </w:rPr>
        <w:t>a wireless messaging service that is an extension of the SMS protocol and can deliver a variety of media, and enables users to send pictures, videos, and attachments over wireless messaging channels.</w:t>
      </w:r>
    </w:p>
    <w:p w:rsidR="00155F35" w:rsidRPr="00155F35" w:rsidP="00155F35" w14:paraId="06EA8E53" w14:textId="77777777">
      <w:pPr>
        <w:rPr>
          <w:b/>
          <w:sz w:val="22"/>
          <w:szCs w:val="22"/>
        </w:rPr>
      </w:pPr>
    </w:p>
    <w:p w:rsidR="003F1071" w:rsidP="00C55453" w14:paraId="05CECF8D" w14:textId="71A32942">
      <w:pPr>
        <w:pStyle w:val="ListParagraph"/>
        <w:numPr>
          <w:ilvl w:val="1"/>
          <w:numId w:val="2"/>
        </w:numPr>
        <w:ind w:left="936"/>
        <w:rPr>
          <w:b/>
          <w:sz w:val="22"/>
          <w:szCs w:val="22"/>
        </w:rPr>
      </w:pPr>
      <w:r>
        <w:rPr>
          <w:b/>
          <w:sz w:val="22"/>
          <w:szCs w:val="22"/>
        </w:rPr>
        <w:t xml:space="preserve">Short message service </w:t>
      </w:r>
      <w:r w:rsidR="00265E74">
        <w:rPr>
          <w:b/>
          <w:sz w:val="22"/>
          <w:szCs w:val="22"/>
        </w:rPr>
        <w:t xml:space="preserve">(SMS) </w:t>
      </w:r>
      <w:r>
        <w:rPr>
          <w:b/>
          <w:sz w:val="22"/>
          <w:szCs w:val="22"/>
        </w:rPr>
        <w:t>(</w:t>
      </w:r>
      <w:r w:rsidRPr="00A87A45">
        <w:rPr>
          <w:b/>
          <w:i/>
          <w:sz w:val="22"/>
          <w:szCs w:val="22"/>
        </w:rPr>
        <w:t>47 CFR §</w:t>
      </w:r>
      <w:r>
        <w:rPr>
          <w:b/>
          <w:i/>
          <w:sz w:val="22"/>
          <w:szCs w:val="22"/>
        </w:rPr>
        <w:t xml:space="preserve"> 64.1600</w:t>
      </w:r>
      <w:r w:rsidRPr="00A87A45">
        <w:rPr>
          <w:b/>
          <w:i/>
          <w:sz w:val="22"/>
          <w:szCs w:val="22"/>
        </w:rPr>
        <w:t>(</w:t>
      </w:r>
      <w:r w:rsidR="00C9304F">
        <w:rPr>
          <w:b/>
          <w:i/>
          <w:sz w:val="22"/>
          <w:szCs w:val="22"/>
        </w:rPr>
        <w:t>m</w:t>
      </w:r>
      <w:r w:rsidRPr="00A87A45">
        <w:rPr>
          <w:b/>
          <w:i/>
          <w:sz w:val="22"/>
          <w:szCs w:val="22"/>
        </w:rPr>
        <w:t>)</w:t>
      </w:r>
      <w:r w:rsidR="000B17DB">
        <w:rPr>
          <w:b/>
          <w:sz w:val="22"/>
          <w:szCs w:val="22"/>
        </w:rPr>
        <w:t>)</w:t>
      </w:r>
    </w:p>
    <w:p w:rsidR="00521283" w:rsidRPr="000B17DB" w:rsidP="00521283" w14:paraId="1B72CDE7" w14:textId="77777777">
      <w:pPr>
        <w:pStyle w:val="ListParagraph"/>
        <w:ind w:left="936"/>
        <w:rPr>
          <w:b/>
          <w:sz w:val="22"/>
          <w:szCs w:val="22"/>
        </w:rPr>
      </w:pPr>
    </w:p>
    <w:p w:rsidR="004942FB" w:rsidP="000B17DB" w14:paraId="25E1C02E" w14:textId="16694FD7">
      <w:pPr>
        <w:pStyle w:val="ListParagraph"/>
        <w:numPr>
          <w:ilvl w:val="2"/>
          <w:numId w:val="2"/>
        </w:numPr>
        <w:ind w:left="1368" w:hanging="360"/>
        <w:rPr>
          <w:sz w:val="22"/>
          <w:szCs w:val="22"/>
        </w:rPr>
      </w:pPr>
      <w:r w:rsidRPr="00D17524">
        <w:rPr>
          <w:sz w:val="22"/>
          <w:szCs w:val="22"/>
        </w:rPr>
        <w:t xml:space="preserve">The </w:t>
      </w:r>
      <w:r w:rsidRPr="00D17524">
        <w:rPr>
          <w:i/>
          <w:sz w:val="22"/>
          <w:szCs w:val="22"/>
        </w:rPr>
        <w:t xml:space="preserve">Second Report and Order </w:t>
      </w:r>
      <w:r>
        <w:rPr>
          <w:sz w:val="22"/>
          <w:szCs w:val="22"/>
        </w:rPr>
        <w:t xml:space="preserve">defines </w:t>
      </w:r>
      <w:r w:rsidRPr="002B7D22">
        <w:rPr>
          <w:sz w:val="22"/>
          <w:szCs w:val="22"/>
        </w:rPr>
        <w:t>the term</w:t>
      </w:r>
      <w:r>
        <w:rPr>
          <w:sz w:val="22"/>
          <w:szCs w:val="22"/>
        </w:rPr>
        <w:t xml:space="preserve"> </w:t>
      </w:r>
      <w:r w:rsidR="000B17DB">
        <w:rPr>
          <w:sz w:val="22"/>
          <w:szCs w:val="22"/>
        </w:rPr>
        <w:t>“short message service” or SMS</w:t>
      </w:r>
      <w:r w:rsidR="00E85EFE">
        <w:rPr>
          <w:sz w:val="22"/>
          <w:szCs w:val="22"/>
        </w:rPr>
        <w:t>, for the purposes of the Truth in Caller ID rules,</w:t>
      </w:r>
      <w:r w:rsidR="000B17DB">
        <w:rPr>
          <w:sz w:val="22"/>
          <w:szCs w:val="22"/>
        </w:rPr>
        <w:t xml:space="preserve"> </w:t>
      </w:r>
      <w:r>
        <w:rPr>
          <w:sz w:val="22"/>
          <w:szCs w:val="22"/>
        </w:rPr>
        <w:t>as</w:t>
      </w:r>
      <w:r w:rsidR="000B17DB">
        <w:rPr>
          <w:sz w:val="22"/>
          <w:szCs w:val="22"/>
        </w:rPr>
        <w:t xml:space="preserve"> a </w:t>
      </w:r>
      <w:r w:rsidRPr="00FB2C0C" w:rsidR="000B17DB">
        <w:rPr>
          <w:sz w:val="22"/>
          <w:szCs w:val="22"/>
        </w:rPr>
        <w:t>wireless messaging service that enables users to send and receive short text messages, typically 160 characters or fewer, to or from mobile phones and can support a host of applications.</w:t>
      </w:r>
    </w:p>
    <w:p w:rsidR="000B17DB" w:rsidRPr="003B27EB" w:rsidP="000B17DB" w14:paraId="1DB657CA" w14:textId="77777777">
      <w:pPr>
        <w:pStyle w:val="ListParagraph"/>
        <w:ind w:left="1368"/>
        <w:rPr>
          <w:sz w:val="22"/>
          <w:szCs w:val="22"/>
        </w:rPr>
      </w:pPr>
    </w:p>
    <w:p w:rsidR="004942FB" w:rsidRPr="00A87A45" w:rsidP="00C55453" w14:paraId="609669B8" w14:textId="597042EA">
      <w:pPr>
        <w:pStyle w:val="ListParagraph"/>
        <w:numPr>
          <w:ilvl w:val="1"/>
          <w:numId w:val="2"/>
        </w:numPr>
        <w:ind w:left="936"/>
        <w:rPr>
          <w:b/>
          <w:sz w:val="22"/>
          <w:szCs w:val="22"/>
        </w:rPr>
      </w:pPr>
      <w:r>
        <w:rPr>
          <w:b/>
          <w:sz w:val="22"/>
          <w:szCs w:val="22"/>
        </w:rPr>
        <w:t>Text message</w:t>
      </w:r>
      <w:r w:rsidRPr="00A87A45" w:rsidR="00274250">
        <w:rPr>
          <w:b/>
          <w:sz w:val="22"/>
          <w:szCs w:val="22"/>
        </w:rPr>
        <w:t xml:space="preserve"> (</w:t>
      </w:r>
      <w:r w:rsidRPr="00A87A45" w:rsidR="0055798D">
        <w:rPr>
          <w:b/>
          <w:i/>
          <w:sz w:val="22"/>
          <w:szCs w:val="22"/>
        </w:rPr>
        <w:t xml:space="preserve">47 CFR § </w:t>
      </w:r>
      <w:r w:rsidRPr="00A87A45">
        <w:rPr>
          <w:b/>
          <w:i/>
          <w:sz w:val="22"/>
          <w:szCs w:val="22"/>
        </w:rPr>
        <w:t>§</w:t>
      </w:r>
      <w:r>
        <w:rPr>
          <w:b/>
          <w:i/>
          <w:sz w:val="22"/>
          <w:szCs w:val="22"/>
        </w:rPr>
        <w:t xml:space="preserve"> 64.1600</w:t>
      </w:r>
      <w:r w:rsidRPr="00A87A45">
        <w:rPr>
          <w:b/>
          <w:i/>
          <w:sz w:val="22"/>
          <w:szCs w:val="22"/>
        </w:rPr>
        <w:t>(</w:t>
      </w:r>
      <w:r>
        <w:rPr>
          <w:b/>
          <w:i/>
          <w:sz w:val="22"/>
          <w:szCs w:val="22"/>
        </w:rPr>
        <w:t>o</w:t>
      </w:r>
      <w:r w:rsidRPr="00A87A45">
        <w:rPr>
          <w:b/>
          <w:i/>
          <w:sz w:val="22"/>
          <w:szCs w:val="22"/>
        </w:rPr>
        <w:t>)</w:t>
      </w:r>
      <w:r w:rsidRPr="00A87A45" w:rsidR="00274250">
        <w:rPr>
          <w:b/>
          <w:sz w:val="22"/>
          <w:szCs w:val="22"/>
        </w:rPr>
        <w:t>)</w:t>
      </w:r>
    </w:p>
    <w:p w:rsidR="00821658" w:rsidRPr="00A87A45" w:rsidP="00C55453" w14:paraId="05629CDA" w14:textId="77777777">
      <w:pPr>
        <w:pStyle w:val="ListParagraph"/>
        <w:ind w:left="1080"/>
        <w:rPr>
          <w:sz w:val="22"/>
          <w:szCs w:val="22"/>
        </w:rPr>
      </w:pPr>
    </w:p>
    <w:p w:rsidR="00C943F4" w:rsidRPr="00930D49" w:rsidP="00930D49" w14:paraId="36C97EFF" w14:textId="09B5C641">
      <w:pPr>
        <w:pStyle w:val="ListParagraph"/>
        <w:numPr>
          <w:ilvl w:val="2"/>
          <w:numId w:val="2"/>
        </w:numPr>
        <w:ind w:left="1368" w:hanging="360"/>
        <w:rPr>
          <w:b/>
          <w:sz w:val="22"/>
          <w:szCs w:val="22"/>
        </w:rPr>
      </w:pPr>
      <w:r w:rsidRPr="00D17524">
        <w:rPr>
          <w:sz w:val="22"/>
          <w:szCs w:val="22"/>
        </w:rPr>
        <w:t xml:space="preserve">The </w:t>
      </w:r>
      <w:r w:rsidRPr="00D17524">
        <w:rPr>
          <w:i/>
          <w:sz w:val="22"/>
          <w:szCs w:val="22"/>
        </w:rPr>
        <w:t xml:space="preserve">Second Report and </w:t>
      </w:r>
      <w:r w:rsidRPr="00D22E81">
        <w:rPr>
          <w:i/>
          <w:sz w:val="22"/>
          <w:szCs w:val="22"/>
        </w:rPr>
        <w:t>Order</w:t>
      </w:r>
      <w:r>
        <w:rPr>
          <w:i/>
          <w:sz w:val="22"/>
          <w:szCs w:val="22"/>
        </w:rPr>
        <w:t xml:space="preserve"> </w:t>
      </w:r>
      <w:r>
        <w:rPr>
          <w:sz w:val="22"/>
          <w:szCs w:val="22"/>
        </w:rPr>
        <w:t>adopts the statutory definition of “text message</w:t>
      </w:r>
      <w:r w:rsidR="00F02941">
        <w:rPr>
          <w:sz w:val="22"/>
          <w:szCs w:val="22"/>
        </w:rPr>
        <w:t>”</w:t>
      </w:r>
      <w:r>
        <w:rPr>
          <w:sz w:val="22"/>
          <w:szCs w:val="22"/>
        </w:rPr>
        <w:t xml:space="preserve"> for the purposes of the Truth in Caller ID rules.  </w:t>
      </w:r>
      <w:r w:rsidRPr="00D22E81" w:rsidR="00BD2B6A">
        <w:rPr>
          <w:sz w:val="22"/>
          <w:szCs w:val="22"/>
        </w:rPr>
        <w:t>The</w:t>
      </w:r>
      <w:r w:rsidRPr="00BD2B6A" w:rsidR="00BD2B6A">
        <w:rPr>
          <w:sz w:val="22"/>
          <w:szCs w:val="22"/>
        </w:rPr>
        <w:t xml:space="preserve"> term “text message” means</w:t>
      </w:r>
      <w:r w:rsidRPr="00930D49" w:rsidR="00BD2B6A">
        <w:rPr>
          <w:sz w:val="22"/>
          <w:szCs w:val="22"/>
        </w:rPr>
        <w:t xml:space="preserve"> a message consisting of text, images, sounds, or other information that is transmitted to or from a device that is identified as the receiving or transmitting device by means of a 10-digit telephone number or N11 service.  It includes a short message service (SMS) message, and a multimedia message service (MMS) message</w:t>
      </w:r>
      <w:r w:rsidR="00930D49">
        <w:rPr>
          <w:sz w:val="22"/>
          <w:szCs w:val="22"/>
        </w:rPr>
        <w:t xml:space="preserve">, and </w:t>
      </w:r>
      <w:r w:rsidRPr="00C943F4" w:rsidR="00930D49">
        <w:rPr>
          <w:sz w:val="22"/>
          <w:szCs w:val="22"/>
        </w:rPr>
        <w:t>messages sent to or from a person or entity using Common Short Codes (Short Codes).  Short Codes are 5- to 6- digit codes typically used by enterprises for communicating with consumers at high volume</w:t>
      </w:r>
      <w:r w:rsidR="00930D49">
        <w:rPr>
          <w:sz w:val="22"/>
          <w:szCs w:val="22"/>
        </w:rPr>
        <w:t xml:space="preserve">.  </w:t>
      </w:r>
      <w:r w:rsidRPr="00930D49" w:rsidR="00BD2B6A">
        <w:rPr>
          <w:sz w:val="22"/>
          <w:szCs w:val="22"/>
        </w:rPr>
        <w:t xml:space="preserve"> </w:t>
      </w:r>
      <w:r w:rsidR="00930D49">
        <w:rPr>
          <w:sz w:val="22"/>
          <w:szCs w:val="22"/>
        </w:rPr>
        <w:t>The definition of “text message” for purposes of the Truth and Caller ID rules</w:t>
      </w:r>
      <w:r w:rsidRPr="00930D49" w:rsidR="00BD2B6A">
        <w:rPr>
          <w:sz w:val="22"/>
          <w:szCs w:val="22"/>
        </w:rPr>
        <w:t xml:space="preserve"> does not include real-time, two-way voice or video communication or a message sent over an IP-enabled messaging service to another user of the same messaging service, except </w:t>
      </w:r>
      <w:r w:rsidRPr="00930D49" w:rsidR="00587948">
        <w:rPr>
          <w:sz w:val="22"/>
          <w:szCs w:val="22"/>
        </w:rPr>
        <w:t xml:space="preserve">a </w:t>
      </w:r>
      <w:r w:rsidRPr="00930D49" w:rsidR="005B3457">
        <w:rPr>
          <w:sz w:val="22"/>
          <w:szCs w:val="22"/>
        </w:rPr>
        <w:t>SMS or MMS</w:t>
      </w:r>
      <w:r w:rsidRPr="00930D49" w:rsidR="00BD2B6A">
        <w:rPr>
          <w:sz w:val="22"/>
          <w:szCs w:val="22"/>
        </w:rPr>
        <w:t>.</w:t>
      </w:r>
      <w:r w:rsidR="00930D49">
        <w:rPr>
          <w:sz w:val="22"/>
          <w:szCs w:val="22"/>
        </w:rPr>
        <w:t xml:space="preserve"> Examples of the types of messages that are excluded from the definition of “text message”</w:t>
      </w:r>
      <w:r w:rsidR="00E85EFE">
        <w:rPr>
          <w:sz w:val="22"/>
          <w:szCs w:val="22"/>
        </w:rPr>
        <w:t xml:space="preserve"> include</w:t>
      </w:r>
      <w:r w:rsidR="00930D49">
        <w:rPr>
          <w:sz w:val="22"/>
          <w:szCs w:val="22"/>
        </w:rPr>
        <w:t>:</w:t>
      </w:r>
      <w:r w:rsidRPr="00930D49">
        <w:rPr>
          <w:sz w:val="22"/>
          <w:szCs w:val="22"/>
        </w:rPr>
        <w:t xml:space="preserve">  </w:t>
      </w:r>
    </w:p>
    <w:p w:rsidR="00930D49" w:rsidRPr="00930D49" w:rsidP="00930D49" w14:paraId="7254F61E" w14:textId="18D53D70">
      <w:pPr>
        <w:pStyle w:val="ListParagraph"/>
        <w:numPr>
          <w:ilvl w:val="3"/>
          <w:numId w:val="2"/>
        </w:numPr>
        <w:rPr>
          <w:b/>
          <w:sz w:val="22"/>
          <w:szCs w:val="22"/>
        </w:rPr>
      </w:pPr>
      <w:r w:rsidRPr="00930D49">
        <w:rPr>
          <w:sz w:val="22"/>
          <w:szCs w:val="22"/>
        </w:rPr>
        <w:t xml:space="preserve">A message sent from one computer to another computer using WhatsApp </w:t>
      </w:r>
    </w:p>
    <w:p w:rsidR="00930D49" w:rsidRPr="00930D49" w:rsidP="00930D49" w14:paraId="70A9C3C8" w14:textId="7EE6CBE1">
      <w:pPr>
        <w:pStyle w:val="ListParagraph"/>
        <w:numPr>
          <w:ilvl w:val="3"/>
          <w:numId w:val="2"/>
        </w:numPr>
        <w:rPr>
          <w:b/>
          <w:sz w:val="22"/>
          <w:szCs w:val="22"/>
        </w:rPr>
      </w:pPr>
      <w:r>
        <w:rPr>
          <w:sz w:val="22"/>
          <w:szCs w:val="22"/>
        </w:rPr>
        <w:t>T</w:t>
      </w:r>
      <w:r w:rsidRPr="00930D49" w:rsidR="00C943F4">
        <w:rPr>
          <w:sz w:val="22"/>
          <w:szCs w:val="22"/>
        </w:rPr>
        <w:t xml:space="preserve">he ‘chat’ function on Google Hangouts </w:t>
      </w:r>
    </w:p>
    <w:p w:rsidR="00930D49" w:rsidRPr="00930D49" w:rsidP="00930D49" w14:paraId="21BE3DF7" w14:textId="63BBAC13">
      <w:pPr>
        <w:pStyle w:val="ListParagraph"/>
        <w:numPr>
          <w:ilvl w:val="3"/>
          <w:numId w:val="2"/>
        </w:numPr>
        <w:rPr>
          <w:b/>
          <w:sz w:val="22"/>
          <w:szCs w:val="22"/>
        </w:rPr>
      </w:pPr>
      <w:r>
        <w:rPr>
          <w:sz w:val="22"/>
          <w:szCs w:val="22"/>
        </w:rPr>
        <w:t>T</w:t>
      </w:r>
      <w:r w:rsidRPr="00930D49" w:rsidR="00C943F4">
        <w:rPr>
          <w:sz w:val="22"/>
          <w:szCs w:val="22"/>
        </w:rPr>
        <w:t xml:space="preserve">ext communications between or among two or more Skype users </w:t>
      </w:r>
    </w:p>
    <w:p w:rsidR="00930D49" w:rsidRPr="00930D49" w:rsidP="00930D49" w14:paraId="70061D60" w14:textId="17A4F76E">
      <w:pPr>
        <w:pStyle w:val="ListParagraph"/>
        <w:numPr>
          <w:ilvl w:val="3"/>
          <w:numId w:val="2"/>
        </w:numPr>
        <w:rPr>
          <w:b/>
          <w:sz w:val="22"/>
          <w:szCs w:val="22"/>
        </w:rPr>
      </w:pPr>
      <w:r w:rsidRPr="00930D49">
        <w:rPr>
          <w:sz w:val="22"/>
          <w:szCs w:val="22"/>
        </w:rPr>
        <w:t>iMessages</w:t>
      </w:r>
      <w:r w:rsidRPr="00930D49">
        <w:rPr>
          <w:sz w:val="22"/>
          <w:szCs w:val="22"/>
        </w:rPr>
        <w:t xml:space="preserve"> between </w:t>
      </w:r>
      <w:r w:rsidRPr="00930D49">
        <w:rPr>
          <w:sz w:val="22"/>
          <w:szCs w:val="22"/>
        </w:rPr>
        <w:t xml:space="preserve">or among iPhone users </w:t>
      </w:r>
    </w:p>
    <w:p w:rsidR="00930D49" w:rsidRPr="00930D49" w:rsidP="00930D49" w14:paraId="2EB50364" w14:textId="66BF8105">
      <w:pPr>
        <w:pStyle w:val="ListParagraph"/>
        <w:numPr>
          <w:ilvl w:val="3"/>
          <w:numId w:val="2"/>
        </w:numPr>
        <w:rPr>
          <w:b/>
          <w:sz w:val="22"/>
          <w:szCs w:val="22"/>
        </w:rPr>
      </w:pPr>
      <w:r w:rsidRPr="00930D49">
        <w:rPr>
          <w:sz w:val="22"/>
          <w:szCs w:val="22"/>
        </w:rPr>
        <w:t>Rich Communications Services (RCS) to the extent such messages are sent to other users of the same messaging service</w:t>
      </w:r>
    </w:p>
    <w:p w:rsidR="00821658" w:rsidRPr="0031013F" w:rsidP="0031013F" w14:paraId="7F68018C" w14:textId="77777777">
      <w:pPr>
        <w:rPr>
          <w:sz w:val="22"/>
          <w:szCs w:val="22"/>
        </w:rPr>
      </w:pPr>
    </w:p>
    <w:p w:rsidR="00E16131" w:rsidRPr="00A87A45" w:rsidP="00C55453" w14:paraId="449DA72D" w14:textId="5E5FF57B">
      <w:pPr>
        <w:pStyle w:val="ListParagraph"/>
        <w:numPr>
          <w:ilvl w:val="1"/>
          <w:numId w:val="2"/>
        </w:numPr>
        <w:ind w:left="936"/>
        <w:rPr>
          <w:b/>
          <w:sz w:val="22"/>
          <w:szCs w:val="22"/>
        </w:rPr>
      </w:pPr>
      <w:r>
        <w:rPr>
          <w:b/>
          <w:sz w:val="22"/>
          <w:szCs w:val="22"/>
        </w:rPr>
        <w:t>Text messaging service</w:t>
      </w:r>
      <w:r w:rsidRPr="00A87A45" w:rsidR="00DE2E05">
        <w:rPr>
          <w:b/>
          <w:sz w:val="22"/>
          <w:szCs w:val="22"/>
        </w:rPr>
        <w:t xml:space="preserve"> </w:t>
      </w:r>
      <w:r w:rsidRPr="00A87A45" w:rsidR="00274250">
        <w:rPr>
          <w:b/>
          <w:sz w:val="22"/>
          <w:szCs w:val="22"/>
        </w:rPr>
        <w:t>(</w:t>
      </w:r>
      <w:r w:rsidRPr="00A87A45" w:rsidR="00132AB5">
        <w:rPr>
          <w:b/>
          <w:i/>
          <w:sz w:val="22"/>
          <w:szCs w:val="22"/>
        </w:rPr>
        <w:t xml:space="preserve">47 CFR </w:t>
      </w:r>
      <w:r w:rsidRPr="00A87A45">
        <w:rPr>
          <w:b/>
          <w:i/>
          <w:sz w:val="22"/>
          <w:szCs w:val="22"/>
        </w:rPr>
        <w:t>§</w:t>
      </w:r>
      <w:r>
        <w:rPr>
          <w:b/>
          <w:i/>
          <w:sz w:val="22"/>
          <w:szCs w:val="22"/>
        </w:rPr>
        <w:t xml:space="preserve"> 64.1600</w:t>
      </w:r>
      <w:r w:rsidRPr="00A87A45">
        <w:rPr>
          <w:b/>
          <w:i/>
          <w:sz w:val="22"/>
          <w:szCs w:val="22"/>
        </w:rPr>
        <w:t>(</w:t>
      </w:r>
      <w:r>
        <w:rPr>
          <w:b/>
          <w:i/>
          <w:sz w:val="22"/>
          <w:szCs w:val="22"/>
        </w:rPr>
        <w:t>p</w:t>
      </w:r>
      <w:r w:rsidRPr="00A87A45">
        <w:rPr>
          <w:b/>
          <w:i/>
          <w:sz w:val="22"/>
          <w:szCs w:val="22"/>
        </w:rPr>
        <w:t>)</w:t>
      </w:r>
      <w:r w:rsidRPr="00A87A45" w:rsidR="00274250">
        <w:rPr>
          <w:b/>
          <w:sz w:val="22"/>
          <w:szCs w:val="22"/>
        </w:rPr>
        <w:t>)</w:t>
      </w:r>
    </w:p>
    <w:p w:rsidR="00E16131" w:rsidRPr="00A87A45" w:rsidP="00C55453" w14:paraId="6F23353F" w14:textId="77777777">
      <w:pPr>
        <w:pStyle w:val="ListParagraph"/>
        <w:ind w:left="936"/>
        <w:rPr>
          <w:sz w:val="22"/>
          <w:szCs w:val="22"/>
        </w:rPr>
      </w:pPr>
    </w:p>
    <w:p w:rsidR="00C43330" w:rsidRPr="00C43330" w:rsidP="00C43330" w14:paraId="422DEA97" w14:textId="450AB525">
      <w:pPr>
        <w:pStyle w:val="ListParagraph"/>
        <w:numPr>
          <w:ilvl w:val="2"/>
          <w:numId w:val="2"/>
        </w:numPr>
        <w:ind w:left="1368" w:hanging="360"/>
        <w:rPr>
          <w:sz w:val="22"/>
          <w:szCs w:val="22"/>
        </w:rPr>
      </w:pPr>
      <w:r w:rsidRPr="00D17524">
        <w:rPr>
          <w:sz w:val="22"/>
          <w:szCs w:val="22"/>
        </w:rPr>
        <w:t xml:space="preserve">The </w:t>
      </w:r>
      <w:r w:rsidRPr="00D17524">
        <w:rPr>
          <w:i/>
          <w:sz w:val="22"/>
          <w:szCs w:val="22"/>
        </w:rPr>
        <w:t xml:space="preserve">Second Report and </w:t>
      </w:r>
      <w:r w:rsidRPr="00D22E81">
        <w:rPr>
          <w:i/>
          <w:sz w:val="22"/>
          <w:szCs w:val="22"/>
        </w:rPr>
        <w:t>Order</w:t>
      </w:r>
      <w:r>
        <w:rPr>
          <w:i/>
          <w:sz w:val="22"/>
          <w:szCs w:val="22"/>
        </w:rPr>
        <w:t xml:space="preserve"> </w:t>
      </w:r>
      <w:r>
        <w:rPr>
          <w:sz w:val="22"/>
          <w:szCs w:val="22"/>
        </w:rPr>
        <w:t xml:space="preserve">adopts the statutory definition of “text messaging service” for the purposes of the Truth in Caller ID rules.  </w:t>
      </w:r>
      <w:r w:rsidRPr="00C43330" w:rsidR="00274250">
        <w:rPr>
          <w:sz w:val="22"/>
          <w:szCs w:val="22"/>
        </w:rPr>
        <w:t xml:space="preserve">The </w:t>
      </w:r>
      <w:r w:rsidRPr="00C43330">
        <w:rPr>
          <w:sz w:val="22"/>
          <w:szCs w:val="22"/>
        </w:rPr>
        <w:t>term “text messaging service” means a service that enables the transmission or receipt of a text message, including a service provided as part of or in connection with a voice service.</w:t>
      </w:r>
    </w:p>
    <w:p w:rsidR="003B27EB" w:rsidRPr="00C43330" w:rsidP="00C43330" w14:paraId="21485AC4" w14:textId="3B8D98DB">
      <w:pPr>
        <w:pStyle w:val="ListParagraph"/>
        <w:ind w:left="1368"/>
        <w:rPr>
          <w:b/>
          <w:sz w:val="22"/>
          <w:szCs w:val="22"/>
        </w:rPr>
      </w:pPr>
    </w:p>
    <w:p w:rsidR="001510F1" w:rsidRPr="00A87A45" w:rsidP="00C55453" w14:paraId="2F07F7E4" w14:textId="28CB45FF">
      <w:pPr>
        <w:pStyle w:val="ListParagraph"/>
        <w:numPr>
          <w:ilvl w:val="1"/>
          <w:numId w:val="2"/>
        </w:numPr>
        <w:ind w:left="936"/>
        <w:rPr>
          <w:b/>
          <w:sz w:val="22"/>
          <w:szCs w:val="22"/>
        </w:rPr>
      </w:pPr>
      <w:r>
        <w:rPr>
          <w:b/>
          <w:sz w:val="22"/>
          <w:szCs w:val="22"/>
        </w:rPr>
        <w:t>Voice service</w:t>
      </w:r>
      <w:r w:rsidRPr="00A87A45" w:rsidR="00274250">
        <w:rPr>
          <w:b/>
          <w:sz w:val="22"/>
          <w:szCs w:val="22"/>
        </w:rPr>
        <w:t xml:space="preserve"> (</w:t>
      </w:r>
      <w:r w:rsidRPr="00A87A45" w:rsidR="00655AFE">
        <w:rPr>
          <w:b/>
          <w:i/>
          <w:sz w:val="22"/>
          <w:szCs w:val="22"/>
        </w:rPr>
        <w:t xml:space="preserve">47 CFR </w:t>
      </w:r>
      <w:r w:rsidRPr="00A87A45">
        <w:rPr>
          <w:b/>
          <w:i/>
          <w:sz w:val="22"/>
          <w:szCs w:val="22"/>
        </w:rPr>
        <w:t>§</w:t>
      </w:r>
      <w:r>
        <w:rPr>
          <w:b/>
          <w:i/>
          <w:sz w:val="22"/>
          <w:szCs w:val="22"/>
        </w:rPr>
        <w:t xml:space="preserve"> 64.1600</w:t>
      </w:r>
      <w:r w:rsidRPr="00A87A45">
        <w:rPr>
          <w:b/>
          <w:i/>
          <w:sz w:val="22"/>
          <w:szCs w:val="22"/>
        </w:rPr>
        <w:t>(</w:t>
      </w:r>
      <w:r>
        <w:rPr>
          <w:b/>
          <w:i/>
          <w:sz w:val="22"/>
          <w:szCs w:val="22"/>
        </w:rPr>
        <w:t>r</w:t>
      </w:r>
      <w:r w:rsidRPr="00A87A45">
        <w:rPr>
          <w:b/>
          <w:i/>
          <w:sz w:val="22"/>
          <w:szCs w:val="22"/>
        </w:rPr>
        <w:t>)</w:t>
      </w:r>
      <w:r w:rsidRPr="00A87A45" w:rsidR="00274250">
        <w:rPr>
          <w:b/>
          <w:sz w:val="22"/>
          <w:szCs w:val="22"/>
        </w:rPr>
        <w:t>)</w:t>
      </w:r>
    </w:p>
    <w:p w:rsidR="00C63D72" w:rsidRPr="00A87A45" w:rsidP="00C55453" w14:paraId="5FBDA298" w14:textId="77777777">
      <w:pPr>
        <w:pStyle w:val="ListParagraph"/>
        <w:ind w:left="1080"/>
        <w:rPr>
          <w:sz w:val="22"/>
          <w:szCs w:val="22"/>
        </w:rPr>
      </w:pPr>
    </w:p>
    <w:p w:rsidR="00C612DD" w:rsidP="00C55453" w14:paraId="091386FA" w14:textId="23755DB0">
      <w:pPr>
        <w:pStyle w:val="ListParagraph"/>
        <w:numPr>
          <w:ilvl w:val="2"/>
          <w:numId w:val="2"/>
        </w:numPr>
        <w:ind w:left="1368" w:hanging="360"/>
        <w:rPr>
          <w:sz w:val="22"/>
          <w:szCs w:val="22"/>
        </w:rPr>
      </w:pPr>
      <w:r w:rsidRPr="00D17524">
        <w:rPr>
          <w:sz w:val="22"/>
          <w:szCs w:val="22"/>
        </w:rPr>
        <w:t xml:space="preserve">The </w:t>
      </w:r>
      <w:r w:rsidRPr="00D17524">
        <w:rPr>
          <w:i/>
          <w:sz w:val="22"/>
          <w:szCs w:val="22"/>
        </w:rPr>
        <w:t xml:space="preserve">Second Report and </w:t>
      </w:r>
      <w:r w:rsidRPr="00D22E81">
        <w:rPr>
          <w:i/>
          <w:sz w:val="22"/>
          <w:szCs w:val="22"/>
        </w:rPr>
        <w:t>Order</w:t>
      </w:r>
      <w:r>
        <w:rPr>
          <w:i/>
          <w:sz w:val="22"/>
          <w:szCs w:val="22"/>
        </w:rPr>
        <w:t xml:space="preserve"> </w:t>
      </w:r>
      <w:r>
        <w:rPr>
          <w:sz w:val="22"/>
          <w:szCs w:val="22"/>
        </w:rPr>
        <w:t xml:space="preserve">adopts the statutory definition of “voice service” for the purposes of the Truth in Caller ID rules.  </w:t>
      </w:r>
      <w:r w:rsidRPr="00D92DE6" w:rsidR="00C76780">
        <w:rPr>
          <w:sz w:val="22"/>
          <w:szCs w:val="22"/>
        </w:rPr>
        <w:t xml:space="preserve">The term voice service </w:t>
      </w:r>
      <w:r w:rsidRPr="00D92DE6" w:rsidR="00D5753E">
        <w:rPr>
          <w:sz w:val="22"/>
          <w:szCs w:val="22"/>
        </w:rPr>
        <w:t>means any service that is interconnected with the public switched telephone network and that furnishes voice communications to an end user using resources from the North American Numbering Plan or any successor to the North American Numbering Plan adopted by the Commission under section 251(e)(1)</w:t>
      </w:r>
      <w:r w:rsidR="00930D49">
        <w:rPr>
          <w:sz w:val="22"/>
          <w:szCs w:val="22"/>
        </w:rPr>
        <w:t xml:space="preserve">, regardless of whether it enables both inbound and outbound communications within the same service.  To this end, the </w:t>
      </w:r>
      <w:r w:rsidR="00930D49">
        <w:rPr>
          <w:i/>
          <w:sz w:val="22"/>
          <w:szCs w:val="22"/>
        </w:rPr>
        <w:t xml:space="preserve">Second Report and </w:t>
      </w:r>
      <w:r w:rsidR="00930D49">
        <w:rPr>
          <w:i/>
          <w:sz w:val="22"/>
          <w:szCs w:val="22"/>
        </w:rPr>
        <w:t xml:space="preserve">Order </w:t>
      </w:r>
      <w:r w:rsidR="00930D49">
        <w:rPr>
          <w:sz w:val="22"/>
          <w:szCs w:val="22"/>
        </w:rPr>
        <w:t xml:space="preserve"> interprets</w:t>
      </w:r>
      <w:r w:rsidR="00930D49">
        <w:rPr>
          <w:sz w:val="22"/>
          <w:szCs w:val="22"/>
        </w:rPr>
        <w:t xml:space="preserve"> the definition of “voice service” to include one-way VoIP service and any similar IP-based or other technology-based calling capability</w:t>
      </w:r>
      <w:r w:rsidRPr="00D92DE6" w:rsidR="00D5753E">
        <w:rPr>
          <w:sz w:val="22"/>
          <w:szCs w:val="22"/>
        </w:rPr>
        <w:t xml:space="preserve">.  </w:t>
      </w:r>
      <w:r w:rsidR="00930D49">
        <w:rPr>
          <w:sz w:val="22"/>
          <w:szCs w:val="22"/>
        </w:rPr>
        <w:t xml:space="preserve">The term “voice service” also </w:t>
      </w:r>
      <w:r w:rsidRPr="00D92DE6" w:rsidR="00D5753E">
        <w:rPr>
          <w:sz w:val="22"/>
          <w:szCs w:val="22"/>
        </w:rPr>
        <w:t>includes transmissions from a telephone facsimile machine, computer, or other device to a telephone facsimile machine.</w:t>
      </w:r>
    </w:p>
    <w:p w:rsidR="00C612DD" w:rsidRPr="00E85EFE" w:rsidP="00E85EFE" w14:paraId="70E70344" w14:textId="45BAA9B6">
      <w:pPr>
        <w:rPr>
          <w:sz w:val="22"/>
          <w:szCs w:val="22"/>
        </w:rPr>
      </w:pPr>
    </w:p>
    <w:p w:rsidR="001C29A1" w:rsidRPr="00A87A45" w:rsidP="00C55453" w14:paraId="69752B21" w14:textId="77777777">
      <w:pPr>
        <w:rPr>
          <w:sz w:val="22"/>
          <w:szCs w:val="22"/>
        </w:rPr>
      </w:pPr>
    </w:p>
    <w:p w:rsidR="001C29A1" w:rsidRPr="00A87A45" w:rsidP="00C55453" w14:paraId="4F0492B0" w14:textId="55D21155">
      <w:pPr>
        <w:pStyle w:val="ListParagraph"/>
        <w:numPr>
          <w:ilvl w:val="0"/>
          <w:numId w:val="2"/>
        </w:numPr>
        <w:ind w:left="576" w:hanging="576"/>
        <w:rPr>
          <w:b/>
          <w:sz w:val="22"/>
          <w:szCs w:val="22"/>
        </w:rPr>
      </w:pPr>
      <w:r w:rsidRPr="00A87A45">
        <w:rPr>
          <w:b/>
          <w:sz w:val="22"/>
          <w:szCs w:val="22"/>
        </w:rPr>
        <w:t>RECORDKEEPING AND REPORTING REQUIREMENTS</w:t>
      </w:r>
    </w:p>
    <w:p w:rsidR="001C29A1" w:rsidRPr="00A87A45" w:rsidP="00C55453" w14:paraId="7D7C53E2" w14:textId="77777777">
      <w:pPr>
        <w:rPr>
          <w:sz w:val="22"/>
          <w:szCs w:val="22"/>
        </w:rPr>
      </w:pPr>
    </w:p>
    <w:p w:rsidR="002E2F01" w:rsidRPr="00D51279" w:rsidP="00C55453" w14:paraId="49B9C4C6" w14:textId="007A84EE">
      <w:pPr>
        <w:ind w:firstLine="720"/>
        <w:rPr>
          <w:sz w:val="22"/>
          <w:szCs w:val="22"/>
        </w:rPr>
      </w:pPr>
      <w:r w:rsidRPr="00D51279">
        <w:rPr>
          <w:sz w:val="22"/>
          <w:szCs w:val="22"/>
        </w:rPr>
        <w:t xml:space="preserve">The Commission’s actions in the </w:t>
      </w:r>
      <w:r w:rsidRPr="00736404">
        <w:rPr>
          <w:i/>
          <w:sz w:val="22"/>
          <w:szCs w:val="22"/>
        </w:rPr>
        <w:t>Second Report and Order</w:t>
      </w:r>
      <w:r w:rsidRPr="00D51279">
        <w:rPr>
          <w:sz w:val="22"/>
          <w:szCs w:val="22"/>
        </w:rPr>
        <w:t xml:space="preserve"> </w:t>
      </w:r>
      <w:r w:rsidR="00916649">
        <w:rPr>
          <w:sz w:val="22"/>
          <w:szCs w:val="22"/>
        </w:rPr>
        <w:t xml:space="preserve">create </w:t>
      </w:r>
      <w:r w:rsidR="0022414C">
        <w:rPr>
          <w:sz w:val="22"/>
          <w:szCs w:val="22"/>
        </w:rPr>
        <w:t xml:space="preserve">no </w:t>
      </w:r>
      <w:r w:rsidRPr="00D51279">
        <w:rPr>
          <w:sz w:val="22"/>
          <w:szCs w:val="22"/>
        </w:rPr>
        <w:t>new recordkeeping or reporting requirements</w:t>
      </w:r>
      <w:r>
        <w:rPr>
          <w:sz w:val="22"/>
          <w:szCs w:val="22"/>
        </w:rPr>
        <w:t>.</w:t>
      </w:r>
    </w:p>
    <w:p w:rsidR="001C29A1" w:rsidRPr="00A87A45" w:rsidP="00C55453" w14:paraId="6DA1F37F" w14:textId="77777777">
      <w:pPr>
        <w:rPr>
          <w:sz w:val="22"/>
          <w:szCs w:val="22"/>
        </w:rPr>
      </w:pPr>
    </w:p>
    <w:p w:rsidR="001C29A1" w:rsidRPr="00A87A45" w:rsidP="00C55453" w14:paraId="790737BC" w14:textId="77777777">
      <w:pPr>
        <w:pStyle w:val="ListParagraph"/>
        <w:numPr>
          <w:ilvl w:val="0"/>
          <w:numId w:val="2"/>
        </w:numPr>
        <w:ind w:left="576" w:hanging="576"/>
        <w:rPr>
          <w:b/>
          <w:sz w:val="22"/>
          <w:szCs w:val="22"/>
        </w:rPr>
      </w:pPr>
      <w:r w:rsidRPr="00A87A45">
        <w:rPr>
          <w:b/>
          <w:sz w:val="22"/>
          <w:szCs w:val="22"/>
        </w:rPr>
        <w:t>IMPLEMENTATION DATE</w:t>
      </w:r>
    </w:p>
    <w:p w:rsidR="0030681E" w:rsidRPr="00A87A45" w:rsidP="00C55453" w14:paraId="24F21704" w14:textId="77777777">
      <w:pPr>
        <w:rPr>
          <w:sz w:val="22"/>
          <w:szCs w:val="22"/>
        </w:rPr>
      </w:pPr>
    </w:p>
    <w:p w:rsidR="0030681E" w:rsidRPr="00A87A45" w:rsidP="00C55453" w14:paraId="7669C7B2" w14:textId="47A05997">
      <w:pPr>
        <w:ind w:firstLine="576"/>
        <w:rPr>
          <w:sz w:val="22"/>
          <w:szCs w:val="22"/>
        </w:rPr>
      </w:pPr>
      <w:r w:rsidRPr="00A87A45">
        <w:rPr>
          <w:sz w:val="22"/>
          <w:szCs w:val="22"/>
        </w:rPr>
        <w:t xml:space="preserve">The rules </w:t>
      </w:r>
      <w:r w:rsidRPr="00A87A45" w:rsidR="00870DB6">
        <w:rPr>
          <w:sz w:val="22"/>
          <w:szCs w:val="22"/>
        </w:rPr>
        <w:t xml:space="preserve">adopted </w:t>
      </w:r>
      <w:r w:rsidRPr="00A87A45">
        <w:rPr>
          <w:sz w:val="22"/>
          <w:szCs w:val="22"/>
        </w:rPr>
        <w:t xml:space="preserve">in the </w:t>
      </w:r>
      <w:r w:rsidR="00B11B20">
        <w:rPr>
          <w:i/>
          <w:sz w:val="22"/>
          <w:szCs w:val="22"/>
        </w:rPr>
        <w:t xml:space="preserve">Second </w:t>
      </w:r>
      <w:r w:rsidRPr="00A87A45">
        <w:rPr>
          <w:i/>
          <w:sz w:val="22"/>
          <w:szCs w:val="22"/>
        </w:rPr>
        <w:t>Report and Order</w:t>
      </w:r>
      <w:r w:rsidRPr="00A87A45">
        <w:rPr>
          <w:sz w:val="22"/>
          <w:szCs w:val="22"/>
        </w:rPr>
        <w:t xml:space="preserve"> </w:t>
      </w:r>
      <w:r w:rsidR="001B1F7E">
        <w:rPr>
          <w:sz w:val="22"/>
          <w:szCs w:val="22"/>
        </w:rPr>
        <w:t>will become</w:t>
      </w:r>
      <w:r w:rsidRPr="00A87A45">
        <w:rPr>
          <w:sz w:val="22"/>
          <w:szCs w:val="22"/>
        </w:rPr>
        <w:t xml:space="preserve"> effective </w:t>
      </w:r>
      <w:r w:rsidR="001B1F7E">
        <w:rPr>
          <w:sz w:val="22"/>
          <w:szCs w:val="22"/>
        </w:rPr>
        <w:t>on February</w:t>
      </w:r>
      <w:r w:rsidR="003265B1">
        <w:rPr>
          <w:sz w:val="22"/>
          <w:szCs w:val="22"/>
        </w:rPr>
        <w:t xml:space="preserve"> </w:t>
      </w:r>
      <w:r w:rsidR="001B1F7E">
        <w:rPr>
          <w:sz w:val="22"/>
          <w:szCs w:val="22"/>
        </w:rPr>
        <w:t>5</w:t>
      </w:r>
      <w:r w:rsidR="003265B1">
        <w:rPr>
          <w:sz w:val="22"/>
          <w:szCs w:val="22"/>
        </w:rPr>
        <w:t>, 20</w:t>
      </w:r>
      <w:r w:rsidR="001B1F7E">
        <w:rPr>
          <w:sz w:val="22"/>
          <w:szCs w:val="22"/>
        </w:rPr>
        <w:t>20</w:t>
      </w:r>
      <w:r w:rsidR="00DE6658">
        <w:rPr>
          <w:sz w:val="22"/>
          <w:szCs w:val="22"/>
        </w:rPr>
        <w:t xml:space="preserve">, </w:t>
      </w:r>
      <w:r w:rsidR="00B17BBA">
        <w:rPr>
          <w:sz w:val="22"/>
          <w:szCs w:val="22"/>
        </w:rPr>
        <w:t>six mont</w:t>
      </w:r>
      <w:r w:rsidR="00587865">
        <w:rPr>
          <w:sz w:val="22"/>
          <w:szCs w:val="22"/>
        </w:rPr>
        <w:t>hs after adoption and release</w:t>
      </w:r>
      <w:r w:rsidR="001B1F7E">
        <w:rPr>
          <w:sz w:val="22"/>
          <w:szCs w:val="22"/>
        </w:rPr>
        <w:t xml:space="preserve">.  </w:t>
      </w:r>
    </w:p>
    <w:p w:rsidR="001C29A1" w:rsidRPr="00A87A45" w:rsidP="00C55453" w14:paraId="163AA514" w14:textId="77777777">
      <w:pPr>
        <w:rPr>
          <w:sz w:val="22"/>
          <w:szCs w:val="22"/>
        </w:rPr>
      </w:pPr>
    </w:p>
    <w:p w:rsidR="001C29A1" w:rsidRPr="00A87A45" w:rsidP="00C55453" w14:paraId="62DBBEB7" w14:textId="77777777">
      <w:pPr>
        <w:pStyle w:val="ListParagraph"/>
        <w:numPr>
          <w:ilvl w:val="0"/>
          <w:numId w:val="2"/>
        </w:numPr>
        <w:ind w:left="576" w:hanging="576"/>
        <w:rPr>
          <w:b/>
          <w:sz w:val="22"/>
          <w:szCs w:val="22"/>
        </w:rPr>
      </w:pPr>
      <w:r w:rsidRPr="00A87A45">
        <w:rPr>
          <w:b/>
          <w:sz w:val="22"/>
          <w:szCs w:val="22"/>
        </w:rPr>
        <w:t>INTERNET LINKS</w:t>
      </w:r>
    </w:p>
    <w:p w:rsidR="001C29A1" w:rsidRPr="00A87A45" w:rsidP="00C55453" w14:paraId="23305324" w14:textId="77777777">
      <w:pPr>
        <w:rPr>
          <w:sz w:val="22"/>
          <w:szCs w:val="22"/>
        </w:rPr>
      </w:pPr>
    </w:p>
    <w:p w:rsidR="00195BE9" w:rsidRPr="001B1F7E" w:rsidP="00D51279" w14:paraId="5D4EA74E" w14:textId="4130B04D">
      <w:pPr>
        <w:ind w:firstLine="576"/>
        <w:rPr>
          <w:sz w:val="22"/>
          <w:szCs w:val="22"/>
        </w:rPr>
      </w:pPr>
      <w:r w:rsidRPr="001B1F7E">
        <w:rPr>
          <w:sz w:val="22"/>
          <w:szCs w:val="22"/>
        </w:rPr>
        <w:t xml:space="preserve">A copy of </w:t>
      </w:r>
      <w:r w:rsidRPr="001B1F7E" w:rsidR="001B1F7E">
        <w:rPr>
          <w:i/>
          <w:sz w:val="22"/>
          <w:szCs w:val="22"/>
        </w:rPr>
        <w:t xml:space="preserve">Implementing Section 503 of RAY BAUM’S Act </w:t>
      </w:r>
      <w:r w:rsidR="00B11B20">
        <w:rPr>
          <w:i/>
          <w:sz w:val="22"/>
          <w:szCs w:val="22"/>
        </w:rPr>
        <w:t xml:space="preserve">Second </w:t>
      </w:r>
      <w:r w:rsidRPr="00B11B20">
        <w:rPr>
          <w:i/>
          <w:sz w:val="22"/>
          <w:szCs w:val="22"/>
        </w:rPr>
        <w:t>Report and Order</w:t>
      </w:r>
      <w:r w:rsidRPr="001B1F7E">
        <w:rPr>
          <w:sz w:val="22"/>
          <w:szCs w:val="22"/>
        </w:rPr>
        <w:t xml:space="preserve"> is available at:</w:t>
      </w:r>
    </w:p>
    <w:p w:rsidR="00D77067" w:rsidRPr="001B1F7E" w:rsidP="00D51279" w14:paraId="0261CFD2" w14:textId="4E2F863D">
      <w:pPr>
        <w:rPr>
          <w:sz w:val="22"/>
          <w:szCs w:val="22"/>
        </w:rPr>
      </w:pPr>
      <w:hyperlink r:id="rId4" w:history="1">
        <w:r w:rsidRPr="001B1F7E" w:rsidR="001B1F7E">
          <w:rPr>
            <w:color w:val="0000FF"/>
            <w:sz w:val="22"/>
            <w:szCs w:val="22"/>
            <w:u w:val="single"/>
          </w:rPr>
          <w:t>https://www.fcc.gov/document/fcc-bans-malicious-spoofing-text-messages-foreign-robocalls-0</w:t>
        </w:r>
      </w:hyperlink>
      <w:r w:rsidRPr="001B1F7E" w:rsidR="001B1F7E">
        <w:rPr>
          <w:sz w:val="22"/>
          <w:szCs w:val="22"/>
        </w:rPr>
        <w:t xml:space="preserve"> </w:t>
      </w:r>
    </w:p>
    <w:p w:rsidR="001B1F7E" w:rsidRPr="00A87A45" w:rsidP="00C55453" w14:paraId="103DAEC6" w14:textId="77777777">
      <w:pPr>
        <w:rPr>
          <w:sz w:val="22"/>
          <w:szCs w:val="22"/>
        </w:rPr>
      </w:pPr>
    </w:p>
    <w:p w:rsidR="00195BE9" w:rsidRPr="00A87A45" w:rsidP="00D51279" w14:paraId="1E063623" w14:textId="3F51FE82">
      <w:pPr>
        <w:ind w:firstLine="576"/>
        <w:rPr>
          <w:sz w:val="22"/>
          <w:szCs w:val="22"/>
        </w:rPr>
      </w:pPr>
      <w:r w:rsidRPr="00A87A45">
        <w:rPr>
          <w:sz w:val="22"/>
          <w:szCs w:val="22"/>
        </w:rPr>
        <w:t xml:space="preserve">A copy of the Federal Register Summary of </w:t>
      </w:r>
      <w:r w:rsidRPr="001B1F7E" w:rsidR="001B1F7E">
        <w:rPr>
          <w:i/>
          <w:sz w:val="22"/>
          <w:szCs w:val="22"/>
        </w:rPr>
        <w:t xml:space="preserve">Implementing Section 503 of RAY BAUM’S Act </w:t>
      </w:r>
      <w:r w:rsidR="00B11B20">
        <w:rPr>
          <w:i/>
          <w:sz w:val="22"/>
          <w:szCs w:val="22"/>
        </w:rPr>
        <w:t xml:space="preserve">Second </w:t>
      </w:r>
      <w:r w:rsidRPr="00B11B20">
        <w:rPr>
          <w:i/>
          <w:sz w:val="22"/>
          <w:szCs w:val="22"/>
        </w:rPr>
        <w:t xml:space="preserve">Report and Order </w:t>
      </w:r>
      <w:r w:rsidRPr="00A87A45">
        <w:rPr>
          <w:sz w:val="22"/>
          <w:szCs w:val="22"/>
        </w:rPr>
        <w:t>is available at:</w:t>
      </w:r>
    </w:p>
    <w:p w:rsidR="001B1F7E" w:rsidRPr="001B1F7E" w:rsidP="001B1F7E" w14:paraId="72D58CCC" w14:textId="77777777">
      <w:pPr>
        <w:rPr>
          <w:sz w:val="22"/>
          <w:szCs w:val="22"/>
        </w:rPr>
      </w:pPr>
      <w:hyperlink r:id="rId5" w:history="1">
        <w:r w:rsidRPr="001B1F7E">
          <w:rPr>
            <w:color w:val="0000FF"/>
            <w:sz w:val="22"/>
            <w:szCs w:val="22"/>
            <w:u w:val="single"/>
          </w:rPr>
          <w:t>https://www.federalregister.gov/documents/2019/08/30/2019-18229/truth-in-caller-id-rules</w:t>
        </w:r>
      </w:hyperlink>
      <w:r w:rsidRPr="001B1F7E">
        <w:rPr>
          <w:sz w:val="22"/>
          <w:szCs w:val="22"/>
        </w:rPr>
        <w:t xml:space="preserve"> </w:t>
      </w:r>
    </w:p>
    <w:p w:rsidR="008B24F9" w:rsidRPr="00A87A45" w:rsidP="00C55453" w14:paraId="1B750C2B" w14:textId="0587731C">
      <w:pPr>
        <w:rPr>
          <w:sz w:val="22"/>
          <w:szCs w:val="22"/>
        </w:rPr>
      </w:pPr>
      <w:r>
        <w:rPr>
          <w:sz w:val="22"/>
          <w:szCs w:val="22"/>
        </w:rPr>
        <w:t xml:space="preserve"> </w:t>
      </w:r>
    </w:p>
    <w:sectPr w:rsidSect="003B2C72">
      <w:footerReference w:type="default" r:id="rId6"/>
      <w:headerReference w:type="first" r:id="rId7"/>
      <w:pgSz w:w="12240" w:h="15840" w:code="1"/>
      <w:pgMar w:top="1987"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8BC" w14:paraId="29BB070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9D2" w14:paraId="720FA54E"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41210621" r:id="rId2"/>
      </w:pict>
    </w:r>
    <w:r w:rsidR="00274250">
      <w:rPr>
        <w:rFonts w:ascii="CG Times (W1)" w:hAnsi="CG Times (W1)"/>
        <w:sz w:val="28"/>
      </w:rPr>
      <w:t>Federal Communications Commission</w:t>
    </w:r>
  </w:p>
  <w:p w:rsidR="001179D2" w14:paraId="5D458849" w14:textId="77777777">
    <w:pPr>
      <w:jc w:val="center"/>
    </w:pPr>
    <w:r>
      <w:rPr>
        <w:rFonts w:ascii="CG Times (W1)" w:hAnsi="CG Times (W1)"/>
        <w:sz w:val="28"/>
      </w:rPr>
      <w:t>Washington, D.C. 20554</w:t>
    </w:r>
  </w:p>
  <w:p w:rsidR="001179D2" w14:paraId="4F8A4889" w14:textId="77777777">
    <w:pPr>
      <w:pStyle w:val="Header"/>
      <w:tabs>
        <w:tab w:val="clear" w:pos="4320"/>
      </w:tabs>
      <w:jc w:val="center"/>
      <w:rPr>
        <w:sz w:val="22"/>
      </w:rPr>
    </w:pPr>
  </w:p>
  <w:p w:rsidR="001179D2" w:rsidRPr="00F836C2" w14:paraId="070D9ED1" w14:textId="5CBA9B96">
    <w:pPr>
      <w:pStyle w:val="Header"/>
      <w:tabs>
        <w:tab w:val="clear" w:pos="4320"/>
      </w:tabs>
      <w:jc w:val="center"/>
      <w:rPr>
        <w:sz w:val="24"/>
        <w:szCs w:val="24"/>
      </w:rPr>
    </w:pPr>
    <w:r>
      <w:rPr>
        <w:sz w:val="24"/>
        <w:szCs w:val="24"/>
      </w:rPr>
      <w:t xml:space="preserve">January 22,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725140"/>
    <w:multiLevelType w:val="hybridMultilevel"/>
    <w:tmpl w:val="ED161D04"/>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0"/>
      <w:numFmt w:val="bullet"/>
      <w:lvlText w:val="•"/>
      <w:lvlJc w:val="left"/>
      <w:pPr>
        <w:ind w:left="2880" w:hanging="360"/>
      </w:pPr>
      <w:rPr>
        <w:rFonts w:ascii="Times New Roman" w:eastAsia="Times New Roman" w:hAnsi="Times New Roman" w:cs="Times New Roman"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F811487"/>
    <w:multiLevelType w:val="hybridMultilevel"/>
    <w:tmpl w:val="69F6600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33FC75D9"/>
    <w:multiLevelType w:val="hybridMultilevel"/>
    <w:tmpl w:val="3EC8D25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4D0129A"/>
    <w:multiLevelType w:val="hybridMultilevel"/>
    <w:tmpl w:val="9564BFA8"/>
    <w:lvl w:ilvl="0">
      <w:start w:val="1"/>
      <w:numFmt w:val="upperRoman"/>
      <w:lvlText w:val="%1."/>
      <w:lvlJc w:val="righ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4EC55E0"/>
    <w:multiLevelType w:val="hybridMultilevel"/>
    <w:tmpl w:val="63C637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77E7A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4DC24C7C"/>
    <w:multiLevelType w:val="hybridMultilevel"/>
    <w:tmpl w:val="D07CD5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F6950BB"/>
    <w:multiLevelType w:val="hybridMultilevel"/>
    <w:tmpl w:val="DF321B34"/>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65E3BFC"/>
    <w:multiLevelType w:val="hybridMultilevel"/>
    <w:tmpl w:val="F5AEAD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D7188E"/>
    <w:multiLevelType w:val="hybridMultilevel"/>
    <w:tmpl w:val="623E551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D520B80"/>
    <w:multiLevelType w:val="hybridMultilevel"/>
    <w:tmpl w:val="63180FE6"/>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b/>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Wingdings" w:hAnsi="Wingdings" w:hint="default"/>
      </w:rPr>
    </w:lvl>
    <w:lvl w:ilvl="4">
      <w:start w:val="0"/>
      <w:numFmt w:val="bullet"/>
      <w:lvlText w:val="•"/>
      <w:lvlJc w:val="left"/>
      <w:pPr>
        <w:ind w:left="3240" w:hanging="360"/>
      </w:pPr>
      <w:rPr>
        <w:rFonts w:ascii="Times New Roman" w:eastAsia="Times New Roman" w:hAnsi="Times New Roman" w:cs="Times New Roman"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0"/>
  </w:num>
  <w:num w:numId="3">
    <w:abstractNumId w:val="2"/>
  </w:num>
  <w:num w:numId="4">
    <w:abstractNumId w:val="7"/>
  </w:num>
  <w:num w:numId="5">
    <w:abstractNumId w:val="9"/>
  </w:num>
  <w:num w:numId="6">
    <w:abstractNumId w:val="8"/>
  </w:num>
  <w:num w:numId="7">
    <w:abstractNumId w:val="0"/>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DB"/>
    <w:rsid w:val="000007C8"/>
    <w:rsid w:val="00001A5A"/>
    <w:rsid w:val="00016280"/>
    <w:rsid w:val="0001637D"/>
    <w:rsid w:val="00016592"/>
    <w:rsid w:val="0002004A"/>
    <w:rsid w:val="000258C5"/>
    <w:rsid w:val="00032CD8"/>
    <w:rsid w:val="00033DA3"/>
    <w:rsid w:val="000440DE"/>
    <w:rsid w:val="000529A0"/>
    <w:rsid w:val="00072CC7"/>
    <w:rsid w:val="00084C01"/>
    <w:rsid w:val="000928C0"/>
    <w:rsid w:val="00092BD0"/>
    <w:rsid w:val="00094A25"/>
    <w:rsid w:val="000A5B55"/>
    <w:rsid w:val="000B17DB"/>
    <w:rsid w:val="000C63B1"/>
    <w:rsid w:val="000D315C"/>
    <w:rsid w:val="000D3578"/>
    <w:rsid w:val="000D5158"/>
    <w:rsid w:val="000E1024"/>
    <w:rsid w:val="000E3F4C"/>
    <w:rsid w:val="000E76DC"/>
    <w:rsid w:val="001065AC"/>
    <w:rsid w:val="0010694E"/>
    <w:rsid w:val="00114006"/>
    <w:rsid w:val="001141BD"/>
    <w:rsid w:val="001152A1"/>
    <w:rsid w:val="001179D2"/>
    <w:rsid w:val="00132AB5"/>
    <w:rsid w:val="00140669"/>
    <w:rsid w:val="00142D10"/>
    <w:rsid w:val="001510F1"/>
    <w:rsid w:val="00155F35"/>
    <w:rsid w:val="00157FA6"/>
    <w:rsid w:val="001771F3"/>
    <w:rsid w:val="00177246"/>
    <w:rsid w:val="00177C48"/>
    <w:rsid w:val="00187D3B"/>
    <w:rsid w:val="00195BE9"/>
    <w:rsid w:val="001B1F7E"/>
    <w:rsid w:val="001C29A1"/>
    <w:rsid w:val="001C66A7"/>
    <w:rsid w:val="001C7348"/>
    <w:rsid w:val="001D1441"/>
    <w:rsid w:val="001D1B2D"/>
    <w:rsid w:val="001E3640"/>
    <w:rsid w:val="001E53F1"/>
    <w:rsid w:val="001E5E4D"/>
    <w:rsid w:val="001F3955"/>
    <w:rsid w:val="00202A09"/>
    <w:rsid w:val="00204CE3"/>
    <w:rsid w:val="0020708C"/>
    <w:rsid w:val="0022414C"/>
    <w:rsid w:val="00226491"/>
    <w:rsid w:val="00240D83"/>
    <w:rsid w:val="00246978"/>
    <w:rsid w:val="00263B8E"/>
    <w:rsid w:val="00265E74"/>
    <w:rsid w:val="00274250"/>
    <w:rsid w:val="002A377E"/>
    <w:rsid w:val="002A591B"/>
    <w:rsid w:val="002A715C"/>
    <w:rsid w:val="002A7ADB"/>
    <w:rsid w:val="002B54DB"/>
    <w:rsid w:val="002B5C9F"/>
    <w:rsid w:val="002B7D22"/>
    <w:rsid w:val="002C11B5"/>
    <w:rsid w:val="002C24FF"/>
    <w:rsid w:val="002C2D2E"/>
    <w:rsid w:val="002D6091"/>
    <w:rsid w:val="002E19F7"/>
    <w:rsid w:val="002E2F01"/>
    <w:rsid w:val="002E573A"/>
    <w:rsid w:val="002E608E"/>
    <w:rsid w:val="002E6FEC"/>
    <w:rsid w:val="002F5F4F"/>
    <w:rsid w:val="0030681E"/>
    <w:rsid w:val="00306A99"/>
    <w:rsid w:val="0031013F"/>
    <w:rsid w:val="0031178F"/>
    <w:rsid w:val="00317EF1"/>
    <w:rsid w:val="00321DF5"/>
    <w:rsid w:val="00322C23"/>
    <w:rsid w:val="003265B1"/>
    <w:rsid w:val="00334F50"/>
    <w:rsid w:val="00347CD5"/>
    <w:rsid w:val="00361F4A"/>
    <w:rsid w:val="00376FD1"/>
    <w:rsid w:val="00377134"/>
    <w:rsid w:val="00380E0F"/>
    <w:rsid w:val="003873CC"/>
    <w:rsid w:val="00397303"/>
    <w:rsid w:val="003A2D34"/>
    <w:rsid w:val="003B27EB"/>
    <w:rsid w:val="003B2C72"/>
    <w:rsid w:val="003B5BB5"/>
    <w:rsid w:val="003C23EF"/>
    <w:rsid w:val="003C6890"/>
    <w:rsid w:val="003D15BC"/>
    <w:rsid w:val="003D394C"/>
    <w:rsid w:val="003D60FB"/>
    <w:rsid w:val="003E0DA6"/>
    <w:rsid w:val="003E4183"/>
    <w:rsid w:val="003E41F3"/>
    <w:rsid w:val="003E4936"/>
    <w:rsid w:val="003F1071"/>
    <w:rsid w:val="003F220C"/>
    <w:rsid w:val="003F338C"/>
    <w:rsid w:val="00402F17"/>
    <w:rsid w:val="00405917"/>
    <w:rsid w:val="004072B7"/>
    <w:rsid w:val="004157CC"/>
    <w:rsid w:val="004233DB"/>
    <w:rsid w:val="00431691"/>
    <w:rsid w:val="004348BD"/>
    <w:rsid w:val="004408A0"/>
    <w:rsid w:val="00441807"/>
    <w:rsid w:val="00456BED"/>
    <w:rsid w:val="00466511"/>
    <w:rsid w:val="0046703F"/>
    <w:rsid w:val="00483AF8"/>
    <w:rsid w:val="00487A64"/>
    <w:rsid w:val="00490745"/>
    <w:rsid w:val="00493A05"/>
    <w:rsid w:val="004942FB"/>
    <w:rsid w:val="004A6957"/>
    <w:rsid w:val="004C370C"/>
    <w:rsid w:val="004C432D"/>
    <w:rsid w:val="004C436A"/>
    <w:rsid w:val="004C5481"/>
    <w:rsid w:val="004C71A0"/>
    <w:rsid w:val="004D0893"/>
    <w:rsid w:val="004D3B53"/>
    <w:rsid w:val="004F40FD"/>
    <w:rsid w:val="0050110A"/>
    <w:rsid w:val="0050379E"/>
    <w:rsid w:val="00504DA4"/>
    <w:rsid w:val="00521283"/>
    <w:rsid w:val="00522341"/>
    <w:rsid w:val="0052534C"/>
    <w:rsid w:val="00525671"/>
    <w:rsid w:val="00527C25"/>
    <w:rsid w:val="005308D5"/>
    <w:rsid w:val="00530E6A"/>
    <w:rsid w:val="00533CF8"/>
    <w:rsid w:val="0053527D"/>
    <w:rsid w:val="00541942"/>
    <w:rsid w:val="00542794"/>
    <w:rsid w:val="0055798D"/>
    <w:rsid w:val="00582221"/>
    <w:rsid w:val="00587865"/>
    <w:rsid w:val="00587948"/>
    <w:rsid w:val="0059059C"/>
    <w:rsid w:val="005910B6"/>
    <w:rsid w:val="0059440D"/>
    <w:rsid w:val="00595CB1"/>
    <w:rsid w:val="005A2CF1"/>
    <w:rsid w:val="005A3D03"/>
    <w:rsid w:val="005B3457"/>
    <w:rsid w:val="005B4F67"/>
    <w:rsid w:val="005B66A8"/>
    <w:rsid w:val="005C1881"/>
    <w:rsid w:val="005C6EA1"/>
    <w:rsid w:val="005E2AB0"/>
    <w:rsid w:val="005F0316"/>
    <w:rsid w:val="005F0D37"/>
    <w:rsid w:val="006011AD"/>
    <w:rsid w:val="00620498"/>
    <w:rsid w:val="00626D32"/>
    <w:rsid w:val="00630149"/>
    <w:rsid w:val="006408BB"/>
    <w:rsid w:val="00640D8F"/>
    <w:rsid w:val="00651835"/>
    <w:rsid w:val="00652917"/>
    <w:rsid w:val="006540C5"/>
    <w:rsid w:val="00655AFE"/>
    <w:rsid w:val="00666A29"/>
    <w:rsid w:val="00680213"/>
    <w:rsid w:val="006B7417"/>
    <w:rsid w:val="006C3DE0"/>
    <w:rsid w:val="006C4863"/>
    <w:rsid w:val="006F1B15"/>
    <w:rsid w:val="006F1D01"/>
    <w:rsid w:val="007000EA"/>
    <w:rsid w:val="00700CEB"/>
    <w:rsid w:val="00701A59"/>
    <w:rsid w:val="007032D9"/>
    <w:rsid w:val="00703BD6"/>
    <w:rsid w:val="00706033"/>
    <w:rsid w:val="00712C58"/>
    <w:rsid w:val="00712F47"/>
    <w:rsid w:val="007135B9"/>
    <w:rsid w:val="00724BDC"/>
    <w:rsid w:val="0072527C"/>
    <w:rsid w:val="0072631A"/>
    <w:rsid w:val="00736404"/>
    <w:rsid w:val="007378BC"/>
    <w:rsid w:val="00741C8C"/>
    <w:rsid w:val="00747B26"/>
    <w:rsid w:val="007515D8"/>
    <w:rsid w:val="00752A43"/>
    <w:rsid w:val="00756527"/>
    <w:rsid w:val="007608F7"/>
    <w:rsid w:val="00761C5E"/>
    <w:rsid w:val="00767F7F"/>
    <w:rsid w:val="00772B6E"/>
    <w:rsid w:val="0077369E"/>
    <w:rsid w:val="007A1260"/>
    <w:rsid w:val="007A4B39"/>
    <w:rsid w:val="007A5C1E"/>
    <w:rsid w:val="007C2C84"/>
    <w:rsid w:val="007E7C05"/>
    <w:rsid w:val="00801EBE"/>
    <w:rsid w:val="0080286B"/>
    <w:rsid w:val="008057FE"/>
    <w:rsid w:val="00821658"/>
    <w:rsid w:val="008275E3"/>
    <w:rsid w:val="00830A6B"/>
    <w:rsid w:val="00841477"/>
    <w:rsid w:val="00852501"/>
    <w:rsid w:val="0086677A"/>
    <w:rsid w:val="00870DB6"/>
    <w:rsid w:val="00873177"/>
    <w:rsid w:val="0089148B"/>
    <w:rsid w:val="0089380E"/>
    <w:rsid w:val="0089617B"/>
    <w:rsid w:val="008A3BAA"/>
    <w:rsid w:val="008B24F9"/>
    <w:rsid w:val="008D584B"/>
    <w:rsid w:val="008E0CC8"/>
    <w:rsid w:val="008E2B7F"/>
    <w:rsid w:val="008E73B0"/>
    <w:rsid w:val="008E7685"/>
    <w:rsid w:val="009026A2"/>
    <w:rsid w:val="00902BDC"/>
    <w:rsid w:val="009104CE"/>
    <w:rsid w:val="00916649"/>
    <w:rsid w:val="00923682"/>
    <w:rsid w:val="0092498B"/>
    <w:rsid w:val="00930D49"/>
    <w:rsid w:val="00955C24"/>
    <w:rsid w:val="00956527"/>
    <w:rsid w:val="00963093"/>
    <w:rsid w:val="00965F41"/>
    <w:rsid w:val="00966CD8"/>
    <w:rsid w:val="00971640"/>
    <w:rsid w:val="00981E51"/>
    <w:rsid w:val="00991AC3"/>
    <w:rsid w:val="009B1DDA"/>
    <w:rsid w:val="009B552B"/>
    <w:rsid w:val="009B63CC"/>
    <w:rsid w:val="009B6DFF"/>
    <w:rsid w:val="009D3D49"/>
    <w:rsid w:val="009E64AD"/>
    <w:rsid w:val="009F22F2"/>
    <w:rsid w:val="00A10757"/>
    <w:rsid w:val="00A1545F"/>
    <w:rsid w:val="00A20885"/>
    <w:rsid w:val="00A34844"/>
    <w:rsid w:val="00A359BE"/>
    <w:rsid w:val="00A36F96"/>
    <w:rsid w:val="00A37B04"/>
    <w:rsid w:val="00A400E0"/>
    <w:rsid w:val="00A41AA8"/>
    <w:rsid w:val="00A43424"/>
    <w:rsid w:val="00A54860"/>
    <w:rsid w:val="00A55DA3"/>
    <w:rsid w:val="00A56803"/>
    <w:rsid w:val="00A66512"/>
    <w:rsid w:val="00A669F0"/>
    <w:rsid w:val="00A77170"/>
    <w:rsid w:val="00A87A45"/>
    <w:rsid w:val="00AA3EA9"/>
    <w:rsid w:val="00AB758F"/>
    <w:rsid w:val="00AC748A"/>
    <w:rsid w:val="00AD0279"/>
    <w:rsid w:val="00AF2860"/>
    <w:rsid w:val="00AF51F6"/>
    <w:rsid w:val="00AF78F0"/>
    <w:rsid w:val="00B01C9A"/>
    <w:rsid w:val="00B11B20"/>
    <w:rsid w:val="00B14CAF"/>
    <w:rsid w:val="00B17BBA"/>
    <w:rsid w:val="00B17E60"/>
    <w:rsid w:val="00B240EE"/>
    <w:rsid w:val="00B416EE"/>
    <w:rsid w:val="00B5007C"/>
    <w:rsid w:val="00B5021B"/>
    <w:rsid w:val="00B62EFF"/>
    <w:rsid w:val="00B71DB1"/>
    <w:rsid w:val="00B73EFD"/>
    <w:rsid w:val="00B77E36"/>
    <w:rsid w:val="00B855C3"/>
    <w:rsid w:val="00B91EAA"/>
    <w:rsid w:val="00BA4BAD"/>
    <w:rsid w:val="00BB2EC9"/>
    <w:rsid w:val="00BC0DE3"/>
    <w:rsid w:val="00BC2D35"/>
    <w:rsid w:val="00BD2B6A"/>
    <w:rsid w:val="00BF1511"/>
    <w:rsid w:val="00BF61AA"/>
    <w:rsid w:val="00C07B9B"/>
    <w:rsid w:val="00C15A27"/>
    <w:rsid w:val="00C25492"/>
    <w:rsid w:val="00C325A8"/>
    <w:rsid w:val="00C343F0"/>
    <w:rsid w:val="00C43330"/>
    <w:rsid w:val="00C47CC6"/>
    <w:rsid w:val="00C55453"/>
    <w:rsid w:val="00C55FF6"/>
    <w:rsid w:val="00C612DD"/>
    <w:rsid w:val="00C629C6"/>
    <w:rsid w:val="00C63D72"/>
    <w:rsid w:val="00C65E5B"/>
    <w:rsid w:val="00C66C82"/>
    <w:rsid w:val="00C75280"/>
    <w:rsid w:val="00C76780"/>
    <w:rsid w:val="00C9304F"/>
    <w:rsid w:val="00C943F4"/>
    <w:rsid w:val="00CA7A05"/>
    <w:rsid w:val="00CB2000"/>
    <w:rsid w:val="00CB5197"/>
    <w:rsid w:val="00CC4123"/>
    <w:rsid w:val="00CC5087"/>
    <w:rsid w:val="00CC5803"/>
    <w:rsid w:val="00CF0A33"/>
    <w:rsid w:val="00CF64E3"/>
    <w:rsid w:val="00D17524"/>
    <w:rsid w:val="00D22E81"/>
    <w:rsid w:val="00D324D4"/>
    <w:rsid w:val="00D51279"/>
    <w:rsid w:val="00D5261C"/>
    <w:rsid w:val="00D5753E"/>
    <w:rsid w:val="00D603C6"/>
    <w:rsid w:val="00D62A14"/>
    <w:rsid w:val="00D703BF"/>
    <w:rsid w:val="00D74944"/>
    <w:rsid w:val="00D74AB3"/>
    <w:rsid w:val="00D77067"/>
    <w:rsid w:val="00D81276"/>
    <w:rsid w:val="00D92DE6"/>
    <w:rsid w:val="00DA30B4"/>
    <w:rsid w:val="00DB0C8E"/>
    <w:rsid w:val="00DB3F58"/>
    <w:rsid w:val="00DC1AC0"/>
    <w:rsid w:val="00DC24A2"/>
    <w:rsid w:val="00DC3547"/>
    <w:rsid w:val="00DD27BD"/>
    <w:rsid w:val="00DD7DA4"/>
    <w:rsid w:val="00DE2E05"/>
    <w:rsid w:val="00DE6658"/>
    <w:rsid w:val="00DF152F"/>
    <w:rsid w:val="00E110F0"/>
    <w:rsid w:val="00E16131"/>
    <w:rsid w:val="00E222AC"/>
    <w:rsid w:val="00E37486"/>
    <w:rsid w:val="00E642ED"/>
    <w:rsid w:val="00E66D76"/>
    <w:rsid w:val="00E67137"/>
    <w:rsid w:val="00E73979"/>
    <w:rsid w:val="00E75D9A"/>
    <w:rsid w:val="00E77ED2"/>
    <w:rsid w:val="00E81495"/>
    <w:rsid w:val="00E8290E"/>
    <w:rsid w:val="00E85EFE"/>
    <w:rsid w:val="00EA0B1E"/>
    <w:rsid w:val="00EA256B"/>
    <w:rsid w:val="00EA3AFF"/>
    <w:rsid w:val="00EA7813"/>
    <w:rsid w:val="00EB7054"/>
    <w:rsid w:val="00EC1E33"/>
    <w:rsid w:val="00EE1397"/>
    <w:rsid w:val="00EE3A40"/>
    <w:rsid w:val="00F01CBF"/>
    <w:rsid w:val="00F02941"/>
    <w:rsid w:val="00F02B67"/>
    <w:rsid w:val="00F06890"/>
    <w:rsid w:val="00F23D84"/>
    <w:rsid w:val="00F406A0"/>
    <w:rsid w:val="00F41551"/>
    <w:rsid w:val="00F4304C"/>
    <w:rsid w:val="00F62B67"/>
    <w:rsid w:val="00F64BE9"/>
    <w:rsid w:val="00F75357"/>
    <w:rsid w:val="00F836C2"/>
    <w:rsid w:val="00F839E9"/>
    <w:rsid w:val="00F96FD3"/>
    <w:rsid w:val="00FA0DB0"/>
    <w:rsid w:val="00FA38DD"/>
    <w:rsid w:val="00FA40FB"/>
    <w:rsid w:val="00FA4496"/>
    <w:rsid w:val="00FA5411"/>
    <w:rsid w:val="00FB1C03"/>
    <w:rsid w:val="00FB2C0C"/>
    <w:rsid w:val="00FC0B36"/>
    <w:rsid w:val="00FC5518"/>
    <w:rsid w:val="00FC6B01"/>
    <w:rsid w:val="00FD17BF"/>
    <w:rsid w:val="00FE46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19677B8-3436-4BA1-AD1F-C8810896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EAA"/>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1EAA"/>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1EAA"/>
    <w:pPr>
      <w:keepNext/>
      <w:keepLines/>
      <w:numPr>
        <w:ilvl w:val="2"/>
        <w:numId w:val="1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1EAA"/>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1EAA"/>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1EAA"/>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1EAA"/>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1EA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1EA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651835"/>
    <w:pPr>
      <w:ind w:left="720"/>
      <w:contextualSpacing/>
    </w:pPr>
  </w:style>
  <w:style w:type="character" w:styleId="Hyperlink">
    <w:name w:val="Hyperlink"/>
    <w:basedOn w:val="DefaultParagraphFont"/>
    <w:uiPriority w:val="99"/>
    <w:unhideWhenUsed/>
    <w:rsid w:val="00195BE9"/>
    <w:rPr>
      <w:color w:val="0000FF"/>
      <w:u w:val="single"/>
    </w:rPr>
  </w:style>
  <w:style w:type="character" w:customStyle="1" w:styleId="UnresolvedMention1">
    <w:name w:val="Unresolved Mention1"/>
    <w:basedOn w:val="DefaultParagraphFont"/>
    <w:uiPriority w:val="99"/>
    <w:semiHidden/>
    <w:unhideWhenUsed/>
    <w:rsid w:val="00195BE9"/>
    <w:rPr>
      <w:color w:val="605E5C"/>
      <w:shd w:val="clear" w:color="auto" w:fill="E1DFDD"/>
    </w:rPr>
  </w:style>
  <w:style w:type="paragraph" w:styleId="FootnoteText">
    <w:name w:val="footnote text"/>
    <w:aliases w:val="Footnote Text Char Cha,Footnote Text Char Char,Footnote Text Char Char Char Char Char1,Footnote Text Char1,Footnote Text Char1 Char Char Char1,Footnote Text Char1 Char Char Char1 Char1 Char,Footnote Text Char2 Char Char,Footnote Text Char3"/>
    <w:basedOn w:val="Normal"/>
    <w:link w:val="FootnoteTextChar"/>
    <w:unhideWhenUsed/>
    <w:rsid w:val="0046703F"/>
  </w:style>
  <w:style w:type="character" w:customStyle="1" w:styleId="FootnoteTextChar">
    <w:name w:val="Footnote Text Char"/>
    <w:aliases w:val="Footnote Text Char Cha Char,Footnote Text Char Char Char,Footnote Text Char Char Char Char Char1 Char,Footnote Text Char1 Char,Footnote Text Char1 Char Char Char1 Char,Footnote Text Char1 Char Char Char1 Char1 Char Char"/>
    <w:basedOn w:val="DefaultParagraphFont"/>
    <w:link w:val="FootnoteText"/>
    <w:rsid w:val="0046703F"/>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46703F"/>
    <w:rPr>
      <w:vertAlign w:val="superscript"/>
    </w:rPr>
  </w:style>
  <w:style w:type="character" w:customStyle="1" w:styleId="Heading1Char">
    <w:name w:val="Heading 1 Char"/>
    <w:basedOn w:val="DefaultParagraphFont"/>
    <w:link w:val="Heading1"/>
    <w:uiPriority w:val="9"/>
    <w:rsid w:val="00B91E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1E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1EA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1EA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1EA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1EA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1EA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1E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1EAA"/>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uiPriority w:val="99"/>
    <w:rsid w:val="00B91EAA"/>
  </w:style>
  <w:style w:type="character" w:styleId="CommentReference">
    <w:name w:val="annotation reference"/>
    <w:basedOn w:val="DefaultParagraphFont"/>
    <w:uiPriority w:val="99"/>
    <w:semiHidden/>
    <w:unhideWhenUsed/>
    <w:rsid w:val="0053527D"/>
    <w:rPr>
      <w:sz w:val="16"/>
      <w:szCs w:val="16"/>
    </w:rPr>
  </w:style>
  <w:style w:type="paragraph" w:styleId="CommentText">
    <w:name w:val="annotation text"/>
    <w:basedOn w:val="Normal"/>
    <w:link w:val="CommentTextChar"/>
    <w:uiPriority w:val="99"/>
    <w:semiHidden/>
    <w:unhideWhenUsed/>
    <w:rsid w:val="0053527D"/>
  </w:style>
  <w:style w:type="character" w:customStyle="1" w:styleId="CommentTextChar">
    <w:name w:val="Comment Text Char"/>
    <w:basedOn w:val="DefaultParagraphFont"/>
    <w:link w:val="CommentText"/>
    <w:uiPriority w:val="99"/>
    <w:semiHidden/>
    <w:rsid w:val="0053527D"/>
  </w:style>
  <w:style w:type="paragraph" w:styleId="CommentSubject">
    <w:name w:val="annotation subject"/>
    <w:basedOn w:val="CommentText"/>
    <w:next w:val="CommentText"/>
    <w:link w:val="CommentSubjectChar"/>
    <w:uiPriority w:val="99"/>
    <w:semiHidden/>
    <w:unhideWhenUsed/>
    <w:rsid w:val="0053527D"/>
    <w:rPr>
      <w:b/>
      <w:bCs/>
    </w:rPr>
  </w:style>
  <w:style w:type="character" w:customStyle="1" w:styleId="CommentSubjectChar">
    <w:name w:val="Comment Subject Char"/>
    <w:basedOn w:val="CommentTextChar"/>
    <w:link w:val="CommentSubject"/>
    <w:uiPriority w:val="99"/>
    <w:semiHidden/>
    <w:rsid w:val="0053527D"/>
    <w:rPr>
      <w:b/>
      <w:bCs/>
    </w:rPr>
  </w:style>
  <w:style w:type="paragraph" w:styleId="Revision">
    <w:name w:val="Revision"/>
    <w:hidden/>
    <w:uiPriority w:val="99"/>
    <w:semiHidden/>
    <w:rsid w:val="0053527D"/>
  </w:style>
  <w:style w:type="paragraph" w:styleId="BalloonText">
    <w:name w:val="Balloon Text"/>
    <w:basedOn w:val="Normal"/>
    <w:link w:val="BalloonTextChar"/>
    <w:uiPriority w:val="99"/>
    <w:semiHidden/>
    <w:unhideWhenUsed/>
    <w:rsid w:val="00535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27D"/>
    <w:rPr>
      <w:rFonts w:ascii="Segoe UI" w:hAnsi="Segoe UI" w:cs="Segoe UI"/>
      <w:sz w:val="18"/>
      <w:szCs w:val="18"/>
    </w:rPr>
  </w:style>
  <w:style w:type="character" w:customStyle="1" w:styleId="cosearchterm">
    <w:name w:val="co_searchterm"/>
    <w:basedOn w:val="DefaultParagraphFont"/>
    <w:rsid w:val="00530E6A"/>
  </w:style>
  <w:style w:type="character" w:customStyle="1" w:styleId="UnresolvedMention">
    <w:name w:val="Unresolved Mention"/>
    <w:basedOn w:val="DefaultParagraphFont"/>
    <w:uiPriority w:val="99"/>
    <w:rsid w:val="001B1F7E"/>
    <w:rPr>
      <w:color w:val="605E5C"/>
      <w:shd w:val="clear" w:color="auto" w:fill="E1DFDD"/>
    </w:rPr>
  </w:style>
  <w:style w:type="character" w:styleId="FollowedHyperlink">
    <w:name w:val="FollowedHyperlink"/>
    <w:basedOn w:val="DefaultParagraphFont"/>
    <w:uiPriority w:val="99"/>
    <w:semiHidden/>
    <w:unhideWhenUsed/>
    <w:rsid w:val="001B1F7E"/>
    <w:rPr>
      <w:color w:val="954F72" w:themeColor="followedHyperlink"/>
      <w:u w:val="single"/>
    </w:rPr>
  </w:style>
  <w:style w:type="paragraph" w:customStyle="1" w:styleId="Default">
    <w:name w:val="Default"/>
    <w:rsid w:val="00A37B0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document/fcc-bans-malicious-spoofing-text-messages-foreign-robocalls-0" TargetMode="External" /><Relationship Id="rId5" Type="http://schemas.openxmlformats.org/officeDocument/2006/relationships/hyperlink" Target="https://www.federalregister.gov/documents/2019/08/30/2019-18229/truth-in-caller-id-rule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