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E2D78" w:rsidRPr="00683723" w:rsidP="00AE2D78" w14:paraId="6966B52C" w14:textId="0E37363C">
      <w:pPr>
        <w:jc w:val="center"/>
        <w:rPr>
          <w:b/>
          <w:szCs w:val="22"/>
        </w:rPr>
      </w:pPr>
      <w:r w:rsidRPr="00683723">
        <w:rPr>
          <w:b/>
          <w:szCs w:val="22"/>
        </w:rPr>
        <w:t>Before the</w:t>
      </w:r>
    </w:p>
    <w:p w:rsidR="00AE2D78" w:rsidRPr="00683723" w:rsidP="00AE2D78" w14:paraId="24414508" w14:textId="77777777">
      <w:pPr>
        <w:jc w:val="center"/>
        <w:rPr>
          <w:b/>
          <w:szCs w:val="22"/>
        </w:rPr>
      </w:pPr>
      <w:r w:rsidRPr="00683723">
        <w:rPr>
          <w:b/>
          <w:szCs w:val="22"/>
        </w:rPr>
        <w:t>Federal Communications Commission</w:t>
      </w:r>
    </w:p>
    <w:p w:rsidR="00AE2D78" w:rsidRPr="00683723" w:rsidP="00AE2D78" w14:paraId="77021AE5" w14:textId="77777777">
      <w:pPr>
        <w:jc w:val="center"/>
        <w:rPr>
          <w:b/>
          <w:szCs w:val="22"/>
        </w:rPr>
      </w:pPr>
      <w:r w:rsidRPr="00683723">
        <w:rPr>
          <w:b/>
          <w:szCs w:val="22"/>
        </w:rPr>
        <w:t>Washington, D.C. 20554</w:t>
      </w:r>
    </w:p>
    <w:p w:rsidR="00AE2D78" w:rsidRPr="00683723" w:rsidP="00AE2D78" w14:paraId="26CEBEFA" w14:textId="77777777">
      <w:pPr>
        <w:rPr>
          <w:szCs w:val="22"/>
        </w:rPr>
      </w:pPr>
    </w:p>
    <w:tbl>
      <w:tblPr>
        <w:tblW w:w="9648" w:type="dxa"/>
        <w:tblLayout w:type="fixed"/>
        <w:tblLook w:val="0000"/>
      </w:tblPr>
      <w:tblGrid>
        <w:gridCol w:w="4698"/>
        <w:gridCol w:w="720"/>
        <w:gridCol w:w="4230"/>
      </w:tblGrid>
      <w:tr w14:paraId="6A444266" w14:textId="77777777" w:rsidTr="00197841">
        <w:tblPrEx>
          <w:tblW w:w="9648" w:type="dxa"/>
          <w:tblLayout w:type="fixed"/>
          <w:tblLook w:val="0000"/>
        </w:tblPrEx>
        <w:tc>
          <w:tcPr>
            <w:tcW w:w="4698" w:type="dxa"/>
          </w:tcPr>
          <w:p w:rsidR="00AE2D78" w:rsidRPr="00683723" w:rsidP="00197841" w14:paraId="648132FE" w14:textId="1F26D601">
            <w:pPr>
              <w:ind w:right="-18"/>
              <w:rPr>
                <w:szCs w:val="22"/>
              </w:rPr>
            </w:pPr>
            <w:r w:rsidRPr="00683723">
              <w:rPr>
                <w:szCs w:val="22"/>
              </w:rPr>
              <w:t>In re Application</w:t>
            </w:r>
            <w:r w:rsidR="00D81CBD">
              <w:rPr>
                <w:szCs w:val="22"/>
              </w:rPr>
              <w:t>s</w:t>
            </w:r>
            <w:r w:rsidRPr="00683723">
              <w:rPr>
                <w:szCs w:val="22"/>
              </w:rPr>
              <w:t xml:space="preserve"> of  </w:t>
            </w:r>
          </w:p>
          <w:p w:rsidR="00AE2D78" w:rsidRPr="00683723" w:rsidP="00197841" w14:paraId="4B8E20A0" w14:textId="77777777">
            <w:pPr>
              <w:ind w:right="-18"/>
              <w:rPr>
                <w:szCs w:val="22"/>
              </w:rPr>
            </w:pPr>
          </w:p>
          <w:p w:rsidR="00AE2D78" w:rsidRPr="00683723" w:rsidP="00197841" w14:paraId="2686789D" w14:textId="5E2DD3E5">
            <w:pPr>
              <w:tabs>
                <w:tab w:val="left" w:pos="0"/>
              </w:tabs>
              <w:suppressAutoHyphens/>
              <w:ind w:left="5040" w:hanging="5040"/>
              <w:rPr>
                <w:bCs/>
                <w:szCs w:val="22"/>
              </w:rPr>
            </w:pPr>
            <w:r>
              <w:rPr>
                <w:bCs/>
                <w:szCs w:val="22"/>
              </w:rPr>
              <w:t>Autaugaville</w:t>
            </w:r>
            <w:r>
              <w:rPr>
                <w:bCs/>
                <w:szCs w:val="22"/>
              </w:rPr>
              <w:t xml:space="preserve"> Radio, Inc.</w:t>
            </w:r>
            <w:r w:rsidRPr="00D81CBD">
              <w:rPr>
                <w:bCs/>
                <w:szCs w:val="22"/>
              </w:rPr>
              <w:t xml:space="preserve"> </w:t>
            </w:r>
          </w:p>
          <w:p w:rsidR="00762D8E" w:rsidRPr="00683723" w:rsidP="00197841" w14:paraId="0FCDD463" w14:textId="77777777">
            <w:pPr>
              <w:tabs>
                <w:tab w:val="left" w:pos="0"/>
              </w:tabs>
              <w:suppressAutoHyphens/>
              <w:ind w:left="5040" w:hanging="5040"/>
              <w:rPr>
                <w:szCs w:val="22"/>
              </w:rPr>
            </w:pPr>
          </w:p>
          <w:p w:rsidR="002E35A6" w:rsidP="00471790" w14:paraId="56733260" w14:textId="77777777">
            <w:pPr>
              <w:ind w:right="-18"/>
              <w:rPr>
                <w:szCs w:val="22"/>
              </w:rPr>
            </w:pPr>
            <w:r w:rsidRPr="00683723">
              <w:rPr>
                <w:szCs w:val="22"/>
              </w:rPr>
              <w:t xml:space="preserve">For Renewal of </w:t>
            </w:r>
            <w:r>
              <w:rPr>
                <w:szCs w:val="22"/>
              </w:rPr>
              <w:t xml:space="preserve">License for </w:t>
            </w:r>
          </w:p>
          <w:p w:rsidR="00AE2D78" w:rsidP="00197841" w14:paraId="4F083DCD" w14:textId="3516694A">
            <w:pPr>
              <w:ind w:right="-18"/>
              <w:rPr>
                <w:szCs w:val="22"/>
              </w:rPr>
            </w:pPr>
            <w:r>
              <w:rPr>
                <w:szCs w:val="22"/>
              </w:rPr>
              <w:t>WXKD(AM)</w:t>
            </w:r>
            <w:r w:rsidR="00B14151">
              <w:rPr>
                <w:szCs w:val="22"/>
              </w:rPr>
              <w:t xml:space="preserve">, </w:t>
            </w:r>
            <w:r>
              <w:rPr>
                <w:szCs w:val="22"/>
              </w:rPr>
              <w:t>Brantley</w:t>
            </w:r>
            <w:r w:rsidR="00B14151">
              <w:rPr>
                <w:szCs w:val="22"/>
              </w:rPr>
              <w:t xml:space="preserve">, </w:t>
            </w:r>
            <w:r w:rsidR="00392B91">
              <w:rPr>
                <w:szCs w:val="22"/>
              </w:rPr>
              <w:t>AL</w:t>
            </w:r>
          </w:p>
          <w:p w:rsidR="00392B91" w:rsidP="00197841" w14:paraId="008DD26D" w14:textId="77777777">
            <w:pPr>
              <w:ind w:right="-18"/>
              <w:rPr>
                <w:szCs w:val="22"/>
              </w:rPr>
            </w:pPr>
          </w:p>
          <w:p w:rsidR="00392B91" w:rsidP="00197841" w14:paraId="2FB169A0" w14:textId="77777777">
            <w:pPr>
              <w:ind w:right="-18"/>
              <w:rPr>
                <w:szCs w:val="22"/>
              </w:rPr>
            </w:pPr>
            <w:r>
              <w:rPr>
                <w:szCs w:val="22"/>
              </w:rPr>
              <w:t>For Renewal of License for</w:t>
            </w:r>
          </w:p>
          <w:p w:rsidR="00071F97" w:rsidRPr="00B679F1" w:rsidP="00197841" w14:paraId="6A15853A" w14:textId="122D63E9">
            <w:pPr>
              <w:ind w:right="-18"/>
              <w:rPr>
                <w:b/>
                <w:szCs w:val="22"/>
              </w:rPr>
            </w:pPr>
            <w:r>
              <w:rPr>
                <w:szCs w:val="22"/>
              </w:rPr>
              <w:t>W292HL</w:t>
            </w:r>
            <w:r>
              <w:rPr>
                <w:szCs w:val="22"/>
              </w:rPr>
              <w:t>, Troy, AL</w:t>
            </w:r>
          </w:p>
        </w:tc>
        <w:tc>
          <w:tcPr>
            <w:tcW w:w="720" w:type="dxa"/>
          </w:tcPr>
          <w:p w:rsidR="00AE2D78" w:rsidRPr="00683723" w:rsidP="00197841" w14:paraId="56A4E8DF" w14:textId="77777777">
            <w:pPr>
              <w:rPr>
                <w:b/>
                <w:szCs w:val="22"/>
              </w:rPr>
            </w:pPr>
            <w:r w:rsidRPr="00683723">
              <w:rPr>
                <w:b/>
                <w:szCs w:val="22"/>
              </w:rPr>
              <w:t>)</w:t>
            </w:r>
          </w:p>
          <w:p w:rsidR="00AE2D78" w:rsidRPr="00683723" w:rsidP="00197841" w14:paraId="0F8694F2" w14:textId="77777777">
            <w:pPr>
              <w:rPr>
                <w:b/>
                <w:szCs w:val="22"/>
              </w:rPr>
            </w:pPr>
            <w:r w:rsidRPr="00683723">
              <w:rPr>
                <w:b/>
                <w:szCs w:val="22"/>
              </w:rPr>
              <w:t>)</w:t>
            </w:r>
          </w:p>
          <w:p w:rsidR="00AE2D78" w:rsidRPr="00683723" w:rsidP="00197841" w14:paraId="390CCAE7" w14:textId="77777777">
            <w:pPr>
              <w:rPr>
                <w:b/>
                <w:szCs w:val="22"/>
              </w:rPr>
            </w:pPr>
            <w:r w:rsidRPr="00683723">
              <w:rPr>
                <w:b/>
                <w:szCs w:val="22"/>
              </w:rPr>
              <w:t>)</w:t>
            </w:r>
          </w:p>
          <w:p w:rsidR="00AE2D78" w:rsidRPr="00683723" w:rsidP="00197841" w14:paraId="3AD0C23B" w14:textId="77777777">
            <w:pPr>
              <w:rPr>
                <w:b/>
                <w:szCs w:val="22"/>
              </w:rPr>
            </w:pPr>
            <w:r w:rsidRPr="00683723">
              <w:rPr>
                <w:b/>
                <w:szCs w:val="22"/>
              </w:rPr>
              <w:t>)</w:t>
            </w:r>
          </w:p>
          <w:p w:rsidR="00AE2D78" w:rsidRPr="00683723" w:rsidP="00197841" w14:paraId="75B821C1" w14:textId="77777777">
            <w:pPr>
              <w:rPr>
                <w:b/>
                <w:szCs w:val="22"/>
              </w:rPr>
            </w:pPr>
            <w:r w:rsidRPr="00683723">
              <w:rPr>
                <w:b/>
                <w:szCs w:val="22"/>
              </w:rPr>
              <w:t>)</w:t>
            </w:r>
          </w:p>
          <w:p w:rsidR="00AE2D78" w:rsidP="00197841" w14:paraId="52351B3A" w14:textId="77777777">
            <w:pPr>
              <w:rPr>
                <w:b/>
                <w:szCs w:val="22"/>
              </w:rPr>
            </w:pPr>
            <w:r w:rsidRPr="00683723">
              <w:rPr>
                <w:b/>
                <w:szCs w:val="22"/>
              </w:rPr>
              <w:t>)</w:t>
            </w:r>
          </w:p>
          <w:p w:rsidR="00EB706C" w:rsidP="00197841" w14:paraId="20CC880E" w14:textId="77777777">
            <w:pPr>
              <w:rPr>
                <w:b/>
                <w:szCs w:val="22"/>
              </w:rPr>
            </w:pPr>
            <w:r>
              <w:rPr>
                <w:b/>
                <w:szCs w:val="22"/>
              </w:rPr>
              <w:t>)</w:t>
            </w:r>
          </w:p>
          <w:p w:rsidR="00EB706C" w:rsidP="00197841" w14:paraId="1E2ADC12" w14:textId="77777777">
            <w:pPr>
              <w:rPr>
                <w:b/>
                <w:szCs w:val="22"/>
              </w:rPr>
            </w:pPr>
            <w:r>
              <w:rPr>
                <w:b/>
                <w:szCs w:val="22"/>
              </w:rPr>
              <w:t>)</w:t>
            </w:r>
          </w:p>
          <w:p w:rsidR="00EB706C" w:rsidRPr="00683723" w:rsidP="00197841" w14:paraId="2DACACCC" w14:textId="6D496AF7">
            <w:pPr>
              <w:rPr>
                <w:b/>
                <w:szCs w:val="22"/>
              </w:rPr>
            </w:pPr>
            <w:r>
              <w:rPr>
                <w:b/>
                <w:szCs w:val="22"/>
              </w:rPr>
              <w:t>)</w:t>
            </w:r>
          </w:p>
        </w:tc>
        <w:tc>
          <w:tcPr>
            <w:tcW w:w="4230" w:type="dxa"/>
          </w:tcPr>
          <w:p w:rsidR="00AE2D78" w:rsidRPr="00683723" w:rsidP="00197841" w14:paraId="546DDA16" w14:textId="77777777">
            <w:pPr>
              <w:rPr>
                <w:szCs w:val="22"/>
              </w:rPr>
            </w:pPr>
          </w:p>
          <w:p w:rsidR="00252A08" w:rsidRPr="00683723" w:rsidP="00252A08" w14:paraId="025078F6" w14:textId="5A2A864D">
            <w:pPr>
              <w:rPr>
                <w:szCs w:val="22"/>
              </w:rPr>
            </w:pPr>
            <w:r w:rsidRPr="00683723">
              <w:rPr>
                <w:szCs w:val="22"/>
              </w:rPr>
              <w:t>NAL/Acct. No. MB-</w:t>
            </w:r>
            <w:r w:rsidRPr="00645F73" w:rsidR="00645F73">
              <w:rPr>
                <w:szCs w:val="22"/>
              </w:rPr>
              <w:t>202141410034</w:t>
            </w:r>
          </w:p>
          <w:p w:rsidR="00AE2D78" w:rsidRPr="00683723" w:rsidP="00252A08" w14:paraId="15545EE1" w14:textId="7C5DA5B6">
            <w:pPr>
              <w:rPr>
                <w:szCs w:val="22"/>
              </w:rPr>
            </w:pPr>
            <w:r w:rsidRPr="00683723">
              <w:rPr>
                <w:szCs w:val="22"/>
              </w:rPr>
              <w:t xml:space="preserve">FRN:  </w:t>
            </w:r>
            <w:r w:rsidRPr="00AA7905" w:rsidR="00AA7905">
              <w:rPr>
                <w:szCs w:val="22"/>
              </w:rPr>
              <w:t>0006640254</w:t>
            </w:r>
          </w:p>
          <w:p w:rsidR="00252A08" w:rsidP="00197841" w14:paraId="6D521DDC" w14:textId="77777777">
            <w:pPr>
              <w:rPr>
                <w:szCs w:val="22"/>
              </w:rPr>
            </w:pPr>
          </w:p>
          <w:p w:rsidR="00AE2D78" w:rsidRPr="00683723" w:rsidP="00197841" w14:paraId="60C88BE4" w14:textId="430D7EA2">
            <w:pPr>
              <w:rPr>
                <w:szCs w:val="22"/>
              </w:rPr>
            </w:pPr>
            <w:r w:rsidRPr="00683723">
              <w:rPr>
                <w:szCs w:val="22"/>
              </w:rPr>
              <w:t xml:space="preserve">Facility ID No. </w:t>
            </w:r>
            <w:r w:rsidR="003E37BC">
              <w:rPr>
                <w:szCs w:val="22"/>
              </w:rPr>
              <w:t>40900</w:t>
            </w:r>
          </w:p>
          <w:p w:rsidR="00AE2D78" w:rsidP="00197841" w14:paraId="7C86A3AD" w14:textId="3DD5FFDD">
            <w:pPr>
              <w:rPr>
                <w:szCs w:val="22"/>
              </w:rPr>
            </w:pPr>
            <w:r>
              <w:rPr>
                <w:szCs w:val="22"/>
              </w:rPr>
              <w:t xml:space="preserve">Application </w:t>
            </w:r>
            <w:r w:rsidRPr="00683723" w:rsidR="003C67E5">
              <w:rPr>
                <w:szCs w:val="22"/>
              </w:rPr>
              <w:t>File No</w:t>
            </w:r>
            <w:r w:rsidRPr="00683723" w:rsidR="00762D8E">
              <w:rPr>
                <w:szCs w:val="22"/>
              </w:rPr>
              <w:t xml:space="preserve">. </w:t>
            </w:r>
            <w:r w:rsidRPr="00995EAA" w:rsidR="00995EAA">
              <w:rPr>
                <w:szCs w:val="22"/>
              </w:rPr>
              <w:t>0000150480</w:t>
            </w:r>
          </w:p>
          <w:p w:rsidR="00EB706C" w:rsidP="00197841" w14:paraId="092E6FE2" w14:textId="77777777">
            <w:pPr>
              <w:rPr>
                <w:szCs w:val="22"/>
              </w:rPr>
            </w:pPr>
          </w:p>
          <w:p w:rsidR="00EB706C" w:rsidP="00197841" w14:paraId="1E6B68BF" w14:textId="1FFDC2EA">
            <w:pPr>
              <w:rPr>
                <w:szCs w:val="22"/>
              </w:rPr>
            </w:pPr>
            <w:r>
              <w:rPr>
                <w:szCs w:val="22"/>
              </w:rPr>
              <w:t>Facility ID No.</w:t>
            </w:r>
            <w:r w:rsidR="003E37BC">
              <w:rPr>
                <w:szCs w:val="22"/>
              </w:rPr>
              <w:t xml:space="preserve"> 201248</w:t>
            </w:r>
          </w:p>
          <w:p w:rsidR="00EB706C" w:rsidRPr="00683723" w:rsidP="00197841" w14:paraId="45B5CB47" w14:textId="6E43C493">
            <w:pPr>
              <w:rPr>
                <w:szCs w:val="22"/>
              </w:rPr>
            </w:pPr>
            <w:r>
              <w:rPr>
                <w:szCs w:val="22"/>
              </w:rPr>
              <w:t xml:space="preserve">Application File No. </w:t>
            </w:r>
            <w:r w:rsidRPr="00A941E1" w:rsidR="00A941E1">
              <w:rPr>
                <w:szCs w:val="22"/>
              </w:rPr>
              <w:t>0000150482</w:t>
            </w:r>
          </w:p>
        </w:tc>
      </w:tr>
    </w:tbl>
    <w:p w:rsidR="00AE2D78" w:rsidRPr="00683723" w:rsidP="00AE2D78" w14:paraId="57B43A90" w14:textId="77777777">
      <w:pPr>
        <w:rPr>
          <w:szCs w:val="22"/>
        </w:rPr>
      </w:pPr>
    </w:p>
    <w:p w:rsidR="00AE2D78" w:rsidRPr="00683723" w:rsidP="00AE2D78" w14:paraId="38379BA7" w14:textId="29B25B09">
      <w:pPr>
        <w:jc w:val="center"/>
        <w:rPr>
          <w:b/>
          <w:spacing w:val="-2"/>
          <w:szCs w:val="22"/>
        </w:rPr>
      </w:pPr>
      <w:r>
        <w:rPr>
          <w:b/>
          <w:spacing w:val="-2"/>
          <w:szCs w:val="22"/>
        </w:rPr>
        <w:t>ORDER</w:t>
      </w:r>
    </w:p>
    <w:p w:rsidR="00AE2D78" w:rsidRPr="00683723" w:rsidP="00AE2D78" w14:paraId="79ED2EC6" w14:textId="77777777">
      <w:pPr>
        <w:rPr>
          <w:szCs w:val="22"/>
        </w:rPr>
      </w:pPr>
    </w:p>
    <w:p w:rsidR="00AE2D78" w:rsidRPr="00683723" w:rsidP="00AE2D78" w14:paraId="1B285FF6" w14:textId="1F0E3C5A">
      <w:pPr>
        <w:tabs>
          <w:tab w:val="left" w:pos="5760"/>
        </w:tabs>
        <w:rPr>
          <w:b/>
          <w:szCs w:val="22"/>
        </w:rPr>
      </w:pPr>
      <w:r w:rsidRPr="00683723">
        <w:rPr>
          <w:b/>
          <w:szCs w:val="22"/>
        </w:rPr>
        <w:t xml:space="preserve">Adopted: </w:t>
      </w:r>
      <w:r w:rsidRPr="00683723" w:rsidR="00787F68">
        <w:rPr>
          <w:b/>
          <w:szCs w:val="22"/>
        </w:rPr>
        <w:t xml:space="preserve"> </w:t>
      </w:r>
      <w:r w:rsidR="003C35E3">
        <w:rPr>
          <w:b/>
          <w:szCs w:val="22"/>
        </w:rPr>
        <w:t>August</w:t>
      </w:r>
      <w:r w:rsidRPr="00683723" w:rsidR="00762D8E">
        <w:rPr>
          <w:b/>
          <w:szCs w:val="22"/>
        </w:rPr>
        <w:t xml:space="preserve"> </w:t>
      </w:r>
      <w:r w:rsidR="006C1CB7">
        <w:rPr>
          <w:b/>
          <w:szCs w:val="22"/>
        </w:rPr>
        <w:t>24</w:t>
      </w:r>
      <w:r w:rsidRPr="00683723" w:rsidR="00787F68">
        <w:rPr>
          <w:b/>
          <w:szCs w:val="22"/>
        </w:rPr>
        <w:t>, 202</w:t>
      </w:r>
      <w:r w:rsidR="0044571B">
        <w:rPr>
          <w:b/>
          <w:szCs w:val="22"/>
        </w:rPr>
        <w:t>1</w:t>
      </w:r>
      <w:r w:rsidRPr="00683723">
        <w:rPr>
          <w:b/>
          <w:szCs w:val="22"/>
        </w:rPr>
        <w:tab/>
      </w:r>
      <w:r w:rsidRPr="00683723" w:rsidR="003344E3">
        <w:rPr>
          <w:b/>
          <w:szCs w:val="22"/>
        </w:rPr>
        <w:tab/>
      </w:r>
      <w:r w:rsidRPr="00683723">
        <w:rPr>
          <w:b/>
          <w:szCs w:val="22"/>
        </w:rPr>
        <w:t xml:space="preserve">Released: </w:t>
      </w:r>
      <w:r w:rsidRPr="00683723" w:rsidR="009C4B9E">
        <w:rPr>
          <w:b/>
          <w:szCs w:val="22"/>
        </w:rPr>
        <w:t xml:space="preserve"> </w:t>
      </w:r>
      <w:r w:rsidR="003C35E3">
        <w:rPr>
          <w:b/>
          <w:szCs w:val="22"/>
        </w:rPr>
        <w:t>August</w:t>
      </w:r>
      <w:r w:rsidRPr="00683723" w:rsidR="00762D8E">
        <w:rPr>
          <w:b/>
          <w:szCs w:val="22"/>
        </w:rPr>
        <w:t xml:space="preserve"> </w:t>
      </w:r>
      <w:r w:rsidR="006C1CB7">
        <w:rPr>
          <w:b/>
          <w:szCs w:val="22"/>
        </w:rPr>
        <w:t>24</w:t>
      </w:r>
      <w:r w:rsidRPr="00683723" w:rsidR="003344E3">
        <w:rPr>
          <w:b/>
          <w:szCs w:val="22"/>
        </w:rPr>
        <w:t>, 202</w:t>
      </w:r>
      <w:r w:rsidR="0044571B">
        <w:rPr>
          <w:b/>
          <w:szCs w:val="22"/>
        </w:rPr>
        <w:t>1</w:t>
      </w:r>
    </w:p>
    <w:p w:rsidR="00AE2D78" w:rsidRPr="00683723" w:rsidP="00AE2D78" w14:paraId="76F627EC" w14:textId="77777777">
      <w:pPr>
        <w:tabs>
          <w:tab w:val="left" w:pos="5760"/>
        </w:tabs>
        <w:rPr>
          <w:b/>
          <w:szCs w:val="22"/>
        </w:rPr>
      </w:pPr>
    </w:p>
    <w:p w:rsidR="00AE2D78" w:rsidRPr="00683723" w:rsidP="00AE2D78" w14:paraId="5C66747B" w14:textId="77777777">
      <w:pPr>
        <w:tabs>
          <w:tab w:val="left" w:pos="5760"/>
        </w:tabs>
        <w:rPr>
          <w:spacing w:val="-2"/>
          <w:szCs w:val="22"/>
        </w:rPr>
      </w:pPr>
      <w:r w:rsidRPr="00683723">
        <w:rPr>
          <w:szCs w:val="22"/>
        </w:rPr>
        <w:t>By the Chief, Audio Division, Media Bureau</w:t>
      </w:r>
      <w:r w:rsidRPr="00683723">
        <w:rPr>
          <w:spacing w:val="-2"/>
          <w:szCs w:val="22"/>
        </w:rPr>
        <w:t>:</w:t>
      </w:r>
    </w:p>
    <w:p w:rsidR="00AE2D78" w:rsidRPr="00683723" w:rsidP="00AE2D78" w14:paraId="618F7450" w14:textId="77777777">
      <w:pPr>
        <w:tabs>
          <w:tab w:val="left" w:pos="5760"/>
        </w:tabs>
        <w:rPr>
          <w:szCs w:val="22"/>
        </w:rPr>
      </w:pPr>
    </w:p>
    <w:p w:rsidR="00AE2D78" w:rsidRPr="00683723" w:rsidP="00573FFC" w14:paraId="576E14E7" w14:textId="77777777">
      <w:pPr>
        <w:pStyle w:val="Heading1"/>
        <w:rPr>
          <w:rFonts w:ascii="Times New Roman" w:hAnsi="Times New Roman"/>
          <w:szCs w:val="22"/>
        </w:rPr>
      </w:pPr>
      <w:r w:rsidRPr="00683723">
        <w:rPr>
          <w:rFonts w:ascii="Times New Roman" w:hAnsi="Times New Roman"/>
          <w:szCs w:val="22"/>
        </w:rPr>
        <w:t>INTRODUCTION</w:t>
      </w:r>
    </w:p>
    <w:p w:rsidR="006570A2" w:rsidRPr="00F03E36" w:rsidP="009C5C82" w14:paraId="3D1DA8D3" w14:textId="267641DF">
      <w:pPr>
        <w:pStyle w:val="ParaNum"/>
        <w:rPr>
          <w:szCs w:val="22"/>
        </w:rPr>
      </w:pPr>
      <w:r w:rsidRPr="00474268">
        <w:t>The Media Bureau (Bureau) has before it a request to cancel a Notice of Apparent Liability (</w:t>
      </w:r>
      <w:r w:rsidRPr="000820BC">
        <w:rPr>
          <w:i/>
          <w:iCs/>
        </w:rPr>
        <w:t>NAL</w:t>
      </w:r>
      <w:r w:rsidRPr="00474268">
        <w:t>)</w:t>
      </w:r>
      <w:r>
        <w:rPr>
          <w:vertAlign w:val="superscript"/>
        </w:rPr>
        <w:footnoteReference w:id="3"/>
      </w:r>
      <w:r w:rsidRPr="00474268">
        <w:t xml:space="preserve"> issued to </w:t>
      </w:r>
      <w:r>
        <w:t>Autaugaville</w:t>
      </w:r>
      <w:r>
        <w:t xml:space="preserve"> Radio, Inc. </w:t>
      </w:r>
      <w:r w:rsidRPr="00474268">
        <w:t xml:space="preserve">(Licensee), licensee of </w:t>
      </w:r>
      <w:r>
        <w:rPr>
          <w:szCs w:val="22"/>
        </w:rPr>
        <w:t>WXKD(AM),</w:t>
      </w:r>
      <w:r w:rsidRPr="00F03E36">
        <w:rPr>
          <w:szCs w:val="22"/>
        </w:rPr>
        <w:t xml:space="preserve"> </w:t>
      </w:r>
      <w:r>
        <w:rPr>
          <w:szCs w:val="22"/>
        </w:rPr>
        <w:t>Brantley, Alabama, and W292HL, Troy, Alabama</w:t>
      </w:r>
      <w:r w:rsidRPr="00F03E36">
        <w:rPr>
          <w:szCs w:val="22"/>
        </w:rPr>
        <w:t xml:space="preserve"> (Station</w:t>
      </w:r>
      <w:r>
        <w:rPr>
          <w:szCs w:val="22"/>
        </w:rPr>
        <w:t>s</w:t>
      </w:r>
      <w:r w:rsidRPr="00F03E36">
        <w:rPr>
          <w:szCs w:val="22"/>
        </w:rPr>
        <w:t>)</w:t>
      </w:r>
      <w:r w:rsidRPr="00474268">
        <w:t>, for apparently willfully violating section 73.3539 of the Commission’s rules (</w:t>
      </w:r>
      <w:r w:rsidRPr="00D96287">
        <w:t>Rules</w:t>
      </w:r>
      <w:r w:rsidRPr="00474268">
        <w:t>) by failing to timely file license renewal application</w:t>
      </w:r>
      <w:r w:rsidR="004566C2">
        <w:t>s</w:t>
      </w:r>
      <w:r w:rsidR="00CF416D">
        <w:t xml:space="preserve"> </w:t>
      </w:r>
      <w:r w:rsidRPr="00474268">
        <w:t>for the Station</w:t>
      </w:r>
      <w:r w:rsidR="004566C2">
        <w:t>s</w:t>
      </w:r>
      <w:r w:rsidRPr="00474268">
        <w:t xml:space="preserve">. </w:t>
      </w:r>
      <w:r>
        <w:t xml:space="preserve"> </w:t>
      </w:r>
      <w:r w:rsidRPr="00474268">
        <w:t>As discussed below, we cancel the forfeiture</w:t>
      </w:r>
      <w:r w:rsidR="004566C2">
        <w:t>.</w:t>
      </w:r>
    </w:p>
    <w:p w:rsidR="00AE2D78" w:rsidRPr="00683723" w:rsidP="009C5C82" w14:paraId="5C359F4E" w14:textId="77777777">
      <w:pPr>
        <w:pStyle w:val="Heading1"/>
        <w:rPr>
          <w:rFonts w:ascii="Times New Roman" w:hAnsi="Times New Roman"/>
          <w:szCs w:val="22"/>
        </w:rPr>
      </w:pPr>
      <w:r w:rsidRPr="00683723">
        <w:rPr>
          <w:rFonts w:ascii="Times New Roman" w:hAnsi="Times New Roman"/>
          <w:szCs w:val="22"/>
        </w:rPr>
        <w:t>BACKGROUND</w:t>
      </w:r>
    </w:p>
    <w:p w:rsidR="003364B8" w:rsidRPr="00900F90" w:rsidP="009C5C82" w14:paraId="650D9165" w14:textId="04B9ED17">
      <w:pPr>
        <w:pStyle w:val="ParaNum"/>
        <w:rPr>
          <w:szCs w:val="22"/>
        </w:rPr>
      </w:pPr>
      <w:r w:rsidRPr="00683723">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4"/>
      </w:r>
      <w:r w:rsidRPr="00683723">
        <w:rPr>
          <w:szCs w:val="22"/>
        </w:rPr>
        <w:t xml:space="preserve">  </w:t>
      </w:r>
      <w:r w:rsidR="00815CDD">
        <w:rPr>
          <w:szCs w:val="22"/>
        </w:rPr>
        <w:t>Applications</w:t>
      </w:r>
      <w:r w:rsidRPr="00683723">
        <w:rPr>
          <w:szCs w:val="22"/>
        </w:rPr>
        <w:t xml:space="preserve"> for renewal of the Station</w:t>
      </w:r>
      <w:r w:rsidR="00815CDD">
        <w:rPr>
          <w:szCs w:val="22"/>
        </w:rPr>
        <w:t>’</w:t>
      </w:r>
      <w:r w:rsidRPr="00683723">
        <w:rPr>
          <w:szCs w:val="22"/>
        </w:rPr>
        <w:t xml:space="preserve"> license</w:t>
      </w:r>
      <w:r w:rsidR="00815CDD">
        <w:rPr>
          <w:szCs w:val="22"/>
        </w:rPr>
        <w:t>s</w:t>
      </w:r>
      <w:r w:rsidRPr="00683723">
        <w:rPr>
          <w:szCs w:val="22"/>
        </w:rPr>
        <w:t xml:space="preserve"> should have been filed by </w:t>
      </w:r>
      <w:r w:rsidR="00D623B1">
        <w:rPr>
          <w:szCs w:val="22"/>
        </w:rPr>
        <w:t>April</w:t>
      </w:r>
      <w:r w:rsidR="001B59B9">
        <w:rPr>
          <w:szCs w:val="22"/>
        </w:rPr>
        <w:t xml:space="preserve"> 1, 2021</w:t>
      </w:r>
      <w:r w:rsidRPr="00683723">
        <w:rPr>
          <w:szCs w:val="22"/>
        </w:rPr>
        <w:t xml:space="preserve">, the first day of the fourth full calendar month prior to </w:t>
      </w:r>
      <w:r w:rsidR="00D623B1">
        <w:rPr>
          <w:szCs w:val="22"/>
        </w:rPr>
        <w:t>August 21, 2021</w:t>
      </w:r>
      <w:r w:rsidR="00CD7068">
        <w:rPr>
          <w:szCs w:val="22"/>
        </w:rPr>
        <w:t>, the expiration date for the Stations’ licenses</w:t>
      </w:r>
      <w:r w:rsidRPr="00683723">
        <w:rPr>
          <w:szCs w:val="22"/>
        </w:rPr>
        <w:t>.</w:t>
      </w:r>
      <w:r>
        <w:rPr>
          <w:rStyle w:val="FootnoteReference"/>
          <w:sz w:val="22"/>
          <w:szCs w:val="22"/>
        </w:rPr>
        <w:footnoteReference w:id="5"/>
      </w:r>
      <w:r w:rsidRPr="00683723">
        <w:rPr>
          <w:szCs w:val="22"/>
        </w:rPr>
        <w:t xml:space="preserve">  </w:t>
      </w:r>
      <w:r w:rsidRPr="00166169" w:rsidR="00664BAE">
        <w:rPr>
          <w:szCs w:val="22"/>
        </w:rPr>
        <w:t>T</w:t>
      </w:r>
      <w:r w:rsidRPr="00166169" w:rsidR="00541385">
        <w:rPr>
          <w:szCs w:val="22"/>
        </w:rPr>
        <w:t xml:space="preserve">he Licensee did not file </w:t>
      </w:r>
      <w:r w:rsidRPr="00166169" w:rsidR="0053298C">
        <w:rPr>
          <w:szCs w:val="22"/>
        </w:rPr>
        <w:t>the Application</w:t>
      </w:r>
      <w:r w:rsidR="00815CDD">
        <w:rPr>
          <w:szCs w:val="22"/>
        </w:rPr>
        <w:t>s</w:t>
      </w:r>
      <w:r w:rsidRPr="00166169" w:rsidR="00712A98">
        <w:rPr>
          <w:szCs w:val="22"/>
        </w:rPr>
        <w:t xml:space="preserve"> </w:t>
      </w:r>
      <w:r w:rsidRPr="00166169" w:rsidR="0053298C">
        <w:rPr>
          <w:szCs w:val="22"/>
        </w:rPr>
        <w:t xml:space="preserve">until </w:t>
      </w:r>
      <w:r w:rsidR="000365B8">
        <w:rPr>
          <w:szCs w:val="22"/>
        </w:rPr>
        <w:t>June</w:t>
      </w:r>
      <w:r w:rsidRPr="00166169" w:rsidR="00BD5354">
        <w:rPr>
          <w:szCs w:val="22"/>
        </w:rPr>
        <w:t xml:space="preserve"> 1</w:t>
      </w:r>
      <w:r w:rsidR="000365B8">
        <w:rPr>
          <w:szCs w:val="22"/>
        </w:rPr>
        <w:t>8</w:t>
      </w:r>
      <w:r w:rsidRPr="00166169" w:rsidR="00BD5354">
        <w:rPr>
          <w:szCs w:val="22"/>
        </w:rPr>
        <w:t>, 2021</w:t>
      </w:r>
      <w:r w:rsidR="00BD00E0">
        <w:t>, and</w:t>
      </w:r>
      <w:r w:rsidR="00166169">
        <w:t xml:space="preserve"> </w:t>
      </w:r>
      <w:r w:rsidR="00BD00E0">
        <w:t>provided</w:t>
      </w:r>
      <w:r w:rsidR="00166169">
        <w:t xml:space="preserve"> no explanation for the untimely filing of the Application</w:t>
      </w:r>
      <w:r w:rsidR="00815CDD">
        <w:t>s</w:t>
      </w:r>
      <w:r w:rsidR="00166169">
        <w:t>.</w:t>
      </w:r>
    </w:p>
    <w:p w:rsidR="00900F90" w:rsidP="009C5C82" w14:paraId="76A20E28" w14:textId="478224C1">
      <w:pPr>
        <w:pStyle w:val="ParaNum"/>
        <w:rPr>
          <w:szCs w:val="22"/>
        </w:rPr>
      </w:pPr>
      <w:r w:rsidRPr="002007ED">
        <w:rPr>
          <w:szCs w:val="22"/>
        </w:rPr>
        <w:t xml:space="preserve">Accordingly, on </w:t>
      </w:r>
      <w:r>
        <w:rPr>
          <w:szCs w:val="22"/>
        </w:rPr>
        <w:t>August 2, 2021</w:t>
      </w:r>
      <w:r w:rsidRPr="002007ED">
        <w:rPr>
          <w:szCs w:val="22"/>
        </w:rPr>
        <w:t xml:space="preserve">, we released the </w:t>
      </w:r>
      <w:r w:rsidRPr="002007ED">
        <w:rPr>
          <w:i/>
          <w:iCs/>
          <w:szCs w:val="22"/>
        </w:rPr>
        <w:t>NAL</w:t>
      </w:r>
      <w:r w:rsidRPr="002007ED">
        <w:rPr>
          <w:szCs w:val="22"/>
        </w:rPr>
        <w:t xml:space="preserve">, which proposed a forfeiture of </w:t>
      </w:r>
      <w:r>
        <w:rPr>
          <w:szCs w:val="22"/>
        </w:rPr>
        <w:t xml:space="preserve">four thousand five hundred </w:t>
      </w:r>
      <w:r w:rsidRPr="002007ED">
        <w:rPr>
          <w:szCs w:val="22"/>
        </w:rPr>
        <w:t>dollars ($</w:t>
      </w:r>
      <w:r>
        <w:rPr>
          <w:szCs w:val="22"/>
        </w:rPr>
        <w:t>4,5</w:t>
      </w:r>
      <w:r w:rsidRPr="002007ED">
        <w:rPr>
          <w:szCs w:val="22"/>
        </w:rPr>
        <w:t xml:space="preserve">00).  The </w:t>
      </w:r>
      <w:r w:rsidRPr="002007ED">
        <w:rPr>
          <w:i/>
          <w:szCs w:val="22"/>
        </w:rPr>
        <w:t>NAL</w:t>
      </w:r>
      <w:r w:rsidRPr="002007ED">
        <w:rPr>
          <w:szCs w:val="22"/>
        </w:rPr>
        <w:t xml:space="preserve"> gave the Licensee thirty days to pay the full amount of the proposed forfeiture or file a written statement seeking reduction or cancellation of the proposed forfeiture.</w:t>
      </w:r>
      <w:r>
        <w:rPr>
          <w:rStyle w:val="FootnoteReference"/>
          <w:szCs w:val="22"/>
        </w:rPr>
        <w:footnoteReference w:id="6"/>
      </w:r>
    </w:p>
    <w:p w:rsidR="000C2AE3" w:rsidRPr="000C2AE3" w:rsidP="00697518" w14:paraId="47E48698" w14:textId="246316FC">
      <w:pPr>
        <w:pStyle w:val="ParaNum"/>
        <w:widowControl/>
        <w:rPr>
          <w:szCs w:val="22"/>
        </w:rPr>
      </w:pPr>
      <w:r w:rsidRPr="00A35A37">
        <w:t xml:space="preserve">On </w:t>
      </w:r>
      <w:r>
        <w:t xml:space="preserve">August 9, </w:t>
      </w:r>
      <w:r w:rsidRPr="00A35A37">
        <w:t>2021, the Licensee submitted a written response in which</w:t>
      </w:r>
      <w:r>
        <w:t xml:space="preserve"> it explains that</w:t>
      </w:r>
      <w:r w:rsidR="002A394B">
        <w:t xml:space="preserve"> </w:t>
      </w:r>
      <w:r w:rsidR="0009364E">
        <w:t xml:space="preserve">its counsel believed </w:t>
      </w:r>
      <w:r w:rsidR="004C42CF">
        <w:t>the deadline for filing the Applications was June 21, 2021.</w:t>
      </w:r>
      <w:r>
        <w:rPr>
          <w:rStyle w:val="FootnoteReference"/>
        </w:rPr>
        <w:footnoteReference w:id="7"/>
      </w:r>
      <w:r w:rsidR="00BF3916">
        <w:t xml:space="preserve">  </w:t>
      </w:r>
      <w:r w:rsidR="004C42CF">
        <w:t xml:space="preserve">The Licensee also </w:t>
      </w:r>
      <w:r w:rsidR="00F34845">
        <w:t>note</w:t>
      </w:r>
      <w:r w:rsidR="002A394B">
        <w:t>s</w:t>
      </w:r>
      <w:r w:rsidR="00F34845">
        <w:t xml:space="preserve"> that, </w:t>
      </w:r>
      <w:r w:rsidR="00E22BEA">
        <w:t xml:space="preserve">until June 16, 2021, </w:t>
      </w:r>
      <w:r w:rsidR="00F34845">
        <w:t>the Commission’s filing database</w:t>
      </w:r>
      <w:r w:rsidR="00E22BEA">
        <w:t xml:space="preserve"> (</w:t>
      </w:r>
      <w:r w:rsidR="00F34845">
        <w:t>LMS</w:t>
      </w:r>
      <w:r w:rsidR="00E22BEA">
        <w:t>)</w:t>
      </w:r>
      <w:r w:rsidR="00F34845">
        <w:t xml:space="preserve"> </w:t>
      </w:r>
      <w:r w:rsidR="00902F18">
        <w:t xml:space="preserve">did not reflect </w:t>
      </w:r>
      <w:r w:rsidR="001C354F">
        <w:t>the actual expiration dates of the Stations’ licenses</w:t>
      </w:r>
      <w:r>
        <w:t>.  Instead, LMS listed</w:t>
      </w:r>
      <w:r w:rsidR="00902F18">
        <w:t xml:space="preserve"> the Stations’ licenses as expiring on April 1, 2028.</w:t>
      </w:r>
      <w:r>
        <w:rPr>
          <w:rStyle w:val="FootnoteReference"/>
        </w:rPr>
        <w:footnoteReference w:id="8"/>
      </w:r>
      <w:r w:rsidR="00902F18">
        <w:t xml:space="preserve">  </w:t>
      </w:r>
      <w:r w:rsidR="00167858">
        <w:t>The Licensee states that, u</w:t>
      </w:r>
      <w:r>
        <w:t xml:space="preserve">ntil this error was brought to the attention of </w:t>
      </w:r>
      <w:r w:rsidR="008A7587">
        <w:t>the Bureau</w:t>
      </w:r>
      <w:r>
        <w:t xml:space="preserve"> staff </w:t>
      </w:r>
      <w:r w:rsidR="00796B4C">
        <w:t xml:space="preserve">by Licensee’s counsel, </w:t>
      </w:r>
      <w:r>
        <w:t>and corrected</w:t>
      </w:r>
      <w:r w:rsidR="004E0B48">
        <w:t xml:space="preserve"> on June 16, 2021</w:t>
      </w:r>
      <w:r>
        <w:t xml:space="preserve">, </w:t>
      </w:r>
      <w:r w:rsidR="00393767">
        <w:t xml:space="preserve">LMS would not </w:t>
      </w:r>
      <w:r w:rsidR="00092A25">
        <w:t>accept</w:t>
      </w:r>
      <w:r w:rsidR="00393767">
        <w:t xml:space="preserve"> </w:t>
      </w:r>
      <w:r w:rsidR="00092A25">
        <w:t xml:space="preserve">applications </w:t>
      </w:r>
      <w:r w:rsidR="0046196D">
        <w:t>to renew the</w:t>
      </w:r>
      <w:r w:rsidR="00393767">
        <w:t xml:space="preserve"> </w:t>
      </w:r>
      <w:r w:rsidR="00092A25">
        <w:t>Stations</w:t>
      </w:r>
      <w:r w:rsidR="0046196D">
        <w:t>’ licenses</w:t>
      </w:r>
      <w:r w:rsidR="00393767">
        <w:t>.</w:t>
      </w:r>
      <w:r>
        <w:rPr>
          <w:rStyle w:val="FootnoteReference"/>
        </w:rPr>
        <w:footnoteReference w:id="9"/>
      </w:r>
      <w:r w:rsidR="00393767">
        <w:t xml:space="preserve">  </w:t>
      </w:r>
    </w:p>
    <w:p w:rsidR="00581D3E" w:rsidRPr="00683723" w:rsidP="00406A52" w14:paraId="548FAE66" w14:textId="77777777">
      <w:pPr>
        <w:pStyle w:val="Heading1"/>
        <w:rPr>
          <w:rFonts w:ascii="Times New Roman" w:hAnsi="Times New Roman"/>
          <w:szCs w:val="22"/>
        </w:rPr>
      </w:pPr>
      <w:r w:rsidRPr="00683723">
        <w:rPr>
          <w:rFonts w:ascii="Times New Roman" w:hAnsi="Times New Roman"/>
          <w:szCs w:val="22"/>
        </w:rPr>
        <w:t>DISCUSSION</w:t>
      </w:r>
    </w:p>
    <w:p w:rsidR="00A7120F" w:rsidRPr="00683723" w:rsidP="009C5C82" w14:paraId="3D5145C4" w14:textId="2327040C">
      <w:pPr>
        <w:pStyle w:val="ParaNum"/>
        <w:rPr>
          <w:szCs w:val="22"/>
        </w:rPr>
      </w:pPr>
      <w:r>
        <w:t>The Bureau staff has verified that LMS listed an incorrect expiration date for the Stations’ licenses</w:t>
      </w:r>
      <w:r w:rsidR="00CB29B2">
        <w:t xml:space="preserve">, and that LMS would </w:t>
      </w:r>
      <w:r w:rsidR="005A3ED7">
        <w:t xml:space="preserve">not have accepted </w:t>
      </w:r>
      <w:r w:rsidR="00723687">
        <w:t xml:space="preserve">applications to renew the Stations’ licenses on the date they were </w:t>
      </w:r>
      <w:r w:rsidR="00723687">
        <w:t>actually due</w:t>
      </w:r>
      <w:r w:rsidR="00723687">
        <w:t xml:space="preserve">.  </w:t>
      </w:r>
      <w:r w:rsidR="00D72D35">
        <w:t>While the Licensee could have discovered this issue sooner if it had correctly calculated the deadline for filing applications to renew the Stations’ licenses</w:t>
      </w:r>
      <w:r w:rsidR="005501A4">
        <w:t>,</w:t>
      </w:r>
      <w:r>
        <w:rPr>
          <w:rStyle w:val="FootnoteReference"/>
        </w:rPr>
        <w:footnoteReference w:id="10"/>
      </w:r>
      <w:r w:rsidR="005501A4">
        <w:t xml:space="preserve"> the Licensee brought the error to our attention</w:t>
      </w:r>
      <w:r w:rsidR="00EF349B">
        <w:t xml:space="preserve"> upon its discovery</w:t>
      </w:r>
      <w:r w:rsidR="00B3663E">
        <w:t xml:space="preserve">, and filed the </w:t>
      </w:r>
      <w:r w:rsidR="00EF349B">
        <w:t>applications to renew the Stations’ licenses</w:t>
      </w:r>
      <w:r w:rsidR="00B3663E">
        <w:t xml:space="preserve"> </w:t>
      </w:r>
      <w:r w:rsidR="00EF349B">
        <w:t>two days</w:t>
      </w:r>
      <w:r w:rsidR="00B3663E">
        <w:t xml:space="preserve"> after the error was corrected.</w:t>
      </w:r>
      <w:r w:rsidR="005501A4">
        <w:t xml:space="preserve"> </w:t>
      </w:r>
      <w:r w:rsidR="00D72D35">
        <w:t xml:space="preserve"> </w:t>
      </w:r>
      <w:r w:rsidR="00723687">
        <w:t>Accordingly,</w:t>
      </w:r>
      <w:r>
        <w:t xml:space="preserve"> </w:t>
      </w:r>
      <w:r w:rsidR="008A7587">
        <w:t xml:space="preserve">we will, on our motion, cancel the </w:t>
      </w:r>
      <w:r w:rsidRPr="007B4142" w:rsidR="008A7587">
        <w:rPr>
          <w:i/>
          <w:iCs/>
        </w:rPr>
        <w:t>NAL</w:t>
      </w:r>
      <w:r w:rsidR="008A7587">
        <w:t xml:space="preserve"> and instead </w:t>
      </w:r>
      <w:r w:rsidRPr="00474268" w:rsidR="008A7587">
        <w:t>admonish Licensee for its willful violation of section 73.3539 of the Rules.</w:t>
      </w:r>
    </w:p>
    <w:p w:rsidR="00AE2D78" w:rsidRPr="00683723" w:rsidP="00AE2D78" w14:paraId="71EE532E" w14:textId="77777777">
      <w:pPr>
        <w:pStyle w:val="Heading1"/>
        <w:rPr>
          <w:rFonts w:ascii="Times New Roman" w:hAnsi="Times New Roman"/>
          <w:szCs w:val="22"/>
        </w:rPr>
      </w:pPr>
      <w:r w:rsidRPr="00683723">
        <w:rPr>
          <w:rFonts w:ascii="Times New Roman" w:hAnsi="Times New Roman"/>
          <w:szCs w:val="22"/>
        </w:rPr>
        <w:t>ORDERING CLAUSES</w:t>
      </w:r>
    </w:p>
    <w:p w:rsidR="009C5C82" w:rsidRPr="00474268" w:rsidP="009C5C82" w14:paraId="66B184B7" w14:textId="3736AD29">
      <w:pPr>
        <w:pStyle w:val="ParaNum"/>
      </w:pPr>
      <w:r w:rsidRPr="00474268">
        <w:t xml:space="preserve">Accordingly, </w:t>
      </w:r>
      <w:r w:rsidRPr="009C5C82">
        <w:rPr>
          <w:b/>
        </w:rPr>
        <w:t>IT IS ORDERED</w:t>
      </w:r>
      <w:r w:rsidRPr="00474268">
        <w:t xml:space="preserve"> that, pursuant to section 504(b) of the Communications Act of 1934, as amended,</w:t>
      </w:r>
      <w:r>
        <w:rPr>
          <w:vertAlign w:val="superscript"/>
        </w:rPr>
        <w:footnoteReference w:id="11"/>
      </w:r>
      <w:r w:rsidRPr="00474268">
        <w:t xml:space="preserve">  and sections 0.61, 0.283, and 1.80(</w:t>
      </w:r>
      <w:r>
        <w:t>g</w:t>
      </w:r>
      <w:r w:rsidRPr="00474268">
        <w:t>)(4) of the Commission’s rules,</w:t>
      </w:r>
      <w:r>
        <w:rPr>
          <w:vertAlign w:val="superscript"/>
        </w:rPr>
        <w:footnoteReference w:id="12"/>
      </w:r>
      <w:r w:rsidRPr="00474268">
        <w:t xml:space="preserve">  the Notice of Apparent Liability for a Forfeiture (NAL/Acct. No. MB-</w:t>
      </w:r>
      <w:r w:rsidR="00501BA6">
        <w:t>202141410034</w:t>
      </w:r>
      <w:r w:rsidRPr="00474268">
        <w:t xml:space="preserve">) issued to </w:t>
      </w:r>
      <w:r w:rsidR="00501BA6">
        <w:rPr>
          <w:bCs/>
        </w:rPr>
        <w:t>Autaugaville</w:t>
      </w:r>
      <w:r w:rsidR="00501BA6">
        <w:rPr>
          <w:bCs/>
        </w:rPr>
        <w:t xml:space="preserve"> Radio, Inc.</w:t>
      </w:r>
      <w:r w:rsidRPr="008A6011">
        <w:t xml:space="preserve"> </w:t>
      </w:r>
      <w:r w:rsidRPr="009C5C82">
        <w:rPr>
          <w:b/>
        </w:rPr>
        <w:t>IS CANCELLED</w:t>
      </w:r>
      <w:r w:rsidRPr="00463EA0" w:rsidR="00463EA0">
        <w:rPr>
          <w:bCs/>
        </w:rPr>
        <w:t>,</w:t>
      </w:r>
      <w:r w:rsidRPr="009C5C82">
        <w:rPr>
          <w:b/>
        </w:rPr>
        <w:t xml:space="preserve"> </w:t>
      </w:r>
      <w:r w:rsidRPr="00474268">
        <w:t xml:space="preserve">and that </w:t>
      </w:r>
      <w:r w:rsidR="00E968D0">
        <w:rPr>
          <w:bCs/>
        </w:rPr>
        <w:t>Autaugaville</w:t>
      </w:r>
      <w:r w:rsidR="00E968D0">
        <w:rPr>
          <w:bCs/>
        </w:rPr>
        <w:t xml:space="preserve"> Radio, Inc.</w:t>
      </w:r>
      <w:r w:rsidRPr="008A6011">
        <w:t xml:space="preserve"> </w:t>
      </w:r>
      <w:r w:rsidRPr="00474268">
        <w:t xml:space="preserve">is instead </w:t>
      </w:r>
      <w:r w:rsidRPr="009C5C82">
        <w:rPr>
          <w:b/>
        </w:rPr>
        <w:t>HEREBY ADMONISHED</w:t>
      </w:r>
      <w:r w:rsidRPr="00474268">
        <w:t xml:space="preserve"> for its violation of section 73.3539 of the Commission’s rules.</w:t>
      </w:r>
    </w:p>
    <w:p w:rsidR="009C5C82" w:rsidRPr="0032346C" w:rsidP="009C5C82" w14:paraId="433D5A3D" w14:textId="742685EC">
      <w:pPr>
        <w:pStyle w:val="ParaNum"/>
      </w:pPr>
      <w:r w:rsidRPr="009D02C8">
        <w:rPr>
          <w:b/>
          <w:bCs/>
        </w:rPr>
        <w:t>IT IS FURTHER ORDERED</w:t>
      </w:r>
      <w:r w:rsidRPr="00D426DF">
        <w:t xml:space="preserve"> that</w:t>
      </w:r>
      <w:r>
        <w:t xml:space="preserve"> </w:t>
      </w:r>
      <w:r w:rsidRPr="001172AD">
        <w:t>the application</w:t>
      </w:r>
      <w:r w:rsidR="004F4E6C">
        <w:t>s</w:t>
      </w:r>
      <w:r w:rsidRPr="001172AD">
        <w:t xml:space="preserve"> for renewal of license filed by </w:t>
      </w:r>
      <w:r w:rsidR="00987F62">
        <w:rPr>
          <w:bCs/>
        </w:rPr>
        <w:t>Autaugaville</w:t>
      </w:r>
      <w:r w:rsidR="00987F62">
        <w:rPr>
          <w:bCs/>
        </w:rPr>
        <w:t xml:space="preserve"> Radio, Inc.</w:t>
      </w:r>
      <w:r>
        <w:rPr>
          <w:bCs/>
        </w:rPr>
        <w:t xml:space="preserve"> </w:t>
      </w:r>
      <w:r w:rsidRPr="001172AD">
        <w:t xml:space="preserve">for </w:t>
      </w:r>
      <w:r w:rsidR="00E968D0">
        <w:t>WXKD(AM), Brantley, Alabama</w:t>
      </w:r>
      <w:r>
        <w:t xml:space="preserve"> </w:t>
      </w:r>
      <w:r w:rsidRPr="001172AD">
        <w:t>(</w:t>
      </w:r>
      <w:r w:rsidR="00E968D0">
        <w:t xml:space="preserve">Application </w:t>
      </w:r>
      <w:r w:rsidRPr="001172AD">
        <w:t xml:space="preserve">File No. </w:t>
      </w:r>
      <w:r w:rsidR="00E968D0">
        <w:t>0000</w:t>
      </w:r>
      <w:r w:rsidR="004F4E6C">
        <w:t>150480</w:t>
      </w:r>
      <w:r>
        <w:t>)</w:t>
      </w:r>
      <w:r w:rsidR="004F4E6C">
        <w:t xml:space="preserve">, and W292HL, Troy, Alabama (Application File No. 0000150482) </w:t>
      </w:r>
      <w:r w:rsidRPr="004F4E6C" w:rsidR="004F4E6C">
        <w:rPr>
          <w:b/>
          <w:bCs/>
        </w:rPr>
        <w:t>ARE</w:t>
      </w:r>
      <w:r w:rsidRPr="001172AD">
        <w:t xml:space="preserve"> </w:t>
      </w:r>
      <w:r w:rsidRPr="001172AD">
        <w:rPr>
          <w:b/>
          <w:bCs/>
        </w:rPr>
        <w:t>GRANTED</w:t>
      </w:r>
      <w:r w:rsidRPr="001172AD">
        <w:t>.</w:t>
      </w:r>
    </w:p>
    <w:p w:rsidR="00697518" w14:paraId="7531FA81" w14:textId="77777777">
      <w:pPr>
        <w:widowControl/>
        <w:rPr>
          <w:b/>
          <w:bCs/>
        </w:rPr>
      </w:pPr>
      <w:r>
        <w:rPr>
          <w:b/>
          <w:bCs/>
        </w:rPr>
        <w:br w:type="page"/>
      </w:r>
    </w:p>
    <w:p w:rsidR="00AE2D78" w:rsidRPr="00683723" w:rsidP="00196EC8" w14:paraId="494E0E00" w14:textId="012B4CE7">
      <w:pPr>
        <w:pStyle w:val="ParaNum"/>
      </w:pPr>
      <w:r w:rsidRPr="00196EC8">
        <w:rPr>
          <w:b/>
          <w:bCs/>
        </w:rPr>
        <w:t>IT IS FURTHER ORDERED</w:t>
      </w:r>
      <w:r w:rsidRPr="00683723">
        <w:t xml:space="preserve"> that a copy of this </w:t>
      </w:r>
      <w:r w:rsidR="004F4E6C">
        <w:rPr>
          <w:i/>
          <w:iCs/>
        </w:rPr>
        <w:t>Order</w:t>
      </w:r>
      <w:r w:rsidRPr="00683723">
        <w:t xml:space="preserve"> shall be sent, by First Class and Certified Mail, Return Receipt Requested, to</w:t>
      </w:r>
      <w:r w:rsidR="00344C27">
        <w:t xml:space="preserve"> </w:t>
      </w:r>
      <w:r w:rsidR="00344C27">
        <w:rPr>
          <w:szCs w:val="22"/>
        </w:rPr>
        <w:t>Autaugaville</w:t>
      </w:r>
      <w:r w:rsidR="00344C27">
        <w:rPr>
          <w:szCs w:val="22"/>
        </w:rPr>
        <w:t xml:space="preserve"> Radio, Inc.</w:t>
      </w:r>
      <w:r w:rsidR="00AC2DD4">
        <w:t>,</w:t>
      </w:r>
      <w:r w:rsidR="00196EC8">
        <w:t xml:space="preserve"> </w:t>
      </w:r>
      <w:r w:rsidR="00344C27">
        <w:t xml:space="preserve">c/o Roscoe Miller, P.O. Box </w:t>
      </w:r>
      <w:r w:rsidR="00492FE6">
        <w:t>369, Greenville, AL 36037</w:t>
      </w:r>
      <w:r w:rsidR="00196EC8">
        <w:t xml:space="preserve">, and </w:t>
      </w:r>
      <w:r w:rsidR="00B24B26">
        <w:t xml:space="preserve">its counsel, </w:t>
      </w:r>
      <w:r w:rsidR="00492FE6">
        <w:t>Cary S. Tepper</w:t>
      </w:r>
      <w:r w:rsidR="00D42B3B">
        <w:t xml:space="preserve">, Esq., </w:t>
      </w:r>
      <w:r w:rsidR="00492FE6">
        <w:t>Tepper Law Firm, LLC</w:t>
      </w:r>
      <w:r w:rsidR="00CB58E8">
        <w:t xml:space="preserve">, </w:t>
      </w:r>
      <w:r w:rsidR="00354B13">
        <w:t>4900 Auburn Avenue</w:t>
      </w:r>
      <w:r w:rsidR="00D42B3B">
        <w:t>,</w:t>
      </w:r>
      <w:r w:rsidR="00CB58E8">
        <w:t xml:space="preserve"> </w:t>
      </w:r>
      <w:r w:rsidR="00354B13">
        <w:t>Suite 100, Bethesda</w:t>
      </w:r>
      <w:r w:rsidR="00A07187">
        <w:t xml:space="preserve">, </w:t>
      </w:r>
      <w:r w:rsidR="00354B13">
        <w:t>MD</w:t>
      </w:r>
      <w:r w:rsidR="00A07187">
        <w:t xml:space="preserve"> </w:t>
      </w:r>
      <w:r w:rsidR="00354B13">
        <w:t>20814</w:t>
      </w:r>
      <w:r w:rsidR="00D42B3B">
        <w:t>.</w:t>
      </w:r>
    </w:p>
    <w:p w:rsidR="00AE2D78" w:rsidRPr="00683723" w:rsidP="00CB1BA6" w14:paraId="527C008C"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FEDERAL COMMUNICATIONS COMMISSION</w:t>
      </w:r>
    </w:p>
    <w:p w:rsidR="00AE2D78" w:rsidRPr="00683723" w:rsidP="00CB1BA6" w14:paraId="7A2DDFEF" w14:textId="77777777">
      <w:pPr>
        <w:keepLines/>
        <w:tabs>
          <w:tab w:val="left" w:pos="0"/>
        </w:tabs>
        <w:suppressAutoHyphens/>
        <w:jc w:val="both"/>
        <w:rPr>
          <w:szCs w:val="22"/>
        </w:rPr>
      </w:pPr>
    </w:p>
    <w:p w:rsidR="00AE2D78" w:rsidP="00CB1BA6" w14:paraId="4CF4D54D" w14:textId="72AE56A6">
      <w:pPr>
        <w:keepLines/>
        <w:tabs>
          <w:tab w:val="left" w:pos="0"/>
        </w:tabs>
        <w:suppressAutoHyphens/>
        <w:jc w:val="both"/>
        <w:rPr>
          <w:szCs w:val="22"/>
        </w:rPr>
      </w:pPr>
    </w:p>
    <w:p w:rsidR="00D36FF9" w:rsidRPr="00683723" w:rsidP="00CB1BA6" w14:paraId="253F22B4" w14:textId="77777777">
      <w:pPr>
        <w:keepLines/>
        <w:tabs>
          <w:tab w:val="left" w:pos="0"/>
        </w:tabs>
        <w:suppressAutoHyphens/>
        <w:jc w:val="both"/>
        <w:rPr>
          <w:szCs w:val="22"/>
        </w:rPr>
      </w:pPr>
    </w:p>
    <w:p w:rsidR="00AE2D78" w:rsidRPr="00683723" w:rsidP="00CB1BA6" w14:paraId="67A7C004" w14:textId="77777777">
      <w:pPr>
        <w:keepLines/>
        <w:tabs>
          <w:tab w:val="left" w:pos="0"/>
        </w:tabs>
        <w:suppressAutoHyphens/>
        <w:jc w:val="both"/>
        <w:rPr>
          <w:szCs w:val="22"/>
        </w:rPr>
      </w:pPr>
    </w:p>
    <w:p w:rsidR="00AE2D78" w:rsidRPr="00683723" w:rsidP="00CB1BA6" w14:paraId="297E3983"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Albert Shuldiner</w:t>
      </w:r>
    </w:p>
    <w:p w:rsidR="00AE2D78" w:rsidRPr="00683723" w:rsidP="00CB1BA6" w14:paraId="6A712B2E"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Chief, Audio Division</w:t>
      </w:r>
    </w:p>
    <w:p w:rsidR="00412FC5" w:rsidRPr="00683723" w:rsidP="00D36FF9" w14:paraId="1A45D4E6" w14:textId="445C5963">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Media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19DD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413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1F687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9C91BC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D904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3672" w14:paraId="6E6C3A03" w14:textId="77777777">
      <w:r>
        <w:separator/>
      </w:r>
    </w:p>
  </w:footnote>
  <w:footnote w:type="continuationSeparator" w:id="1">
    <w:p w:rsidR="00033672" w:rsidP="00C721AC" w14:paraId="4C40325B" w14:textId="77777777">
      <w:pPr>
        <w:spacing w:before="120"/>
        <w:rPr>
          <w:sz w:val="20"/>
        </w:rPr>
      </w:pPr>
      <w:r>
        <w:rPr>
          <w:sz w:val="20"/>
        </w:rPr>
        <w:t xml:space="preserve">(Continued from previous page)  </w:t>
      </w:r>
      <w:r>
        <w:rPr>
          <w:sz w:val="20"/>
        </w:rPr>
        <w:separator/>
      </w:r>
    </w:p>
  </w:footnote>
  <w:footnote w:type="continuationNotice" w:id="2">
    <w:p w:rsidR="00033672" w:rsidP="00C721AC" w14:paraId="75F75B29" w14:textId="77777777">
      <w:pPr>
        <w:jc w:val="right"/>
        <w:rPr>
          <w:sz w:val="20"/>
        </w:rPr>
      </w:pPr>
    </w:p>
  </w:footnote>
  <w:footnote w:id="3">
    <w:p w:rsidR="006570A2" w:rsidP="006570A2" w14:paraId="4A8EB7D4" w14:textId="46206ECD">
      <w:pPr>
        <w:pStyle w:val="FootnoteText"/>
      </w:pPr>
      <w:r>
        <w:rPr>
          <w:rStyle w:val="FootnoteReference"/>
        </w:rPr>
        <w:footnoteRef/>
      </w:r>
      <w:r>
        <w:t xml:space="preserve"> </w:t>
      </w:r>
      <w:r w:rsidR="004566C2">
        <w:rPr>
          <w:i/>
          <w:iCs/>
        </w:rPr>
        <w:t>Autaugaville</w:t>
      </w:r>
      <w:r w:rsidR="004566C2">
        <w:rPr>
          <w:i/>
          <w:iCs/>
        </w:rPr>
        <w:t xml:space="preserve"> Radio, Inc.</w:t>
      </w:r>
      <w:r>
        <w:rPr>
          <w:i/>
          <w:iCs/>
        </w:rPr>
        <w:t xml:space="preserve">, </w:t>
      </w:r>
      <w:r>
        <w:t>Memor</w:t>
      </w:r>
      <w:r w:rsidRPr="00474268">
        <w:t>andum Opinion and Order and Notice of Apparent Liability for Forfeiture, DA 21-</w:t>
      </w:r>
      <w:r w:rsidR="00A665C9">
        <w:t>938</w:t>
      </w:r>
      <w:r>
        <w:t xml:space="preserve"> (M</w:t>
      </w:r>
      <w:r w:rsidRPr="00474268">
        <w:t xml:space="preserve">B </w:t>
      </w:r>
      <w:r w:rsidR="00A665C9">
        <w:t>Aug</w:t>
      </w:r>
      <w:r>
        <w:t xml:space="preserve">. </w:t>
      </w:r>
      <w:r w:rsidR="00A665C9">
        <w:t>2</w:t>
      </w:r>
      <w:r w:rsidRPr="00474268">
        <w:t>, 2021).</w:t>
      </w:r>
    </w:p>
  </w:footnote>
  <w:footnote w:id="4">
    <w:p w:rsidR="003364B8" w:rsidP="003364B8" w14:paraId="6E974E4C" w14:textId="6B73B28B">
      <w:pPr>
        <w:pStyle w:val="FootnoteText"/>
      </w:pPr>
      <w:r>
        <w:rPr>
          <w:rStyle w:val="FootnoteReference"/>
        </w:rPr>
        <w:footnoteRef/>
      </w:r>
      <w:r>
        <w:t xml:space="preserve"> </w:t>
      </w:r>
      <w:r w:rsidRPr="00FF10A1" w:rsidR="00FF10A1">
        <w:t xml:space="preserve">47 </w:t>
      </w:r>
      <w:r w:rsidR="00FF10A1">
        <w:t>CFR</w:t>
      </w:r>
      <w:r>
        <w:t xml:space="preserve"> § 73.3539(a).</w:t>
      </w:r>
    </w:p>
  </w:footnote>
  <w:footnote w:id="5">
    <w:p w:rsidR="003364B8" w:rsidP="003364B8" w14:paraId="3DA3B6D1" w14:textId="51E161F9">
      <w:pPr>
        <w:pStyle w:val="FootnoteText"/>
      </w:pPr>
      <w:r>
        <w:rPr>
          <w:rStyle w:val="FootnoteReference"/>
        </w:rPr>
        <w:footnoteRef/>
      </w:r>
      <w:r>
        <w:t xml:space="preserve"> </w:t>
      </w:r>
      <w:r>
        <w:rPr>
          <w:i/>
        </w:rPr>
        <w:t>See</w:t>
      </w:r>
      <w:r>
        <w:t xml:space="preserve"> </w:t>
      </w:r>
      <w:r w:rsidRPr="00C8477A" w:rsidR="00C8477A">
        <w:rPr>
          <w:i/>
          <w:iCs/>
        </w:rPr>
        <w:t>id</w:t>
      </w:r>
      <w:r w:rsidR="00C8477A">
        <w:t>.</w:t>
      </w:r>
      <w:r w:rsidR="004E31B9">
        <w:t xml:space="preserve">  </w:t>
      </w:r>
      <w:r w:rsidRPr="004E31B9" w:rsidR="004E31B9">
        <w:rPr>
          <w:i/>
          <w:iCs/>
        </w:rPr>
        <w:t>See also</w:t>
      </w:r>
      <w:r w:rsidR="004E31B9">
        <w:t xml:space="preserve"> </w:t>
      </w:r>
      <w:r w:rsidR="00A0748F">
        <w:rPr>
          <w:i/>
          <w:iCs/>
        </w:rPr>
        <w:t xml:space="preserve">Brantley Broad. </w:t>
      </w:r>
      <w:r w:rsidR="003164B7">
        <w:rPr>
          <w:i/>
          <w:iCs/>
        </w:rPr>
        <w:t>Assoc.</w:t>
      </w:r>
      <w:r w:rsidR="00A0748F">
        <w:rPr>
          <w:i/>
          <w:iCs/>
        </w:rPr>
        <w:t>, LLC</w:t>
      </w:r>
      <w:r w:rsidR="00C02ABB">
        <w:t xml:space="preserve">, </w:t>
      </w:r>
      <w:r w:rsidR="003A7459">
        <w:t>Application File No</w:t>
      </w:r>
      <w:r w:rsidR="003164B7">
        <w:t>s. 0000094179, 00000</w:t>
      </w:r>
      <w:r w:rsidR="007746B0">
        <w:t>94180</w:t>
      </w:r>
      <w:r w:rsidR="004E31B9">
        <w:t>,</w:t>
      </w:r>
      <w:r w:rsidR="003A7459">
        <w:t xml:space="preserve"> Letter </w:t>
      </w:r>
      <w:r w:rsidR="00C02ABB">
        <w:t>Order</w:t>
      </w:r>
      <w:r w:rsidR="003A7459">
        <w:t xml:space="preserve"> </w:t>
      </w:r>
      <w:r w:rsidR="00E771A2">
        <w:t xml:space="preserve">(MB </w:t>
      </w:r>
      <w:r w:rsidR="007746B0">
        <w:t>Aug. 21</w:t>
      </w:r>
      <w:r w:rsidR="00507BF1">
        <w:t>, 2020</w:t>
      </w:r>
      <w:r w:rsidR="00E771A2">
        <w:t>) (</w:t>
      </w:r>
      <w:r w:rsidR="007264AA">
        <w:t>renewing Stations</w:t>
      </w:r>
      <w:r w:rsidR="007746B0">
        <w:t>’</w:t>
      </w:r>
      <w:r w:rsidR="007264AA">
        <w:t xml:space="preserve"> license</w:t>
      </w:r>
      <w:r w:rsidR="007746B0">
        <w:t>s</w:t>
      </w:r>
      <w:r w:rsidR="007264AA">
        <w:t xml:space="preserve"> for a renewal period of one year</w:t>
      </w:r>
      <w:r w:rsidR="00553FC2">
        <w:t>)</w:t>
      </w:r>
      <w:r w:rsidR="00D66DD6">
        <w:t xml:space="preserve">; </w:t>
      </w:r>
      <w:r w:rsidRPr="004E31B9" w:rsidR="00D66DD6">
        <w:rPr>
          <w:i/>
          <w:iCs/>
        </w:rPr>
        <w:t>Actions</w:t>
      </w:r>
      <w:r w:rsidR="00D66DD6">
        <w:t xml:space="preserve">, Public Notice, </w:t>
      </w:r>
      <w:r w:rsidR="0035066D">
        <w:t>Report No</w:t>
      </w:r>
      <w:r w:rsidRPr="0035066D" w:rsidR="0035066D">
        <w:t xml:space="preserve">. </w:t>
      </w:r>
      <w:r w:rsidRPr="00EA3A2F" w:rsidR="00EA3A2F">
        <w:t>PN-2-200825-01</w:t>
      </w:r>
      <w:r w:rsidR="00121F6D">
        <w:t xml:space="preserve">, at </w:t>
      </w:r>
      <w:r w:rsidR="00296235">
        <w:t>3, 4</w:t>
      </w:r>
      <w:r w:rsidR="00121F6D">
        <w:t xml:space="preserve"> (MB </w:t>
      </w:r>
      <w:r w:rsidR="00EA3A2F">
        <w:t>Aug.</w:t>
      </w:r>
      <w:r w:rsidR="0035066D">
        <w:t xml:space="preserve"> 2</w:t>
      </w:r>
      <w:r w:rsidR="00EA3A2F">
        <w:t>5</w:t>
      </w:r>
      <w:r w:rsidR="0035066D">
        <w:t>, 2020</w:t>
      </w:r>
      <w:r w:rsidR="00121F6D">
        <w:t>)</w:t>
      </w:r>
      <w:r w:rsidR="00553FC2">
        <w:t>.</w:t>
      </w:r>
      <w:r w:rsidR="00BD00E0">
        <w:t xml:space="preserve">  </w:t>
      </w:r>
      <w:r w:rsidR="00FC14B3">
        <w:t>The Licensee acquired the Stations</w:t>
      </w:r>
      <w:r w:rsidR="0004208D">
        <w:t>’</w:t>
      </w:r>
      <w:r w:rsidR="00FC14B3">
        <w:t xml:space="preserve"> license</w:t>
      </w:r>
      <w:r w:rsidR="00CC4936">
        <w:t>s</w:t>
      </w:r>
      <w:r w:rsidR="00FC14B3">
        <w:t xml:space="preserve"> </w:t>
      </w:r>
      <w:r w:rsidR="001C0288">
        <w:t>from</w:t>
      </w:r>
      <w:r w:rsidR="0004208D">
        <w:t xml:space="preserve"> Brantley </w:t>
      </w:r>
      <w:r w:rsidR="00EF4895">
        <w:t>Broad</w:t>
      </w:r>
      <w:r w:rsidR="00025B5B">
        <w:t xml:space="preserve">cast </w:t>
      </w:r>
      <w:r w:rsidR="00EF4895">
        <w:t>Asso</w:t>
      </w:r>
      <w:r w:rsidR="00025B5B">
        <w:t>ciates</w:t>
      </w:r>
      <w:r w:rsidR="00EF4895">
        <w:t>, LLC</w:t>
      </w:r>
      <w:r w:rsidR="001C0288">
        <w:t xml:space="preserve">, </w:t>
      </w:r>
      <w:r w:rsidR="00FC14B3">
        <w:t>o</w:t>
      </w:r>
      <w:r w:rsidR="00EF4895">
        <w:t xml:space="preserve">n </w:t>
      </w:r>
      <w:r w:rsidR="000765C8">
        <w:t>October 9, 2020</w:t>
      </w:r>
      <w:r w:rsidR="00FC14B3">
        <w:t>.</w:t>
      </w:r>
      <w:r w:rsidR="001C0288">
        <w:t xml:space="preserve">  </w:t>
      </w:r>
      <w:r w:rsidRPr="004F7C5A" w:rsidR="001C0288">
        <w:rPr>
          <w:i/>
          <w:iCs/>
        </w:rPr>
        <w:t>See</w:t>
      </w:r>
      <w:r w:rsidR="001C0288">
        <w:t xml:space="preserve"> </w:t>
      </w:r>
      <w:r w:rsidRPr="000605B3" w:rsidR="001D1901">
        <w:rPr>
          <w:i/>
          <w:iCs/>
        </w:rPr>
        <w:t>Broadcast Actions</w:t>
      </w:r>
      <w:r w:rsidR="001D1901">
        <w:t xml:space="preserve">, Public Notice, Report No. </w:t>
      </w:r>
      <w:r w:rsidR="008E4D08">
        <w:t>49819</w:t>
      </w:r>
      <w:r w:rsidR="002244B4">
        <w:t xml:space="preserve">, at </w:t>
      </w:r>
      <w:r w:rsidR="0030483C">
        <w:t>1, 2</w:t>
      </w:r>
      <w:r w:rsidR="001D1901">
        <w:t xml:space="preserve"> (MB </w:t>
      </w:r>
      <w:r w:rsidR="008E4D08">
        <w:t>Sept. 9</w:t>
      </w:r>
      <w:r w:rsidR="000605B3">
        <w:t xml:space="preserve">, 2020); </w:t>
      </w:r>
      <w:r w:rsidR="000A564F">
        <w:t xml:space="preserve">Consummation Notice, Application File No. </w:t>
      </w:r>
      <w:r w:rsidR="000765C8">
        <w:t>BAL-</w:t>
      </w:r>
      <w:r w:rsidRPr="00144D8D" w:rsidR="00144D8D">
        <w:t>20200415AAJ</w:t>
      </w:r>
      <w:r w:rsidR="004F7C5A">
        <w:t xml:space="preserve"> (filed </w:t>
      </w:r>
      <w:r w:rsidR="00144D8D">
        <w:t>Oct. 13, 2020</w:t>
      </w:r>
      <w:r w:rsidR="004F7C5A">
        <w:t>).</w:t>
      </w:r>
    </w:p>
  </w:footnote>
  <w:footnote w:id="6">
    <w:p w:rsidR="00900F90" w:rsidP="00900F90" w14:paraId="7E3F4313" w14:textId="12158AB0">
      <w:pPr>
        <w:pStyle w:val="FootnoteText"/>
      </w:pPr>
      <w:r>
        <w:rPr>
          <w:rStyle w:val="FootnoteReference"/>
        </w:rPr>
        <w:footnoteRef/>
      </w:r>
      <w:r>
        <w:t xml:space="preserve"> </w:t>
      </w:r>
      <w:r>
        <w:rPr>
          <w:i/>
          <w:iCs/>
        </w:rPr>
        <w:t>NAL</w:t>
      </w:r>
      <w:r>
        <w:t xml:space="preserve"> </w:t>
      </w:r>
      <w:r w:rsidRPr="00CE15B8">
        <w:t xml:space="preserve">at 3, para. </w:t>
      </w:r>
      <w:r w:rsidRPr="00CE15B8" w:rsidR="00CE15B8">
        <w:t>9</w:t>
      </w:r>
      <w:r w:rsidRPr="00CE15B8">
        <w:t>.</w:t>
      </w:r>
    </w:p>
  </w:footnote>
  <w:footnote w:id="7">
    <w:p w:rsidR="008D41F8" w14:paraId="76B8322C" w14:textId="26C7C54C">
      <w:pPr>
        <w:pStyle w:val="FootnoteText"/>
      </w:pPr>
      <w:r>
        <w:rPr>
          <w:rStyle w:val="FootnoteReference"/>
        </w:rPr>
        <w:footnoteRef/>
      </w:r>
      <w:r>
        <w:t xml:space="preserve"> </w:t>
      </w:r>
      <w:r w:rsidRPr="00CC03DE" w:rsidR="00BF3666">
        <w:t>Response</w:t>
      </w:r>
      <w:r w:rsidR="00BF3666">
        <w:t xml:space="preserve"> to Notice of Apparent Liability for Forfeiture of </w:t>
      </w:r>
      <w:r w:rsidR="00BF3666">
        <w:t>Autaugaville</w:t>
      </w:r>
      <w:r w:rsidR="00BF3666">
        <w:t xml:space="preserve"> Radio, Inc.</w:t>
      </w:r>
      <w:r w:rsidR="00BC169D">
        <w:t xml:space="preserve"> at 1</w:t>
      </w:r>
      <w:r w:rsidR="00BF3666">
        <w:t xml:space="preserve"> (received Aug. 9, 2021) (</w:t>
      </w:r>
      <w:r w:rsidRPr="0072332E" w:rsidR="00BF3666">
        <w:t>Response).</w:t>
      </w:r>
    </w:p>
  </w:footnote>
  <w:footnote w:id="8">
    <w:p w:rsidR="00BC169D" w14:paraId="718AB9E5" w14:textId="0722192F">
      <w:pPr>
        <w:pStyle w:val="FootnoteText"/>
      </w:pPr>
      <w:r>
        <w:rPr>
          <w:rStyle w:val="FootnoteReference"/>
        </w:rPr>
        <w:footnoteRef/>
      </w:r>
      <w:r>
        <w:t xml:space="preserve"> </w:t>
      </w:r>
      <w:r w:rsidRPr="001A5851" w:rsidR="001A5851">
        <w:rPr>
          <w:i/>
          <w:iCs/>
        </w:rPr>
        <w:t>Id</w:t>
      </w:r>
      <w:r w:rsidR="001A5851">
        <w:t>.</w:t>
      </w:r>
      <w:r>
        <w:t xml:space="preserve"> at 2.</w:t>
      </w:r>
    </w:p>
  </w:footnote>
  <w:footnote w:id="9">
    <w:p w:rsidR="00BC169D" w14:paraId="3B7F482D" w14:textId="7F2F9B3B">
      <w:pPr>
        <w:pStyle w:val="FootnoteText"/>
      </w:pPr>
      <w:r>
        <w:rPr>
          <w:rStyle w:val="FootnoteReference"/>
        </w:rPr>
        <w:footnoteRef/>
      </w:r>
      <w:r>
        <w:t xml:space="preserve"> </w:t>
      </w:r>
      <w:r w:rsidRPr="001A5851" w:rsidR="001A5851">
        <w:rPr>
          <w:i/>
          <w:iCs/>
        </w:rPr>
        <w:t>Id</w:t>
      </w:r>
      <w:r w:rsidR="001A5851">
        <w:t>.</w:t>
      </w:r>
      <w:r>
        <w:t xml:space="preserve"> at 2, and </w:t>
      </w:r>
      <w:r>
        <w:t>Attachs</w:t>
      </w:r>
      <w:r>
        <w:t>.</w:t>
      </w:r>
    </w:p>
  </w:footnote>
  <w:footnote w:id="10">
    <w:p w:rsidR="00B3663E" w14:paraId="29F2A7FA" w14:textId="6BFC3073">
      <w:pPr>
        <w:pStyle w:val="FootnoteText"/>
      </w:pPr>
      <w:r>
        <w:rPr>
          <w:rStyle w:val="FootnoteReference"/>
        </w:rPr>
        <w:footnoteRef/>
      </w:r>
      <w:r>
        <w:t xml:space="preserve"> We </w:t>
      </w:r>
      <w:r w:rsidR="00A60134">
        <w:t>do not</w:t>
      </w:r>
      <w:r>
        <w:t xml:space="preserve"> credit the Licensee’s </w:t>
      </w:r>
      <w:r w:rsidR="00DE42F0">
        <w:t>allegation</w:t>
      </w:r>
      <w:r>
        <w:t xml:space="preserve"> that FCC staff advised </w:t>
      </w:r>
      <w:r w:rsidR="00A60134">
        <w:t>its</w:t>
      </w:r>
      <w:r>
        <w:t xml:space="preserve"> counsel that the filing deadline for applications to renew the Stations’ licenses </w:t>
      </w:r>
      <w:r w:rsidR="00EC1771">
        <w:t>was later than</w:t>
      </w:r>
      <w:r w:rsidR="00FA3465">
        <w:t xml:space="preserve"> the deadline calculated using section 73.3539</w:t>
      </w:r>
      <w:r w:rsidR="0045640F">
        <w:t>(a)</w:t>
      </w:r>
      <w:r>
        <w:t xml:space="preserve">.  </w:t>
      </w:r>
      <w:r w:rsidR="0045640F">
        <w:t xml:space="preserve">The Licensee has </w:t>
      </w:r>
      <w:r w:rsidR="00DE42F0">
        <w:t>proffered no</w:t>
      </w:r>
      <w:r w:rsidR="0045640F">
        <w:t xml:space="preserve"> evidence to support </w:t>
      </w:r>
      <w:r w:rsidR="00DE42F0">
        <w:t>this</w:t>
      </w:r>
      <w:r w:rsidR="0045640F">
        <w:t xml:space="preserve"> assertion.  Further, the credibility</w:t>
      </w:r>
      <w:r w:rsidR="005540F6">
        <w:t xml:space="preserve"> of this claim is undermined by the fact that, </w:t>
      </w:r>
      <w:r w:rsidR="00617812">
        <w:t xml:space="preserve">in the Response, the Licensee claims FCC staff advised its counsel to file the Applications by June 21, 2021, while, in the email correspondence attached to the Response, </w:t>
      </w:r>
      <w:r w:rsidR="00D531FA">
        <w:t xml:space="preserve">its counsel </w:t>
      </w:r>
      <w:r w:rsidR="00E66504">
        <w:t>references</w:t>
      </w:r>
      <w:r w:rsidR="00D531FA">
        <w:t xml:space="preserve"> </w:t>
      </w:r>
      <w:r w:rsidR="00E66504">
        <w:t>a</w:t>
      </w:r>
      <w:r w:rsidR="00D531FA">
        <w:t xml:space="preserve"> deadline </w:t>
      </w:r>
      <w:r w:rsidR="00E66504">
        <w:t>of</w:t>
      </w:r>
      <w:r w:rsidR="00D531FA">
        <w:t xml:space="preserve"> August 1, 2021.</w:t>
      </w:r>
    </w:p>
  </w:footnote>
  <w:footnote w:id="11">
    <w:p w:rsidR="009C5C82" w:rsidRPr="009D01A7" w:rsidP="009C5C82" w14:paraId="735016AD" w14:textId="77777777">
      <w:pPr>
        <w:pStyle w:val="FootnoteText"/>
      </w:pPr>
      <w:r>
        <w:rPr>
          <w:rStyle w:val="FootnoteReference"/>
        </w:rPr>
        <w:footnoteRef/>
      </w:r>
      <w:r w:rsidRPr="009D01A7">
        <w:t xml:space="preserve"> 47 U.S.C. § 504(b).</w:t>
      </w:r>
    </w:p>
  </w:footnote>
  <w:footnote w:id="12">
    <w:p w:rsidR="009C5C82" w:rsidP="009C5C82" w14:paraId="6282E594" w14:textId="77777777">
      <w:pPr>
        <w:pStyle w:val="FootnoteText"/>
      </w:pPr>
      <w:r>
        <w:rPr>
          <w:rStyle w:val="FootnoteReference"/>
        </w:rPr>
        <w:footnoteRef/>
      </w:r>
      <w:r>
        <w:t xml:space="preserve"> </w:t>
      </w:r>
      <w:r>
        <w:rPr>
          <w:rFonts w:ascii="TimesNewRomanPSMT" w:hAnsi="TimesNewRomanPSMT" w:cs="TimesNewRomanPSMT"/>
        </w:rPr>
        <w:t>47 CFR §§ 0.61, 0.283, 1.80(g)(4).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5F3BEF" w14:textId="2527F4C7">
    <w:pPr>
      <w:pStyle w:val="Header"/>
      <w:rPr>
        <w:b w:val="0"/>
      </w:rPr>
    </w:pPr>
    <w:r>
      <w:tab/>
      <w:t>Federal Communications Commission</w:t>
    </w:r>
    <w:r>
      <w:tab/>
    </w:r>
    <w:r w:rsidR="00AE2D78">
      <w:t xml:space="preserve">DA </w:t>
    </w:r>
    <w:r w:rsidR="0044571B">
      <w:t>21</w:t>
    </w:r>
    <w:r w:rsidR="00AE2D78">
      <w:t>-</w:t>
    </w:r>
    <w:r w:rsidR="006C1CB7">
      <w:t>1037</w:t>
    </w:r>
  </w:p>
  <w:p w:rsidR="00D25FB5" w14:paraId="428B1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55D5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3315ED" w14:textId="37E7DEB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D78">
      <w:rPr>
        <w:spacing w:val="-2"/>
      </w:rPr>
      <w:t>DA 2</w:t>
    </w:r>
    <w:r w:rsidR="0044571B">
      <w:rPr>
        <w:spacing w:val="-2"/>
      </w:rPr>
      <w:t>1</w:t>
    </w:r>
    <w:r w:rsidR="00AE2D78">
      <w:rPr>
        <w:spacing w:val="-2"/>
      </w:rPr>
      <w:t>-</w:t>
    </w:r>
    <w:r w:rsidR="006C1CB7">
      <w:rPr>
        <w:spacing w:val="-2"/>
      </w:rPr>
      <w:t>1037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5"/>
  </w:num>
  <w:num w:numId="4">
    <w:abstractNumId w:val="7"/>
  </w:num>
  <w:num w:numId="5">
    <w:abstractNumId w:val="3"/>
  </w:num>
  <w:num w:numId="6">
    <w:abstractNumId w:val="0"/>
  </w:num>
  <w:num w:numId="7">
    <w:abstractNumId w:val="6"/>
  </w:num>
  <w:num w:numId="8">
    <w:abstractNumId w:val="10"/>
  </w:num>
  <w:num w:numId="9">
    <w:abstractNumId w:val="1"/>
  </w:num>
  <w:num w:numId="10">
    <w:abstractNumId w:val="9"/>
    <w:lvlOverride w:ilvl="0">
      <w:startOverride w:val="1"/>
    </w:lvlOverride>
  </w:num>
  <w:num w:numId="11">
    <w:abstractNumId w:val="9"/>
  </w:num>
  <w:num w:numId="12">
    <w:abstractNumId w:val="4"/>
  </w:num>
  <w:num w:numId="13">
    <w:abstractNumId w:val="8"/>
  </w:num>
  <w:num w:numId="14">
    <w:abstractNumId w:val="9"/>
    <w:lvlOverride w:ilvl="0">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0095C"/>
    <w:rsid w:val="00002F6C"/>
    <w:rsid w:val="0002026E"/>
    <w:rsid w:val="00020F91"/>
    <w:rsid w:val="000210B8"/>
    <w:rsid w:val="00025997"/>
    <w:rsid w:val="00025B5B"/>
    <w:rsid w:val="00033672"/>
    <w:rsid w:val="00036039"/>
    <w:rsid w:val="000365B8"/>
    <w:rsid w:val="000377BF"/>
    <w:rsid w:val="00037F90"/>
    <w:rsid w:val="0004208D"/>
    <w:rsid w:val="000437E9"/>
    <w:rsid w:val="00056C13"/>
    <w:rsid w:val="000605B3"/>
    <w:rsid w:val="00071F97"/>
    <w:rsid w:val="000765C8"/>
    <w:rsid w:val="00076929"/>
    <w:rsid w:val="000820BC"/>
    <w:rsid w:val="000875BF"/>
    <w:rsid w:val="000923FD"/>
    <w:rsid w:val="00092A25"/>
    <w:rsid w:val="00092A6F"/>
    <w:rsid w:val="0009364E"/>
    <w:rsid w:val="00096D8C"/>
    <w:rsid w:val="000A2A51"/>
    <w:rsid w:val="000A564F"/>
    <w:rsid w:val="000A6315"/>
    <w:rsid w:val="000A726E"/>
    <w:rsid w:val="000C0B65"/>
    <w:rsid w:val="000C2713"/>
    <w:rsid w:val="000C2AE3"/>
    <w:rsid w:val="000D4E69"/>
    <w:rsid w:val="000E05FE"/>
    <w:rsid w:val="000E3D42"/>
    <w:rsid w:val="000E5765"/>
    <w:rsid w:val="000F3BFA"/>
    <w:rsid w:val="001011DB"/>
    <w:rsid w:val="001046C4"/>
    <w:rsid w:val="001172AD"/>
    <w:rsid w:val="00120216"/>
    <w:rsid w:val="00121F6D"/>
    <w:rsid w:val="00122BD5"/>
    <w:rsid w:val="00130B4A"/>
    <w:rsid w:val="00133F79"/>
    <w:rsid w:val="00137016"/>
    <w:rsid w:val="0014400D"/>
    <w:rsid w:val="00144D8D"/>
    <w:rsid w:val="00155950"/>
    <w:rsid w:val="00166169"/>
    <w:rsid w:val="00167858"/>
    <w:rsid w:val="00177E7D"/>
    <w:rsid w:val="0018330B"/>
    <w:rsid w:val="00186998"/>
    <w:rsid w:val="0019392E"/>
    <w:rsid w:val="00194A66"/>
    <w:rsid w:val="00196EC8"/>
    <w:rsid w:val="00197841"/>
    <w:rsid w:val="001A2A87"/>
    <w:rsid w:val="001A5851"/>
    <w:rsid w:val="001B5039"/>
    <w:rsid w:val="001B52E5"/>
    <w:rsid w:val="001B59B9"/>
    <w:rsid w:val="001C0288"/>
    <w:rsid w:val="001C2556"/>
    <w:rsid w:val="001C354F"/>
    <w:rsid w:val="001C60F2"/>
    <w:rsid w:val="001D1901"/>
    <w:rsid w:val="001D57A9"/>
    <w:rsid w:val="001D6BCF"/>
    <w:rsid w:val="001E01CA"/>
    <w:rsid w:val="001E307A"/>
    <w:rsid w:val="001E6B1E"/>
    <w:rsid w:val="001F6BAE"/>
    <w:rsid w:val="002007ED"/>
    <w:rsid w:val="002011A6"/>
    <w:rsid w:val="00201D9D"/>
    <w:rsid w:val="00203CC8"/>
    <w:rsid w:val="002169FD"/>
    <w:rsid w:val="00217E01"/>
    <w:rsid w:val="0022190A"/>
    <w:rsid w:val="00222234"/>
    <w:rsid w:val="002244B4"/>
    <w:rsid w:val="00226B4A"/>
    <w:rsid w:val="00226F68"/>
    <w:rsid w:val="00226FB2"/>
    <w:rsid w:val="0024351C"/>
    <w:rsid w:val="00244E59"/>
    <w:rsid w:val="00250E60"/>
    <w:rsid w:val="002521B2"/>
    <w:rsid w:val="00252A08"/>
    <w:rsid w:val="00254F52"/>
    <w:rsid w:val="00262650"/>
    <w:rsid w:val="002739A0"/>
    <w:rsid w:val="00274409"/>
    <w:rsid w:val="00275752"/>
    <w:rsid w:val="00275CF5"/>
    <w:rsid w:val="00277180"/>
    <w:rsid w:val="0028301F"/>
    <w:rsid w:val="00285017"/>
    <w:rsid w:val="002950EC"/>
    <w:rsid w:val="00296235"/>
    <w:rsid w:val="002A2D2E"/>
    <w:rsid w:val="002A394B"/>
    <w:rsid w:val="002B2977"/>
    <w:rsid w:val="002C00E8"/>
    <w:rsid w:val="002C1B50"/>
    <w:rsid w:val="002D40C2"/>
    <w:rsid w:val="002E041A"/>
    <w:rsid w:val="002E35A6"/>
    <w:rsid w:val="002E3B83"/>
    <w:rsid w:val="002E7088"/>
    <w:rsid w:val="002F01B8"/>
    <w:rsid w:val="0030483C"/>
    <w:rsid w:val="003164B7"/>
    <w:rsid w:val="00322F76"/>
    <w:rsid w:val="00323257"/>
    <w:rsid w:val="0032346C"/>
    <w:rsid w:val="00324878"/>
    <w:rsid w:val="00325CD8"/>
    <w:rsid w:val="00325D61"/>
    <w:rsid w:val="003275F6"/>
    <w:rsid w:val="003344E3"/>
    <w:rsid w:val="003364B8"/>
    <w:rsid w:val="00341360"/>
    <w:rsid w:val="00343250"/>
    <w:rsid w:val="00343749"/>
    <w:rsid w:val="00344C27"/>
    <w:rsid w:val="00347E89"/>
    <w:rsid w:val="0035066D"/>
    <w:rsid w:val="00354B13"/>
    <w:rsid w:val="003568AC"/>
    <w:rsid w:val="0036418E"/>
    <w:rsid w:val="003660ED"/>
    <w:rsid w:val="003713DD"/>
    <w:rsid w:val="00386456"/>
    <w:rsid w:val="00390B9C"/>
    <w:rsid w:val="00392B91"/>
    <w:rsid w:val="00393767"/>
    <w:rsid w:val="003A176B"/>
    <w:rsid w:val="003A7459"/>
    <w:rsid w:val="003B0550"/>
    <w:rsid w:val="003B1A2A"/>
    <w:rsid w:val="003B694F"/>
    <w:rsid w:val="003C122C"/>
    <w:rsid w:val="003C2570"/>
    <w:rsid w:val="003C35E3"/>
    <w:rsid w:val="003C67E5"/>
    <w:rsid w:val="003D4E03"/>
    <w:rsid w:val="003E37BC"/>
    <w:rsid w:val="003E6876"/>
    <w:rsid w:val="003F171C"/>
    <w:rsid w:val="003F41B4"/>
    <w:rsid w:val="004029B5"/>
    <w:rsid w:val="00403C7A"/>
    <w:rsid w:val="00406A52"/>
    <w:rsid w:val="00412FC5"/>
    <w:rsid w:val="00413F36"/>
    <w:rsid w:val="00417A59"/>
    <w:rsid w:val="00422270"/>
    <w:rsid w:val="00422276"/>
    <w:rsid w:val="004242F1"/>
    <w:rsid w:val="0042432B"/>
    <w:rsid w:val="00431BF2"/>
    <w:rsid w:val="00440D17"/>
    <w:rsid w:val="0044571B"/>
    <w:rsid w:val="00445A00"/>
    <w:rsid w:val="00446F14"/>
    <w:rsid w:val="00447598"/>
    <w:rsid w:val="00451147"/>
    <w:rsid w:val="00451B0F"/>
    <w:rsid w:val="00453EA6"/>
    <w:rsid w:val="00453FF1"/>
    <w:rsid w:val="0045640F"/>
    <w:rsid w:val="004566C2"/>
    <w:rsid w:val="004603A2"/>
    <w:rsid w:val="0046196D"/>
    <w:rsid w:val="004631DE"/>
    <w:rsid w:val="00463EA0"/>
    <w:rsid w:val="0046407C"/>
    <w:rsid w:val="0046477F"/>
    <w:rsid w:val="00465896"/>
    <w:rsid w:val="00471790"/>
    <w:rsid w:val="00474268"/>
    <w:rsid w:val="00481DD0"/>
    <w:rsid w:val="00490F7F"/>
    <w:rsid w:val="00492FE6"/>
    <w:rsid w:val="0049479B"/>
    <w:rsid w:val="004A1753"/>
    <w:rsid w:val="004A4379"/>
    <w:rsid w:val="004B30EA"/>
    <w:rsid w:val="004B7012"/>
    <w:rsid w:val="004C0E7E"/>
    <w:rsid w:val="004C2EE3"/>
    <w:rsid w:val="004C42CF"/>
    <w:rsid w:val="004D1CEB"/>
    <w:rsid w:val="004D3C6A"/>
    <w:rsid w:val="004E0B48"/>
    <w:rsid w:val="004E31B9"/>
    <w:rsid w:val="004E4A22"/>
    <w:rsid w:val="004F4D11"/>
    <w:rsid w:val="004F4D56"/>
    <w:rsid w:val="004F4E6C"/>
    <w:rsid w:val="004F7C5A"/>
    <w:rsid w:val="00501BA6"/>
    <w:rsid w:val="00505710"/>
    <w:rsid w:val="00505CE9"/>
    <w:rsid w:val="0050667B"/>
    <w:rsid w:val="00507BF1"/>
    <w:rsid w:val="00510597"/>
    <w:rsid w:val="00511968"/>
    <w:rsid w:val="00511C90"/>
    <w:rsid w:val="0052603B"/>
    <w:rsid w:val="0053298C"/>
    <w:rsid w:val="00537BD6"/>
    <w:rsid w:val="00540DA6"/>
    <w:rsid w:val="00541385"/>
    <w:rsid w:val="005435FB"/>
    <w:rsid w:val="00547527"/>
    <w:rsid w:val="005501A4"/>
    <w:rsid w:val="00553E14"/>
    <w:rsid w:val="00553FC2"/>
    <w:rsid w:val="005540F6"/>
    <w:rsid w:val="0055614C"/>
    <w:rsid w:val="00556E77"/>
    <w:rsid w:val="00563BC9"/>
    <w:rsid w:val="00566D06"/>
    <w:rsid w:val="00573FFC"/>
    <w:rsid w:val="0057749E"/>
    <w:rsid w:val="00581D3E"/>
    <w:rsid w:val="00582C32"/>
    <w:rsid w:val="005A3ED7"/>
    <w:rsid w:val="005A4D87"/>
    <w:rsid w:val="005B0485"/>
    <w:rsid w:val="005B4905"/>
    <w:rsid w:val="005B5791"/>
    <w:rsid w:val="005B7F04"/>
    <w:rsid w:val="005C2209"/>
    <w:rsid w:val="005C3464"/>
    <w:rsid w:val="005D6746"/>
    <w:rsid w:val="005E14C2"/>
    <w:rsid w:val="005E1FDE"/>
    <w:rsid w:val="005F0E03"/>
    <w:rsid w:val="005F282C"/>
    <w:rsid w:val="00603561"/>
    <w:rsid w:val="00607BA5"/>
    <w:rsid w:val="0061097A"/>
    <w:rsid w:val="0061180A"/>
    <w:rsid w:val="00617812"/>
    <w:rsid w:val="0062230F"/>
    <w:rsid w:val="00626DAA"/>
    <w:rsid w:val="00626EB6"/>
    <w:rsid w:val="00636C51"/>
    <w:rsid w:val="00645F73"/>
    <w:rsid w:val="00650B53"/>
    <w:rsid w:val="00655ACE"/>
    <w:rsid w:val="00655D03"/>
    <w:rsid w:val="006570A2"/>
    <w:rsid w:val="00664BAE"/>
    <w:rsid w:val="00674DC3"/>
    <w:rsid w:val="00683388"/>
    <w:rsid w:val="00683723"/>
    <w:rsid w:val="00683F84"/>
    <w:rsid w:val="00692304"/>
    <w:rsid w:val="00697518"/>
    <w:rsid w:val="006A0BEA"/>
    <w:rsid w:val="006A60D5"/>
    <w:rsid w:val="006A6A81"/>
    <w:rsid w:val="006A7A10"/>
    <w:rsid w:val="006B0B35"/>
    <w:rsid w:val="006B42CE"/>
    <w:rsid w:val="006B60FC"/>
    <w:rsid w:val="006C18EB"/>
    <w:rsid w:val="006C1CB7"/>
    <w:rsid w:val="006C3F5C"/>
    <w:rsid w:val="006C4A34"/>
    <w:rsid w:val="006D4C7A"/>
    <w:rsid w:val="006E7EB5"/>
    <w:rsid w:val="006F087F"/>
    <w:rsid w:val="006F2A16"/>
    <w:rsid w:val="006F66E5"/>
    <w:rsid w:val="006F7393"/>
    <w:rsid w:val="006F7D37"/>
    <w:rsid w:val="00701E24"/>
    <w:rsid w:val="0070224F"/>
    <w:rsid w:val="00702C1A"/>
    <w:rsid w:val="00705F9C"/>
    <w:rsid w:val="00710DF1"/>
    <w:rsid w:val="007115F7"/>
    <w:rsid w:val="00712A98"/>
    <w:rsid w:val="007135F7"/>
    <w:rsid w:val="00713C38"/>
    <w:rsid w:val="007143AC"/>
    <w:rsid w:val="007170FF"/>
    <w:rsid w:val="0072332E"/>
    <w:rsid w:val="00723687"/>
    <w:rsid w:val="007264AA"/>
    <w:rsid w:val="00731630"/>
    <w:rsid w:val="00743676"/>
    <w:rsid w:val="00745EDD"/>
    <w:rsid w:val="0074666D"/>
    <w:rsid w:val="00753C45"/>
    <w:rsid w:val="0075574D"/>
    <w:rsid w:val="00762D8E"/>
    <w:rsid w:val="00770F52"/>
    <w:rsid w:val="00771D5F"/>
    <w:rsid w:val="00773331"/>
    <w:rsid w:val="007746B0"/>
    <w:rsid w:val="0077587F"/>
    <w:rsid w:val="00785689"/>
    <w:rsid w:val="00787F68"/>
    <w:rsid w:val="007967CC"/>
    <w:rsid w:val="00796B4C"/>
    <w:rsid w:val="0079754B"/>
    <w:rsid w:val="007A1E6D"/>
    <w:rsid w:val="007A3CC1"/>
    <w:rsid w:val="007B0EB2"/>
    <w:rsid w:val="007B1D07"/>
    <w:rsid w:val="007B4142"/>
    <w:rsid w:val="007B63B2"/>
    <w:rsid w:val="007C6043"/>
    <w:rsid w:val="007D0E97"/>
    <w:rsid w:val="007D504D"/>
    <w:rsid w:val="007F5303"/>
    <w:rsid w:val="008014C2"/>
    <w:rsid w:val="008049A8"/>
    <w:rsid w:val="00807968"/>
    <w:rsid w:val="00807D83"/>
    <w:rsid w:val="00810A28"/>
    <w:rsid w:val="00810B6F"/>
    <w:rsid w:val="00811C19"/>
    <w:rsid w:val="00815CDD"/>
    <w:rsid w:val="00821B41"/>
    <w:rsid w:val="00822CE0"/>
    <w:rsid w:val="008338F6"/>
    <w:rsid w:val="00841AB1"/>
    <w:rsid w:val="00842EE8"/>
    <w:rsid w:val="00856C13"/>
    <w:rsid w:val="00856F96"/>
    <w:rsid w:val="00862C04"/>
    <w:rsid w:val="00862C7D"/>
    <w:rsid w:val="008642E2"/>
    <w:rsid w:val="008661E2"/>
    <w:rsid w:val="008708A3"/>
    <w:rsid w:val="00872515"/>
    <w:rsid w:val="0087629E"/>
    <w:rsid w:val="008762E9"/>
    <w:rsid w:val="008A0535"/>
    <w:rsid w:val="008A3F25"/>
    <w:rsid w:val="008A6011"/>
    <w:rsid w:val="008A716B"/>
    <w:rsid w:val="008A7587"/>
    <w:rsid w:val="008C0C80"/>
    <w:rsid w:val="008C68F1"/>
    <w:rsid w:val="008D30C5"/>
    <w:rsid w:val="008D41F8"/>
    <w:rsid w:val="008D7515"/>
    <w:rsid w:val="008E4D08"/>
    <w:rsid w:val="008E5CD8"/>
    <w:rsid w:val="008F5600"/>
    <w:rsid w:val="009002F1"/>
    <w:rsid w:val="00900F90"/>
    <w:rsid w:val="00902F18"/>
    <w:rsid w:val="00910EC5"/>
    <w:rsid w:val="00913B3D"/>
    <w:rsid w:val="009204A3"/>
    <w:rsid w:val="00921803"/>
    <w:rsid w:val="00926503"/>
    <w:rsid w:val="00940218"/>
    <w:rsid w:val="00957F4D"/>
    <w:rsid w:val="00960C4F"/>
    <w:rsid w:val="009726D8"/>
    <w:rsid w:val="00972E77"/>
    <w:rsid w:val="0097716D"/>
    <w:rsid w:val="009866A4"/>
    <w:rsid w:val="00987F23"/>
    <w:rsid w:val="00987F62"/>
    <w:rsid w:val="00991446"/>
    <w:rsid w:val="00995EAA"/>
    <w:rsid w:val="009A1484"/>
    <w:rsid w:val="009A2A01"/>
    <w:rsid w:val="009A2DEF"/>
    <w:rsid w:val="009A5FF8"/>
    <w:rsid w:val="009A621D"/>
    <w:rsid w:val="009A65BD"/>
    <w:rsid w:val="009C3B92"/>
    <w:rsid w:val="009C4B9E"/>
    <w:rsid w:val="009C5C82"/>
    <w:rsid w:val="009C5E1D"/>
    <w:rsid w:val="009D01A7"/>
    <w:rsid w:val="009D02C8"/>
    <w:rsid w:val="009D269D"/>
    <w:rsid w:val="009D7308"/>
    <w:rsid w:val="009E29CD"/>
    <w:rsid w:val="009F6FD8"/>
    <w:rsid w:val="009F76DB"/>
    <w:rsid w:val="00A02418"/>
    <w:rsid w:val="00A04A74"/>
    <w:rsid w:val="00A07187"/>
    <w:rsid w:val="00A0748F"/>
    <w:rsid w:val="00A12634"/>
    <w:rsid w:val="00A1359E"/>
    <w:rsid w:val="00A20B95"/>
    <w:rsid w:val="00A2771E"/>
    <w:rsid w:val="00A32C3B"/>
    <w:rsid w:val="00A35413"/>
    <w:rsid w:val="00A35A37"/>
    <w:rsid w:val="00A40554"/>
    <w:rsid w:val="00A45F4F"/>
    <w:rsid w:val="00A46FAE"/>
    <w:rsid w:val="00A52908"/>
    <w:rsid w:val="00A53FAF"/>
    <w:rsid w:val="00A600A9"/>
    <w:rsid w:val="00A60134"/>
    <w:rsid w:val="00A61051"/>
    <w:rsid w:val="00A665C9"/>
    <w:rsid w:val="00A7009C"/>
    <w:rsid w:val="00A7120F"/>
    <w:rsid w:val="00A80BDA"/>
    <w:rsid w:val="00A811FA"/>
    <w:rsid w:val="00A83757"/>
    <w:rsid w:val="00A901C8"/>
    <w:rsid w:val="00A941E1"/>
    <w:rsid w:val="00AA55B7"/>
    <w:rsid w:val="00AA5B9E"/>
    <w:rsid w:val="00AA7905"/>
    <w:rsid w:val="00AB0947"/>
    <w:rsid w:val="00AB2407"/>
    <w:rsid w:val="00AB38FE"/>
    <w:rsid w:val="00AB470C"/>
    <w:rsid w:val="00AB5008"/>
    <w:rsid w:val="00AB53DF"/>
    <w:rsid w:val="00AB57DA"/>
    <w:rsid w:val="00AB6476"/>
    <w:rsid w:val="00AC1222"/>
    <w:rsid w:val="00AC2DD4"/>
    <w:rsid w:val="00AC3B1F"/>
    <w:rsid w:val="00AC6215"/>
    <w:rsid w:val="00AE2D78"/>
    <w:rsid w:val="00AE4BAF"/>
    <w:rsid w:val="00AE72A8"/>
    <w:rsid w:val="00AF0B21"/>
    <w:rsid w:val="00AF227F"/>
    <w:rsid w:val="00B067B6"/>
    <w:rsid w:val="00B07E5C"/>
    <w:rsid w:val="00B14151"/>
    <w:rsid w:val="00B24B26"/>
    <w:rsid w:val="00B3663E"/>
    <w:rsid w:val="00B40D6E"/>
    <w:rsid w:val="00B43A70"/>
    <w:rsid w:val="00B47C4A"/>
    <w:rsid w:val="00B520EB"/>
    <w:rsid w:val="00B529DB"/>
    <w:rsid w:val="00B57DC5"/>
    <w:rsid w:val="00B61A54"/>
    <w:rsid w:val="00B679F1"/>
    <w:rsid w:val="00B811F7"/>
    <w:rsid w:val="00B86ED4"/>
    <w:rsid w:val="00B8718C"/>
    <w:rsid w:val="00B92BD3"/>
    <w:rsid w:val="00B934FD"/>
    <w:rsid w:val="00BA5DC6"/>
    <w:rsid w:val="00BA6196"/>
    <w:rsid w:val="00BB1F61"/>
    <w:rsid w:val="00BB563D"/>
    <w:rsid w:val="00BB5E1D"/>
    <w:rsid w:val="00BC169D"/>
    <w:rsid w:val="00BC28C1"/>
    <w:rsid w:val="00BC58C0"/>
    <w:rsid w:val="00BC6D8C"/>
    <w:rsid w:val="00BD00E0"/>
    <w:rsid w:val="00BD3CD6"/>
    <w:rsid w:val="00BD5354"/>
    <w:rsid w:val="00BE4786"/>
    <w:rsid w:val="00BE662A"/>
    <w:rsid w:val="00BF3666"/>
    <w:rsid w:val="00BF3916"/>
    <w:rsid w:val="00BF5C1D"/>
    <w:rsid w:val="00C029B2"/>
    <w:rsid w:val="00C029FB"/>
    <w:rsid w:val="00C02ABB"/>
    <w:rsid w:val="00C059EC"/>
    <w:rsid w:val="00C109FC"/>
    <w:rsid w:val="00C13DEA"/>
    <w:rsid w:val="00C27B19"/>
    <w:rsid w:val="00C34006"/>
    <w:rsid w:val="00C36B4C"/>
    <w:rsid w:val="00C426B1"/>
    <w:rsid w:val="00C42763"/>
    <w:rsid w:val="00C42ED8"/>
    <w:rsid w:val="00C4323D"/>
    <w:rsid w:val="00C52B42"/>
    <w:rsid w:val="00C53E1F"/>
    <w:rsid w:val="00C573FF"/>
    <w:rsid w:val="00C61CB8"/>
    <w:rsid w:val="00C61D84"/>
    <w:rsid w:val="00C63222"/>
    <w:rsid w:val="00C64401"/>
    <w:rsid w:val="00C66160"/>
    <w:rsid w:val="00C721AC"/>
    <w:rsid w:val="00C73E1C"/>
    <w:rsid w:val="00C75785"/>
    <w:rsid w:val="00C81DB0"/>
    <w:rsid w:val="00C820BE"/>
    <w:rsid w:val="00C82698"/>
    <w:rsid w:val="00C8477A"/>
    <w:rsid w:val="00C90D6A"/>
    <w:rsid w:val="00C94A28"/>
    <w:rsid w:val="00CA247E"/>
    <w:rsid w:val="00CA6D21"/>
    <w:rsid w:val="00CA7822"/>
    <w:rsid w:val="00CB1BA6"/>
    <w:rsid w:val="00CB2315"/>
    <w:rsid w:val="00CB29B2"/>
    <w:rsid w:val="00CB58E8"/>
    <w:rsid w:val="00CB5E16"/>
    <w:rsid w:val="00CC0342"/>
    <w:rsid w:val="00CC03DE"/>
    <w:rsid w:val="00CC1333"/>
    <w:rsid w:val="00CC2241"/>
    <w:rsid w:val="00CC4936"/>
    <w:rsid w:val="00CC72B6"/>
    <w:rsid w:val="00CD4E5F"/>
    <w:rsid w:val="00CD7068"/>
    <w:rsid w:val="00CD7225"/>
    <w:rsid w:val="00CE15B8"/>
    <w:rsid w:val="00CF021F"/>
    <w:rsid w:val="00CF0B18"/>
    <w:rsid w:val="00CF2533"/>
    <w:rsid w:val="00CF416D"/>
    <w:rsid w:val="00CF56A8"/>
    <w:rsid w:val="00CF5F3C"/>
    <w:rsid w:val="00D0218D"/>
    <w:rsid w:val="00D25FB5"/>
    <w:rsid w:val="00D2667A"/>
    <w:rsid w:val="00D31C28"/>
    <w:rsid w:val="00D36FF9"/>
    <w:rsid w:val="00D426DF"/>
    <w:rsid w:val="00D42B3B"/>
    <w:rsid w:val="00D44223"/>
    <w:rsid w:val="00D531FA"/>
    <w:rsid w:val="00D5367E"/>
    <w:rsid w:val="00D55A7D"/>
    <w:rsid w:val="00D55DAF"/>
    <w:rsid w:val="00D57BEE"/>
    <w:rsid w:val="00D614D0"/>
    <w:rsid w:val="00D623B1"/>
    <w:rsid w:val="00D6246C"/>
    <w:rsid w:val="00D64CDA"/>
    <w:rsid w:val="00D666C8"/>
    <w:rsid w:val="00D66DD6"/>
    <w:rsid w:val="00D72354"/>
    <w:rsid w:val="00D72D35"/>
    <w:rsid w:val="00D74CC9"/>
    <w:rsid w:val="00D8049E"/>
    <w:rsid w:val="00D81CBD"/>
    <w:rsid w:val="00D91495"/>
    <w:rsid w:val="00D9349C"/>
    <w:rsid w:val="00D96287"/>
    <w:rsid w:val="00D972A2"/>
    <w:rsid w:val="00D9740A"/>
    <w:rsid w:val="00DA04C7"/>
    <w:rsid w:val="00DA2529"/>
    <w:rsid w:val="00DA6849"/>
    <w:rsid w:val="00DB130A"/>
    <w:rsid w:val="00DB2286"/>
    <w:rsid w:val="00DB2EBB"/>
    <w:rsid w:val="00DB56D6"/>
    <w:rsid w:val="00DB6870"/>
    <w:rsid w:val="00DC10A1"/>
    <w:rsid w:val="00DC2E4A"/>
    <w:rsid w:val="00DC655F"/>
    <w:rsid w:val="00DC7C49"/>
    <w:rsid w:val="00DD0B59"/>
    <w:rsid w:val="00DD728C"/>
    <w:rsid w:val="00DD7E8F"/>
    <w:rsid w:val="00DD7EBD"/>
    <w:rsid w:val="00DE42F0"/>
    <w:rsid w:val="00DE5E75"/>
    <w:rsid w:val="00DF62B6"/>
    <w:rsid w:val="00E01AAB"/>
    <w:rsid w:val="00E020A5"/>
    <w:rsid w:val="00E03544"/>
    <w:rsid w:val="00E03FE8"/>
    <w:rsid w:val="00E07225"/>
    <w:rsid w:val="00E07BBB"/>
    <w:rsid w:val="00E12786"/>
    <w:rsid w:val="00E22BEA"/>
    <w:rsid w:val="00E23B79"/>
    <w:rsid w:val="00E23D51"/>
    <w:rsid w:val="00E24E97"/>
    <w:rsid w:val="00E4654F"/>
    <w:rsid w:val="00E4775B"/>
    <w:rsid w:val="00E521FC"/>
    <w:rsid w:val="00E53B67"/>
    <w:rsid w:val="00E5409F"/>
    <w:rsid w:val="00E55CA4"/>
    <w:rsid w:val="00E66504"/>
    <w:rsid w:val="00E700E1"/>
    <w:rsid w:val="00E716DE"/>
    <w:rsid w:val="00E719E2"/>
    <w:rsid w:val="00E721CC"/>
    <w:rsid w:val="00E73584"/>
    <w:rsid w:val="00E74B25"/>
    <w:rsid w:val="00E771A2"/>
    <w:rsid w:val="00E77E92"/>
    <w:rsid w:val="00E80E31"/>
    <w:rsid w:val="00E85474"/>
    <w:rsid w:val="00E863B4"/>
    <w:rsid w:val="00E968D0"/>
    <w:rsid w:val="00EA3A2F"/>
    <w:rsid w:val="00EB706C"/>
    <w:rsid w:val="00EC1771"/>
    <w:rsid w:val="00EC604E"/>
    <w:rsid w:val="00EC73EC"/>
    <w:rsid w:val="00ED20BA"/>
    <w:rsid w:val="00ED5320"/>
    <w:rsid w:val="00EE6488"/>
    <w:rsid w:val="00EE66C9"/>
    <w:rsid w:val="00EE6BC8"/>
    <w:rsid w:val="00EF349B"/>
    <w:rsid w:val="00EF47D7"/>
    <w:rsid w:val="00EF4895"/>
    <w:rsid w:val="00F00C61"/>
    <w:rsid w:val="00F00DCD"/>
    <w:rsid w:val="00F021FA"/>
    <w:rsid w:val="00F03E36"/>
    <w:rsid w:val="00F04C39"/>
    <w:rsid w:val="00F135C7"/>
    <w:rsid w:val="00F14242"/>
    <w:rsid w:val="00F1542D"/>
    <w:rsid w:val="00F178D2"/>
    <w:rsid w:val="00F23B4B"/>
    <w:rsid w:val="00F32824"/>
    <w:rsid w:val="00F34845"/>
    <w:rsid w:val="00F60863"/>
    <w:rsid w:val="00F62E97"/>
    <w:rsid w:val="00F64209"/>
    <w:rsid w:val="00F70083"/>
    <w:rsid w:val="00F738BD"/>
    <w:rsid w:val="00F93BF5"/>
    <w:rsid w:val="00FA3465"/>
    <w:rsid w:val="00FA47A1"/>
    <w:rsid w:val="00FC0289"/>
    <w:rsid w:val="00FC14B3"/>
    <w:rsid w:val="00FE360C"/>
    <w:rsid w:val="00FE5A80"/>
    <w:rsid w:val="00FF09FE"/>
    <w:rsid w:val="00FF108E"/>
    <w:rsid w:val="00FF10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F313DA"/>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B7"/>
    <w:pPr>
      <w:widowControl w:val="0"/>
    </w:pPr>
    <w:rPr>
      <w:snapToGrid w:val="0"/>
      <w:kern w:val="28"/>
      <w:sz w:val="22"/>
    </w:rPr>
  </w:style>
  <w:style w:type="paragraph" w:styleId="Heading1">
    <w:name w:val="heading 1"/>
    <w:basedOn w:val="Normal"/>
    <w:next w:val="ParaNum"/>
    <w:qFormat/>
    <w:rsid w:val="006C1CB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C1CB7"/>
    <w:pPr>
      <w:keepNext/>
      <w:numPr>
        <w:ilvl w:val="1"/>
        <w:numId w:val="3"/>
      </w:numPr>
      <w:spacing w:after="120"/>
      <w:outlineLvl w:val="1"/>
    </w:pPr>
    <w:rPr>
      <w:b/>
    </w:rPr>
  </w:style>
  <w:style w:type="paragraph" w:styleId="Heading3">
    <w:name w:val="heading 3"/>
    <w:basedOn w:val="Normal"/>
    <w:next w:val="ParaNum"/>
    <w:qFormat/>
    <w:rsid w:val="006C1CB7"/>
    <w:pPr>
      <w:keepNext/>
      <w:numPr>
        <w:ilvl w:val="2"/>
        <w:numId w:val="3"/>
      </w:numPr>
      <w:tabs>
        <w:tab w:val="left" w:pos="2160"/>
      </w:tabs>
      <w:spacing w:after="120"/>
      <w:outlineLvl w:val="2"/>
    </w:pPr>
    <w:rPr>
      <w:b/>
    </w:rPr>
  </w:style>
  <w:style w:type="paragraph" w:styleId="Heading4">
    <w:name w:val="heading 4"/>
    <w:basedOn w:val="Normal"/>
    <w:next w:val="ParaNum"/>
    <w:qFormat/>
    <w:rsid w:val="006C1CB7"/>
    <w:pPr>
      <w:keepNext/>
      <w:numPr>
        <w:ilvl w:val="3"/>
        <w:numId w:val="3"/>
      </w:numPr>
      <w:tabs>
        <w:tab w:val="left" w:pos="2880"/>
      </w:tabs>
      <w:spacing w:after="120"/>
      <w:outlineLvl w:val="3"/>
    </w:pPr>
    <w:rPr>
      <w:b/>
    </w:rPr>
  </w:style>
  <w:style w:type="paragraph" w:styleId="Heading5">
    <w:name w:val="heading 5"/>
    <w:basedOn w:val="Normal"/>
    <w:next w:val="ParaNum"/>
    <w:qFormat/>
    <w:rsid w:val="006C1CB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C1CB7"/>
    <w:pPr>
      <w:numPr>
        <w:ilvl w:val="5"/>
        <w:numId w:val="3"/>
      </w:numPr>
      <w:tabs>
        <w:tab w:val="left" w:pos="4320"/>
      </w:tabs>
      <w:spacing w:after="120"/>
      <w:outlineLvl w:val="5"/>
    </w:pPr>
    <w:rPr>
      <w:b/>
    </w:rPr>
  </w:style>
  <w:style w:type="paragraph" w:styleId="Heading7">
    <w:name w:val="heading 7"/>
    <w:basedOn w:val="Normal"/>
    <w:next w:val="ParaNum"/>
    <w:qFormat/>
    <w:rsid w:val="006C1CB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C1CB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C1CB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C1C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1CB7"/>
  </w:style>
  <w:style w:type="paragraph" w:customStyle="1" w:styleId="ParaNum">
    <w:name w:val="ParaNum"/>
    <w:basedOn w:val="Normal"/>
    <w:link w:val="ParaNumChar"/>
    <w:rsid w:val="006C1CB7"/>
    <w:pPr>
      <w:numPr>
        <w:numId w:val="2"/>
      </w:numPr>
      <w:tabs>
        <w:tab w:val="clear" w:pos="1080"/>
        <w:tab w:val="num" w:pos="1440"/>
      </w:tabs>
      <w:spacing w:after="120"/>
    </w:pPr>
  </w:style>
  <w:style w:type="paragraph" w:styleId="EndnoteText">
    <w:name w:val="endnote text"/>
    <w:basedOn w:val="Normal"/>
    <w:semiHidden/>
    <w:rsid w:val="006C1CB7"/>
    <w:rPr>
      <w:sz w:val="20"/>
    </w:rPr>
  </w:style>
  <w:style w:type="character" w:styleId="EndnoteReference">
    <w:name w:val="endnote reference"/>
    <w:semiHidden/>
    <w:rsid w:val="006C1CB7"/>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6C1CB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C1CB7"/>
    <w:rPr>
      <w:rFonts w:ascii="Times New Roman" w:hAnsi="Times New Roman"/>
      <w:dstrike w:val="0"/>
      <w:color w:val="auto"/>
      <w:sz w:val="20"/>
      <w:vertAlign w:val="superscript"/>
    </w:rPr>
  </w:style>
  <w:style w:type="paragraph" w:styleId="TOC1">
    <w:name w:val="toc 1"/>
    <w:basedOn w:val="Normal"/>
    <w:next w:val="Normal"/>
    <w:semiHidden/>
    <w:rsid w:val="006C1CB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C1CB7"/>
    <w:pPr>
      <w:tabs>
        <w:tab w:val="left" w:pos="720"/>
        <w:tab w:val="right" w:leader="dot" w:pos="9360"/>
      </w:tabs>
      <w:suppressAutoHyphens/>
      <w:ind w:left="720" w:right="720" w:hanging="360"/>
    </w:pPr>
    <w:rPr>
      <w:noProof/>
    </w:rPr>
  </w:style>
  <w:style w:type="paragraph" w:styleId="TOC3">
    <w:name w:val="toc 3"/>
    <w:basedOn w:val="Normal"/>
    <w:next w:val="Normal"/>
    <w:semiHidden/>
    <w:rsid w:val="006C1CB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C1CB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C1CB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C1CB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C1CB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C1CB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C1CB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C1CB7"/>
    <w:pPr>
      <w:tabs>
        <w:tab w:val="right" w:pos="9360"/>
      </w:tabs>
      <w:suppressAutoHyphens/>
    </w:pPr>
  </w:style>
  <w:style w:type="character" w:customStyle="1" w:styleId="EquationCaption">
    <w:name w:val="_Equation Caption"/>
    <w:rsid w:val="006C1CB7"/>
  </w:style>
  <w:style w:type="paragraph" w:styleId="Header">
    <w:name w:val="header"/>
    <w:basedOn w:val="Normal"/>
    <w:autoRedefine/>
    <w:rsid w:val="006C1CB7"/>
    <w:pPr>
      <w:tabs>
        <w:tab w:val="center" w:pos="4680"/>
        <w:tab w:val="right" w:pos="9360"/>
      </w:tabs>
    </w:pPr>
    <w:rPr>
      <w:b/>
    </w:rPr>
  </w:style>
  <w:style w:type="paragraph" w:styleId="Footer">
    <w:name w:val="footer"/>
    <w:basedOn w:val="Normal"/>
    <w:link w:val="FooterChar"/>
    <w:uiPriority w:val="99"/>
    <w:rsid w:val="006C1CB7"/>
    <w:pPr>
      <w:tabs>
        <w:tab w:val="center" w:pos="4320"/>
        <w:tab w:val="right" w:pos="8640"/>
      </w:tabs>
    </w:pPr>
  </w:style>
  <w:style w:type="character" w:styleId="PageNumber">
    <w:name w:val="page number"/>
    <w:basedOn w:val="DefaultParagraphFont"/>
    <w:rsid w:val="006C1CB7"/>
  </w:style>
  <w:style w:type="paragraph" w:styleId="BlockText">
    <w:name w:val="Block Text"/>
    <w:basedOn w:val="Normal"/>
    <w:rsid w:val="006C1CB7"/>
    <w:pPr>
      <w:spacing w:after="240"/>
      <w:ind w:left="1440" w:right="1440"/>
    </w:pPr>
  </w:style>
  <w:style w:type="paragraph" w:customStyle="1" w:styleId="Paratitle">
    <w:name w:val="Para title"/>
    <w:basedOn w:val="Normal"/>
    <w:rsid w:val="006C1CB7"/>
    <w:pPr>
      <w:tabs>
        <w:tab w:val="center" w:pos="9270"/>
      </w:tabs>
      <w:spacing w:after="240"/>
    </w:pPr>
    <w:rPr>
      <w:spacing w:val="-2"/>
    </w:rPr>
  </w:style>
  <w:style w:type="paragraph" w:customStyle="1" w:styleId="Bullet">
    <w:name w:val="Bullet"/>
    <w:basedOn w:val="Normal"/>
    <w:rsid w:val="006C1CB7"/>
    <w:pPr>
      <w:tabs>
        <w:tab w:val="left" w:pos="2160"/>
      </w:tabs>
      <w:spacing w:after="220"/>
      <w:ind w:left="2160" w:hanging="720"/>
    </w:pPr>
  </w:style>
  <w:style w:type="paragraph" w:customStyle="1" w:styleId="TableFormat">
    <w:name w:val="TableFormat"/>
    <w:basedOn w:val="Bullet"/>
    <w:rsid w:val="006C1CB7"/>
    <w:pPr>
      <w:tabs>
        <w:tab w:val="clear" w:pos="2160"/>
        <w:tab w:val="left" w:pos="5040"/>
      </w:tabs>
      <w:ind w:left="5040" w:hanging="3600"/>
    </w:pPr>
  </w:style>
  <w:style w:type="paragraph" w:customStyle="1" w:styleId="TOCTitle">
    <w:name w:val="TOC Title"/>
    <w:basedOn w:val="Normal"/>
    <w:rsid w:val="006C1CB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C1CB7"/>
    <w:pPr>
      <w:jc w:val="center"/>
    </w:pPr>
    <w:rPr>
      <w:rFonts w:ascii="Times New Roman Bold" w:hAnsi="Times New Roman Bold"/>
      <w:b/>
      <w:bCs/>
      <w:caps/>
      <w:szCs w:val="22"/>
    </w:rPr>
  </w:style>
  <w:style w:type="character" w:styleId="Hyperlink">
    <w:name w:val="Hyperlink"/>
    <w:rsid w:val="006C1CB7"/>
    <w:rPr>
      <w:color w:val="0000FF"/>
      <w:u w:val="single"/>
    </w:rPr>
  </w:style>
  <w:style w:type="character" w:customStyle="1" w:styleId="FooterChar">
    <w:name w:val="Footer Char"/>
    <w:link w:val="Footer"/>
    <w:uiPriority w:val="99"/>
    <w:rsid w:val="006C1CB7"/>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 w:type="character" w:customStyle="1" w:styleId="UnresolvedMention">
    <w:name w:val="Unresolved Mention"/>
    <w:basedOn w:val="DefaultParagraphFont"/>
    <w:rsid w:val="001A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