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0FDD81C9">
      <w:pPr>
        <w:jc w:val="right"/>
        <w:rPr>
          <w:b/>
          <w:szCs w:val="22"/>
        </w:rPr>
      </w:pPr>
      <w:r w:rsidRPr="0042685C">
        <w:rPr>
          <w:b/>
          <w:szCs w:val="22"/>
        </w:rPr>
        <w:t xml:space="preserve">DA </w:t>
      </w:r>
      <w:r w:rsidR="005A0306">
        <w:rPr>
          <w:b/>
          <w:szCs w:val="22"/>
        </w:rPr>
        <w:t>21</w:t>
      </w:r>
      <w:r w:rsidR="00621194">
        <w:rPr>
          <w:b/>
          <w:szCs w:val="22"/>
        </w:rPr>
        <w:t>-103</w:t>
      </w:r>
      <w:bookmarkStart w:id="0" w:name="_GoBack"/>
      <w:bookmarkEnd w:id="0"/>
    </w:p>
    <w:p w:rsidR="00334AD5" w:rsidP="00334AD5" w14:paraId="5C52EFC8" w14:textId="7FC8F431">
      <w:pPr>
        <w:spacing w:before="60"/>
        <w:jc w:val="right"/>
        <w:rPr>
          <w:b/>
          <w:szCs w:val="22"/>
        </w:rPr>
      </w:pPr>
      <w:r w:rsidRPr="00CA3425">
        <w:rPr>
          <w:b/>
          <w:szCs w:val="22"/>
        </w:rPr>
        <w:t xml:space="preserve">Released:  </w:t>
      </w:r>
      <w:r w:rsidR="00396452">
        <w:rPr>
          <w:b/>
          <w:szCs w:val="22"/>
        </w:rPr>
        <w:t>February 1, 2021</w:t>
      </w:r>
    </w:p>
    <w:p w:rsidR="00006C86" w:rsidRPr="0029562D" w:rsidP="00006C86" w14:paraId="5E461581" w14:textId="77777777">
      <w:pPr>
        <w:spacing w:before="60"/>
        <w:jc w:val="center"/>
        <w:rPr>
          <w:b/>
          <w:szCs w:val="22"/>
        </w:rPr>
      </w:pPr>
    </w:p>
    <w:p w:rsidR="00006C86" w:rsidP="00006C86" w14:paraId="2F10D94E" w14:textId="6644BF57">
      <w:pPr>
        <w:suppressAutoHyphens/>
        <w:spacing w:after="240"/>
        <w:jc w:val="center"/>
        <w:rPr>
          <w:b/>
        </w:rPr>
      </w:pPr>
      <w:r>
        <w:rPr>
          <w:b/>
        </w:rPr>
        <w:t xml:space="preserve">NOTICE OF </w:t>
      </w:r>
      <w:r w:rsidR="00BB32CF">
        <w:rPr>
          <w:b/>
        </w:rPr>
        <w:t xml:space="preserve">INTERCONNECTED </w:t>
      </w:r>
      <w:r w:rsidRPr="00B92DCB">
        <w:rPr>
          <w:b/>
        </w:rPr>
        <w:t>V</w:t>
      </w:r>
      <w:r w:rsidR="008D7006">
        <w:rPr>
          <w:b/>
        </w:rPr>
        <w:t>O</w:t>
      </w:r>
      <w:r w:rsidRPr="00B92DCB">
        <w:rPr>
          <w:b/>
        </w:rPr>
        <w:t xml:space="preserve">IP NUMBERING AUTHORIZATION APPLICATION </w:t>
      </w:r>
      <w:r w:rsidR="00AE0C72">
        <w:rPr>
          <w:b/>
        </w:rPr>
        <w:t xml:space="preserve">REMOVED </w:t>
      </w:r>
      <w:r>
        <w:rPr>
          <w:b/>
        </w:rPr>
        <w:t>FROM STREAMLINED TREATMENT</w:t>
      </w:r>
    </w:p>
    <w:p w:rsidR="00006C86" w:rsidP="00006C86" w14:paraId="346D4207" w14:textId="189A964D">
      <w:pPr>
        <w:suppressAutoHyphens/>
        <w:spacing w:after="240"/>
        <w:jc w:val="center"/>
        <w:rPr>
          <w:b/>
        </w:rPr>
      </w:pPr>
      <w:r>
        <w:rPr>
          <w:b/>
        </w:rPr>
        <w:t xml:space="preserve">WC Docket No. </w:t>
      </w:r>
      <w:r w:rsidR="0021054E">
        <w:rPr>
          <w:b/>
        </w:rPr>
        <w:t>19-31</w:t>
      </w:r>
      <w:r w:rsidR="009B666B">
        <w:rPr>
          <w:b/>
        </w:rPr>
        <w:t>5</w:t>
      </w:r>
    </w:p>
    <w:p w:rsidR="00CF29C3" w:rsidP="00006C86" w14:paraId="451443FE" w14:textId="540B96D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 xml:space="preserve">The Wireline Competition Bureau (Bureau) </w:t>
      </w:r>
      <w:r w:rsidR="00512B33">
        <w:rPr>
          <w:szCs w:val="22"/>
        </w:rPr>
        <w:t xml:space="preserve">hereby </w:t>
      </w:r>
      <w:r>
        <w:rPr>
          <w:szCs w:val="22"/>
        </w:rPr>
        <w:t>remove</w:t>
      </w:r>
      <w:r w:rsidR="00512B33">
        <w:rPr>
          <w:szCs w:val="22"/>
        </w:rPr>
        <w:t>s</w:t>
      </w:r>
      <w:r>
        <w:rPr>
          <w:szCs w:val="22"/>
        </w:rPr>
        <w:t xml:space="preserve"> the application listed in this </w:t>
      </w:r>
      <w:r w:rsidR="00512B33">
        <w:rPr>
          <w:szCs w:val="22"/>
        </w:rPr>
        <w:t>N</w:t>
      </w:r>
      <w:r>
        <w:rPr>
          <w:szCs w:val="22"/>
        </w:rPr>
        <w:t xml:space="preserve">otice from streamlined treatment for </w:t>
      </w:r>
      <w:r w:rsidR="00BB32CF">
        <w:rPr>
          <w:szCs w:val="22"/>
        </w:rPr>
        <w:t xml:space="preserve">interconnected </w:t>
      </w:r>
      <w:r>
        <w:rPr>
          <w:szCs w:val="22"/>
        </w:rPr>
        <w:t xml:space="preserve">VoIP </w:t>
      </w:r>
      <w:r w:rsidRPr="00B92DCB">
        <w:rPr>
          <w:szCs w:val="22"/>
        </w:rPr>
        <w:t>numbering authorization application</w:t>
      </w:r>
      <w:r>
        <w:rPr>
          <w:szCs w:val="22"/>
        </w:rPr>
        <w:t>s.</w:t>
      </w:r>
      <w:r>
        <w:rPr>
          <w:rStyle w:val="FootnoteReference"/>
          <w:szCs w:val="22"/>
        </w:rPr>
        <w:footnoteReference w:id="3"/>
      </w:r>
      <w:r>
        <w:t xml:space="preserve">  </w:t>
      </w:r>
    </w:p>
    <w:p w:rsidR="00CF29C3" w:rsidP="00006C86" w14:paraId="14F0C0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29C3" w:rsidP="005A0306" w14:paraId="62CC3AAB" w14:textId="1B1F9E0D">
      <w:pPr>
        <w:tabs>
          <w:tab w:val="left" w:pos="-1440"/>
          <w:tab w:val="left" w:pos="-72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Pr>
          <w:color w:val="020100"/>
          <w:spacing w:val="-7"/>
          <w:szCs w:val="22"/>
        </w:rPr>
        <w:t>Interconnected VoIP Numbering Authorization Application</w:t>
      </w:r>
      <w:r>
        <w:rPr>
          <w:szCs w:val="22"/>
        </w:rPr>
        <w:t xml:space="preserve"> Filed by HDC </w:t>
      </w:r>
      <w:r w:rsidR="009B666B">
        <w:rPr>
          <w:szCs w:val="22"/>
        </w:rPr>
        <w:t>Delta</w:t>
      </w:r>
      <w:r>
        <w:rPr>
          <w:szCs w:val="22"/>
        </w:rPr>
        <w:t>, LLC, WC Docket No. 19-31</w:t>
      </w:r>
      <w:r w:rsidR="009B666B">
        <w:rPr>
          <w:szCs w:val="22"/>
        </w:rPr>
        <w:t>5</w:t>
      </w:r>
      <w:r>
        <w:rPr>
          <w:szCs w:val="22"/>
        </w:rPr>
        <w:t xml:space="preserve"> (October 8, 2019), Public Notice, DA 2</w:t>
      </w:r>
      <w:r w:rsidR="001B0757">
        <w:rPr>
          <w:szCs w:val="22"/>
        </w:rPr>
        <w:t>1</w:t>
      </w:r>
      <w:r>
        <w:rPr>
          <w:szCs w:val="22"/>
        </w:rPr>
        <w:t>-</w:t>
      </w:r>
      <w:r w:rsidR="001B0757">
        <w:rPr>
          <w:szCs w:val="22"/>
        </w:rPr>
        <w:t>18</w:t>
      </w:r>
      <w:r>
        <w:rPr>
          <w:szCs w:val="22"/>
        </w:rPr>
        <w:t xml:space="preserve"> </w:t>
      </w:r>
      <w:r w:rsidRPr="005008B4">
        <w:rPr>
          <w:szCs w:val="22"/>
        </w:rPr>
        <w:t>(</w:t>
      </w:r>
      <w:r>
        <w:rPr>
          <w:szCs w:val="22"/>
        </w:rPr>
        <w:t xml:space="preserve">WCB January </w:t>
      </w:r>
      <w:r w:rsidR="001B0757">
        <w:rPr>
          <w:szCs w:val="22"/>
        </w:rPr>
        <w:t>6</w:t>
      </w:r>
      <w:r>
        <w:rPr>
          <w:szCs w:val="22"/>
        </w:rPr>
        <w:t>, 2021</w:t>
      </w:r>
      <w:r w:rsidRPr="005008B4">
        <w:rPr>
          <w:szCs w:val="22"/>
        </w:rPr>
        <w:t>).</w:t>
      </w:r>
    </w:p>
    <w:p w:rsidR="00CF29C3" w:rsidP="00006C86" w14:paraId="3B1BE2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006C86" w:rsidP="005A0306" w14:paraId="118C98BE" w14:textId="73E095A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rPr>
          <w:szCs w:val="22"/>
        </w:rPr>
        <w:t xml:space="preserve">Section 52.15(g)(3)(iii) of the Commission’s rules provides that the </w:t>
      </w:r>
      <w:r w:rsidR="00512B33">
        <w:rPr>
          <w:szCs w:val="22"/>
        </w:rPr>
        <w:t xml:space="preserve">Bureau </w:t>
      </w:r>
      <w:r>
        <w:rPr>
          <w:szCs w:val="22"/>
        </w:rPr>
        <w:t>may notify an applicant that its application is being removed from streamlined processing</w:t>
      </w:r>
      <w:r w:rsidR="00640E4A">
        <w:t xml:space="preserve"> </w:t>
      </w:r>
      <w:r w:rsidR="00512B33">
        <w:t xml:space="preserve"> if (</w:t>
      </w:r>
      <w:r>
        <w:t>1</w:t>
      </w:r>
      <w:r w:rsidR="00512B33">
        <w:t xml:space="preserve">) </w:t>
      </w:r>
      <w:r>
        <w:t>a</w:t>
      </w:r>
      <w:r w:rsidR="00512B33">
        <w:t>n applicant fails to respond promptly to Commission inquiries</w:t>
      </w:r>
      <w:r>
        <w:t>;</w:t>
      </w:r>
      <w:r w:rsidR="00512B33">
        <w:t xml:space="preserve"> (</w:t>
      </w:r>
      <w:r>
        <w:t>2</w:t>
      </w:r>
      <w:r w:rsidR="00512B33">
        <w:t xml:space="preserve">) </w:t>
      </w:r>
      <w:r>
        <w:t>a</w:t>
      </w:r>
      <w:r w:rsidR="00512B33">
        <w:t>n application is associated with a non-routine request for waiver of the Commission</w:t>
      </w:r>
      <w:r>
        <w:t>’</w:t>
      </w:r>
      <w:r w:rsidR="00512B33">
        <w:t>s rules</w:t>
      </w:r>
      <w:r>
        <w:t>;</w:t>
      </w:r>
      <w:r w:rsidR="00512B33">
        <w:t xml:space="preserve"> (</w:t>
      </w:r>
      <w:r>
        <w:t>3</w:t>
      </w:r>
      <w:r w:rsidR="00512B33">
        <w:t xml:space="preserve">) </w:t>
      </w:r>
      <w:r>
        <w:t>t</w:t>
      </w:r>
      <w:r w:rsidR="00512B33">
        <w:t>imely-filed comments on the application raise public interest concerns that require further Commission review</w:t>
      </w:r>
      <w:r>
        <w:t>;</w:t>
      </w:r>
      <w:r w:rsidR="00512B33">
        <w:t xml:space="preserve"> or (</w:t>
      </w:r>
      <w:r>
        <w:t>4</w:t>
      </w:r>
      <w:r w:rsidR="00512B33">
        <w:t xml:space="preserve">) </w:t>
      </w:r>
      <w:r>
        <w:t>t</w:t>
      </w:r>
      <w:r w:rsidR="00512B33">
        <w:t>he Bureau determines that the application requires further analysis to determine whether granting the application serves the public interest.</w:t>
      </w:r>
      <w:r>
        <w:rPr>
          <w:rStyle w:val="FootnoteReference"/>
          <w:szCs w:val="22"/>
        </w:rPr>
        <w:footnoteReference w:id="4"/>
      </w:r>
      <w:r>
        <w:rPr>
          <w:szCs w:val="22"/>
        </w:rPr>
        <w:t xml:space="preserve">  </w:t>
      </w:r>
      <w:r>
        <w:rPr>
          <w:szCs w:val="24"/>
        </w:rPr>
        <w:t xml:space="preserve">On </w:t>
      </w:r>
      <w:r w:rsidR="001B0757">
        <w:rPr>
          <w:szCs w:val="24"/>
        </w:rPr>
        <w:t>January 21, 2021</w:t>
      </w:r>
      <w:r>
        <w:rPr>
          <w:szCs w:val="24"/>
        </w:rPr>
        <w:t xml:space="preserve">, the Commission received comments from </w:t>
      </w:r>
      <w:r w:rsidR="001B0757">
        <w:rPr>
          <w:szCs w:val="24"/>
        </w:rPr>
        <w:t>AT&amp;T Services, Inc., ou</w:t>
      </w:r>
      <w:r>
        <w:rPr>
          <w:szCs w:val="24"/>
        </w:rPr>
        <w:t>tlining concerns with the application.</w:t>
      </w:r>
      <w:r>
        <w:rPr>
          <w:rStyle w:val="FootnoteReference"/>
          <w:szCs w:val="24"/>
        </w:rPr>
        <w:footnoteReference w:id="5"/>
      </w:r>
      <w:r>
        <w:rPr>
          <w:szCs w:val="24"/>
        </w:rPr>
        <w:t xml:space="preserve">  These comments raise </w:t>
      </w:r>
      <w:r>
        <w:t>public interest concerns that require further Commission analysis</w:t>
      </w:r>
      <w:r>
        <w:rPr>
          <w:szCs w:val="24"/>
        </w:rPr>
        <w:t>.</w:t>
      </w:r>
      <w:r>
        <w:rPr>
          <w:rStyle w:val="FootnoteReference"/>
          <w:szCs w:val="24"/>
        </w:rPr>
        <w:footnoteReference w:id="6"/>
      </w:r>
      <w:r>
        <w:rPr>
          <w:szCs w:val="24"/>
        </w:rPr>
        <w:t xml:space="preserve">  Accordingly, this application is removed from streamlined review and final action on this application should be expected after the Commission concludes its review. </w:t>
      </w:r>
    </w:p>
    <w:p w:rsidR="00006C86" w:rsidRPr="005008B4" w:rsidP="00006C86" w14:paraId="59CC609A" w14:textId="66ACA295">
      <w:pPr>
        <w:autoSpaceDE w:val="0"/>
        <w:autoSpaceDN w:val="0"/>
        <w:adjustRightInd w:val="0"/>
        <w:ind w:left="720"/>
        <w:rPr>
          <w:szCs w:val="22"/>
        </w:rPr>
      </w:pPr>
      <w:r w:rsidRPr="005008B4">
        <w:rPr>
          <w:szCs w:val="22"/>
        </w:rPr>
        <w:t xml:space="preserve"> </w:t>
      </w:r>
      <w:r>
        <w:rPr>
          <w:szCs w:val="22"/>
        </w:rPr>
        <w:t xml:space="preserve"> </w:t>
      </w:r>
    </w:p>
    <w:p w:rsidR="00006C86" w:rsidP="005A0306" w14:paraId="23F61C03" w14:textId="29CB45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r>
        <w:tab/>
      </w:r>
      <w:r w:rsidR="00640E4A">
        <w:rPr>
          <w:szCs w:val="24"/>
        </w:rPr>
        <w:t xml:space="preserve"> </w:t>
      </w:r>
      <w:r w:rsidR="005A0306">
        <w:rPr>
          <w:szCs w:val="24"/>
        </w:rPr>
        <w:t>F</w:t>
      </w:r>
      <w:r>
        <w:rPr>
          <w:szCs w:val="24"/>
        </w:rPr>
        <w:t xml:space="preserve">or further information, please contact Jordan Reth, Competition Policy Division, Wireline Competition Bureau, at </w:t>
      </w:r>
      <w:hyperlink r:id="rId5" w:history="1">
        <w:r w:rsidRPr="00F67255">
          <w:rPr>
            <w:rStyle w:val="Hyperlink"/>
            <w:szCs w:val="24"/>
          </w:rPr>
          <w:t>jordan.reth@fcc.gov</w:t>
        </w:r>
      </w:hyperlink>
      <w:r>
        <w:rPr>
          <w:szCs w:val="24"/>
        </w:rPr>
        <w:t xml:space="preserve">, or (202) 418-1418. </w:t>
      </w:r>
    </w:p>
    <w:p w:rsidR="00006C86" w:rsidP="00006C86" w14:paraId="339D6872" w14:textId="77777777">
      <w:pPr>
        <w:pStyle w:val="BodyText3"/>
        <w:spacing w:after="0"/>
        <w:rPr>
          <w:sz w:val="22"/>
          <w:szCs w:val="24"/>
        </w:rPr>
      </w:pPr>
    </w:p>
    <w:p w:rsidR="00006C86" w:rsidP="00006C86" w14:paraId="38BCB096" w14:textId="77777777">
      <w:pPr>
        <w:pStyle w:val="BodyText3"/>
        <w:spacing w:after="0"/>
        <w:jc w:val="center"/>
        <w:rPr>
          <w:szCs w:val="22"/>
        </w:rPr>
      </w:pPr>
      <w:r>
        <w:t xml:space="preserve">– </w:t>
      </w:r>
      <w:r>
        <w:rPr>
          <w:sz w:val="22"/>
          <w:szCs w:val="22"/>
        </w:rPr>
        <w:t>FCC</w:t>
      </w:r>
      <w:r>
        <w:t xml:space="preserve"> –     </w:t>
      </w:r>
    </w:p>
    <w:p w:rsidR="00334AD5" w:rsidRPr="0029562D" w:rsidP="00334AD5" w14:paraId="74C5BBBF" w14:textId="39CF35CC">
      <w:pPr>
        <w:tabs>
          <w:tab w:val="left" w:pos="5900"/>
        </w:tabs>
        <w:rPr>
          <w:szCs w:val="22"/>
        </w:rPr>
      </w:pP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006C86" w:rsidRPr="00AA0285" w:rsidP="00006C86" w14:paraId="5D4F9BA3" w14:textId="026567A8">
      <w:pPr>
        <w:pStyle w:val="FootnoteText"/>
      </w:pPr>
      <w:r w:rsidRPr="00AA0285">
        <w:rPr>
          <w:rStyle w:val="FootnoteReference"/>
          <w:sz w:val="20"/>
        </w:rPr>
        <w:footnoteRef/>
      </w:r>
      <w:r w:rsidRPr="00AA0285">
        <w:t xml:space="preserve"> 47 CFR § 52.15(g)(3)(iii)</w:t>
      </w:r>
      <w:r w:rsidR="00CF29C3">
        <w:t xml:space="preserve"> (“An application under this section is deemed granted by the Commission on the 31st day after the Commission releases a public notice stating that the application has been accepted for filing, unless the Wireline Competition Bureau (Bureau) notifies the applicant that the grant will not be automatically effective.”)</w:t>
      </w:r>
      <w:r w:rsidRPr="00AA0285">
        <w:t>.</w:t>
      </w:r>
    </w:p>
  </w:footnote>
  <w:footnote w:id="4">
    <w:p w:rsidR="00006C86" w:rsidP="00640E4A" w14:paraId="5212B5D3" w14:textId="1F59E57B">
      <w:pPr>
        <w:pStyle w:val="FootnoteText"/>
      </w:pPr>
      <w:r w:rsidRPr="00AA0285">
        <w:rPr>
          <w:rStyle w:val="FootnoteReference"/>
          <w:sz w:val="20"/>
        </w:rPr>
        <w:footnoteRef/>
      </w:r>
      <w:r w:rsidRPr="00AA0285">
        <w:t xml:space="preserve">  </w:t>
      </w:r>
      <w:r w:rsidRPr="00AA0285">
        <w:rPr>
          <w:i/>
        </w:rPr>
        <w:t xml:space="preserve">See </w:t>
      </w:r>
      <w:r w:rsidRPr="00AA0285">
        <w:t>47 CFR § 52.15(g)(3)(</w:t>
      </w:r>
      <w:r w:rsidRPr="00AA0285">
        <w:t>iii)</w:t>
      </w:r>
      <w:r w:rsidR="00640E4A">
        <w:t>(</w:t>
      </w:r>
      <w:r w:rsidR="00640E4A">
        <w:t>A-D)</w:t>
      </w:r>
      <w:r w:rsidRPr="00AA0285">
        <w:t>.</w:t>
      </w:r>
    </w:p>
  </w:footnote>
  <w:footnote w:id="5">
    <w:p w:rsidR="00CF29C3" w:rsidRPr="00270A59" w:rsidP="00CF29C3" w14:paraId="165B4D3F" w14:textId="0431E3A5">
      <w:pPr>
        <w:pStyle w:val="FootnoteText"/>
      </w:pPr>
      <w:r w:rsidRPr="00396452">
        <w:rPr>
          <w:rStyle w:val="FootnoteReference"/>
        </w:rPr>
        <w:footnoteRef/>
      </w:r>
      <w:r w:rsidRPr="00396452">
        <w:t xml:space="preserve"> </w:t>
      </w:r>
      <w:r w:rsidRPr="00396452">
        <w:rPr>
          <w:i/>
          <w:iCs/>
        </w:rPr>
        <w:t xml:space="preserve">See </w:t>
      </w:r>
      <w:r w:rsidRPr="00396452" w:rsidR="001B0757">
        <w:t xml:space="preserve">AT&amp;T Services, Inc., </w:t>
      </w:r>
      <w:r w:rsidRPr="00396452">
        <w:t>Comment, WC Docket No. 19-31</w:t>
      </w:r>
      <w:r w:rsidRPr="00396452" w:rsidR="009B666B">
        <w:t>5</w:t>
      </w:r>
      <w:r w:rsidRPr="00396452">
        <w:t xml:space="preserve"> (</w:t>
      </w:r>
      <w:r w:rsidRPr="00396452" w:rsidR="001B0757">
        <w:t>rec. Jan. 21, 2021</w:t>
      </w:r>
      <w:r w:rsidRPr="00396452">
        <w:t xml:space="preserve">), </w:t>
      </w:r>
      <w:r w:rsidRPr="00396452" w:rsidR="001B0757">
        <w:t>https://www.fcc.gov/ecfs/filing/10121548427556</w:t>
      </w:r>
      <w:r w:rsidRPr="00396452">
        <w:t>.</w:t>
      </w:r>
    </w:p>
  </w:footnote>
  <w:footnote w:id="6">
    <w:p w:rsidR="00CF29C3" w:rsidP="00CF29C3" w14:paraId="47AF369D" w14:textId="77777777">
      <w:pPr>
        <w:pStyle w:val="FootnoteText"/>
      </w:pPr>
      <w:r>
        <w:rPr>
          <w:rStyle w:val="FootnoteReference"/>
        </w:rPr>
        <w:footnoteRef/>
      </w:r>
      <w:r>
        <w:t xml:space="preserve"> </w:t>
      </w:r>
      <w:r w:rsidRPr="00AA0285">
        <w:t>47 CFR § 52.15(g)(3)(iii)</w:t>
      </w:r>
      <w: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31808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36039"/>
    <w:rsid w:val="00037F90"/>
    <w:rsid w:val="000875BF"/>
    <w:rsid w:val="00096D8C"/>
    <w:rsid w:val="000B2479"/>
    <w:rsid w:val="000C0B65"/>
    <w:rsid w:val="000E3D42"/>
    <w:rsid w:val="000E5884"/>
    <w:rsid w:val="00122BD5"/>
    <w:rsid w:val="001979D9"/>
    <w:rsid w:val="001B0757"/>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872F5"/>
    <w:rsid w:val="003925DC"/>
    <w:rsid w:val="00396452"/>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008B4"/>
    <w:rsid w:val="00511968"/>
    <w:rsid w:val="00512B33"/>
    <w:rsid w:val="005321BE"/>
    <w:rsid w:val="0055614C"/>
    <w:rsid w:val="00572CDD"/>
    <w:rsid w:val="00584151"/>
    <w:rsid w:val="005A0306"/>
    <w:rsid w:val="00607BA5"/>
    <w:rsid w:val="006148B3"/>
    <w:rsid w:val="00621194"/>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71312"/>
    <w:rsid w:val="00772DA6"/>
    <w:rsid w:val="00785689"/>
    <w:rsid w:val="0079754B"/>
    <w:rsid w:val="007A1E6D"/>
    <w:rsid w:val="007E63F9"/>
    <w:rsid w:val="00811E19"/>
    <w:rsid w:val="00816348"/>
    <w:rsid w:val="00820041"/>
    <w:rsid w:val="00822CE0"/>
    <w:rsid w:val="00837C62"/>
    <w:rsid w:val="00841AB1"/>
    <w:rsid w:val="008C22FD"/>
    <w:rsid w:val="008D7006"/>
    <w:rsid w:val="00904EE6"/>
    <w:rsid w:val="00910F12"/>
    <w:rsid w:val="00926503"/>
    <w:rsid w:val="00930ECF"/>
    <w:rsid w:val="00967174"/>
    <w:rsid w:val="00974746"/>
    <w:rsid w:val="009838BC"/>
    <w:rsid w:val="009A5BDC"/>
    <w:rsid w:val="009B666B"/>
    <w:rsid w:val="00A0456B"/>
    <w:rsid w:val="00A45F4F"/>
    <w:rsid w:val="00A600A9"/>
    <w:rsid w:val="00A866AC"/>
    <w:rsid w:val="00A933AD"/>
    <w:rsid w:val="00AA0285"/>
    <w:rsid w:val="00AA3FAE"/>
    <w:rsid w:val="00AA55B7"/>
    <w:rsid w:val="00AA5B9E"/>
    <w:rsid w:val="00AB2407"/>
    <w:rsid w:val="00AB496D"/>
    <w:rsid w:val="00AB53DF"/>
    <w:rsid w:val="00AE0C72"/>
    <w:rsid w:val="00B07E5C"/>
    <w:rsid w:val="00B326E3"/>
    <w:rsid w:val="00B47C9C"/>
    <w:rsid w:val="00B50DCA"/>
    <w:rsid w:val="00B811F7"/>
    <w:rsid w:val="00B92DCB"/>
    <w:rsid w:val="00B973C1"/>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67255"/>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rdan.reth@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