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7F218471"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43E2CDE6" w14:textId="11903B68">
      <w:pPr>
        <w:jc w:val="right"/>
        <w:rPr>
          <w:b/>
          <w:szCs w:val="22"/>
        </w:rPr>
      </w:pPr>
      <w:bookmarkStart w:id="1" w:name="_Hlk26280526"/>
      <w:bookmarkStart w:id="2" w:name="_Hlk64383480"/>
      <w:r>
        <w:rPr>
          <w:b/>
          <w:szCs w:val="22"/>
        </w:rPr>
        <w:t>DA 2</w:t>
      </w:r>
      <w:r w:rsidR="00E6637B">
        <w:rPr>
          <w:b/>
          <w:szCs w:val="22"/>
        </w:rPr>
        <w:t>1-</w:t>
      </w:r>
      <w:r w:rsidR="00FC1930">
        <w:rPr>
          <w:b/>
          <w:szCs w:val="22"/>
        </w:rPr>
        <w:t>1083</w:t>
      </w:r>
    </w:p>
    <w:p w:rsidR="00E7033D" w14:paraId="6F01CB4A" w14:textId="02D9A680">
      <w:pPr>
        <w:spacing w:before="60"/>
        <w:jc w:val="right"/>
        <w:rPr>
          <w:b/>
          <w:szCs w:val="22"/>
        </w:rPr>
      </w:pPr>
      <w:r>
        <w:rPr>
          <w:b/>
          <w:szCs w:val="22"/>
        </w:rPr>
        <w:t>September</w:t>
      </w:r>
      <w:r w:rsidR="00D209FB">
        <w:rPr>
          <w:b/>
          <w:szCs w:val="22"/>
        </w:rPr>
        <w:t xml:space="preserve"> </w:t>
      </w:r>
      <w:r>
        <w:rPr>
          <w:b/>
          <w:szCs w:val="22"/>
        </w:rPr>
        <w:t>1</w:t>
      </w:r>
      <w:r w:rsidR="00DB15FB">
        <w:rPr>
          <w:b/>
          <w:szCs w:val="22"/>
        </w:rPr>
        <w:t>,</w:t>
      </w:r>
      <w:r w:rsidR="008C294A">
        <w:rPr>
          <w:b/>
          <w:szCs w:val="22"/>
        </w:rPr>
        <w:t xml:space="preserve"> 202</w:t>
      </w:r>
      <w:r w:rsidR="0012329A">
        <w:rPr>
          <w:b/>
          <w:szCs w:val="22"/>
        </w:rPr>
        <w:t>1</w:t>
      </w:r>
    </w:p>
    <w:p w:rsidR="00E7033D" w14:paraId="32E0D4D0" w14:textId="77777777">
      <w:pPr>
        <w:tabs>
          <w:tab w:val="left" w:pos="5900"/>
        </w:tabs>
        <w:rPr>
          <w:szCs w:val="22"/>
        </w:rPr>
      </w:pPr>
      <w:r>
        <w:rPr>
          <w:szCs w:val="22"/>
        </w:rPr>
        <w:tab/>
      </w:r>
    </w:p>
    <w:p w:rsidR="002C1E1E" w:rsidP="009F225E" w14:paraId="519F7BF0" w14:textId="77777777">
      <w:pPr>
        <w:jc w:val="center"/>
        <w:rPr>
          <w:b/>
          <w:bCs/>
          <w:cap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w:t>
      </w:r>
      <w:r w:rsidR="009F225E">
        <w:rPr>
          <w:b/>
          <w:bCs/>
          <w:szCs w:val="22"/>
        </w:rPr>
        <w:t>S</w:t>
      </w:r>
      <w:r>
        <w:rPr>
          <w:b/>
          <w:bCs/>
          <w:szCs w:val="22"/>
        </w:rPr>
        <w:t xml:space="preserve"> FILED</w:t>
      </w:r>
      <w:r w:rsidRPr="009B7836" w:rsidR="0009534A">
        <w:rPr>
          <w:b/>
          <w:bCs/>
          <w:caps/>
          <w:szCs w:val="22"/>
        </w:rPr>
        <w:t xml:space="preserve"> </w:t>
      </w:r>
      <w:r w:rsidR="00DC0074">
        <w:rPr>
          <w:b/>
          <w:bCs/>
          <w:caps/>
          <w:szCs w:val="22"/>
        </w:rPr>
        <w:t xml:space="preserve">For THE ACQUISITION OF CERTAIN ASSETS </w:t>
      </w:r>
      <w:r>
        <w:rPr>
          <w:b/>
          <w:bCs/>
          <w:caps/>
          <w:szCs w:val="22"/>
        </w:rPr>
        <w:t xml:space="preserve">OF PROTEL ADVANTAGE, INC. AND </w:t>
      </w:r>
    </w:p>
    <w:p w:rsidR="001C78FB" w:rsidP="009F225E" w14:paraId="1C701A84" w14:textId="42200477">
      <w:pPr>
        <w:jc w:val="center"/>
        <w:rPr>
          <w:b/>
          <w:bCs/>
          <w:szCs w:val="22"/>
        </w:rPr>
      </w:pPr>
      <w:r>
        <w:rPr>
          <w:b/>
          <w:bCs/>
          <w:caps/>
          <w:szCs w:val="22"/>
        </w:rPr>
        <w:t xml:space="preserve">AFFORDABLE LONG DISTANCE LLC </w:t>
      </w:r>
      <w:r w:rsidR="00D8021A">
        <w:rPr>
          <w:b/>
          <w:bCs/>
          <w:caps/>
          <w:szCs w:val="22"/>
        </w:rPr>
        <w:t>BY</w:t>
      </w:r>
      <w:r w:rsidR="00DC0074">
        <w:rPr>
          <w:b/>
          <w:bCs/>
          <w:caps/>
          <w:szCs w:val="22"/>
        </w:rPr>
        <w:t xml:space="preserve"> LEGENT COMM LLC</w:t>
      </w:r>
    </w:p>
    <w:bookmarkEnd w:id="3"/>
    <w:bookmarkEnd w:id="4"/>
    <w:bookmarkEnd w:id="5"/>
    <w:p w:rsidR="00E7033D" w:rsidP="00B908C9" w14:paraId="13B60389" w14:textId="77777777">
      <w:pPr>
        <w:autoSpaceDE w:val="0"/>
        <w:autoSpaceDN w:val="0"/>
        <w:adjustRightInd w:val="0"/>
        <w:jc w:val="right"/>
        <w:rPr>
          <w:b/>
          <w:bCs/>
          <w:szCs w:val="22"/>
        </w:rPr>
      </w:pPr>
    </w:p>
    <w:p w:rsidR="00E7033D" w14:paraId="48B2607B" w14:textId="77777777">
      <w:pPr>
        <w:jc w:val="center"/>
        <w:rPr>
          <w:b/>
          <w:szCs w:val="22"/>
        </w:rPr>
      </w:pPr>
      <w:r>
        <w:rPr>
          <w:b/>
          <w:szCs w:val="22"/>
        </w:rPr>
        <w:t xml:space="preserve">STREAMLINED </w:t>
      </w:r>
      <w:r w:rsidR="006A1C8E">
        <w:rPr>
          <w:b/>
          <w:szCs w:val="22"/>
        </w:rPr>
        <w:t>PLEADING CYCLE ESTABLISHED</w:t>
      </w:r>
    </w:p>
    <w:p w:rsidR="00E7033D" w14:paraId="7E2C33FC" w14:textId="77777777">
      <w:pPr>
        <w:jc w:val="center"/>
        <w:rPr>
          <w:b/>
          <w:szCs w:val="22"/>
        </w:rPr>
      </w:pPr>
    </w:p>
    <w:p w:rsidR="00E7033D" w14:paraId="00D33A92" w14:textId="006078E0">
      <w:pPr>
        <w:jc w:val="center"/>
        <w:rPr>
          <w:b/>
          <w:szCs w:val="22"/>
        </w:rPr>
      </w:pPr>
      <w:r>
        <w:rPr>
          <w:b/>
          <w:szCs w:val="22"/>
        </w:rPr>
        <w:t xml:space="preserve"> WC Docket No</w:t>
      </w:r>
      <w:r w:rsidR="009F225E">
        <w:rPr>
          <w:b/>
          <w:szCs w:val="22"/>
        </w:rPr>
        <w:t>s</w:t>
      </w:r>
      <w:r>
        <w:rPr>
          <w:b/>
          <w:szCs w:val="22"/>
        </w:rPr>
        <w:t xml:space="preserve">. </w:t>
      </w:r>
      <w:r w:rsidRPr="00C53E5E" w:rsidR="00C53E5E">
        <w:rPr>
          <w:b/>
          <w:szCs w:val="22"/>
        </w:rPr>
        <w:t>21</w:t>
      </w:r>
      <w:r w:rsidRPr="00C53E5E">
        <w:rPr>
          <w:b/>
          <w:szCs w:val="22"/>
        </w:rPr>
        <w:t>-</w:t>
      </w:r>
      <w:r w:rsidR="009F26B6">
        <w:rPr>
          <w:b/>
          <w:szCs w:val="22"/>
        </w:rPr>
        <w:t>336</w:t>
      </w:r>
      <w:r w:rsidR="009F225E">
        <w:rPr>
          <w:b/>
          <w:szCs w:val="22"/>
        </w:rPr>
        <w:t>, 21-</w:t>
      </w:r>
      <w:r w:rsidR="005E1032">
        <w:rPr>
          <w:b/>
          <w:szCs w:val="22"/>
        </w:rPr>
        <w:t>337</w:t>
      </w:r>
    </w:p>
    <w:p w:rsidR="00FF411B" w14:paraId="427A956E" w14:textId="77777777">
      <w:pPr>
        <w:jc w:val="center"/>
        <w:rPr>
          <w:b/>
          <w:szCs w:val="22"/>
        </w:rPr>
      </w:pPr>
    </w:p>
    <w:p w:rsidR="00E7033D" w14:paraId="73C3851C" w14:textId="076832B6">
      <w:pPr>
        <w:pStyle w:val="NoSpacing"/>
        <w:rPr>
          <w:b/>
          <w:szCs w:val="22"/>
        </w:rPr>
      </w:pPr>
      <w:r w:rsidRPr="005B2105">
        <w:rPr>
          <w:b/>
          <w:szCs w:val="22"/>
        </w:rPr>
        <w:t xml:space="preserve">Comments Due:  </w:t>
      </w:r>
      <w:r w:rsidR="005420F4">
        <w:rPr>
          <w:b/>
          <w:szCs w:val="22"/>
        </w:rPr>
        <w:t xml:space="preserve">September </w:t>
      </w:r>
      <w:r w:rsidR="005F4AC6">
        <w:rPr>
          <w:b/>
          <w:szCs w:val="22"/>
        </w:rPr>
        <w:t>15</w:t>
      </w:r>
      <w:r w:rsidRPr="005B2105">
        <w:rPr>
          <w:b/>
          <w:szCs w:val="22"/>
        </w:rPr>
        <w:t>, 202</w:t>
      </w:r>
      <w:r w:rsidR="00DB15FB">
        <w:rPr>
          <w:b/>
          <w:szCs w:val="22"/>
        </w:rPr>
        <w:t>1</w:t>
      </w:r>
      <w:r w:rsidR="00D04963">
        <w:rPr>
          <w:b/>
          <w:szCs w:val="22"/>
        </w:rPr>
        <w:t xml:space="preserve"> </w:t>
      </w:r>
    </w:p>
    <w:p w:rsidR="00FF411B" w:rsidRPr="005B2105" w14:paraId="2ED67AE9" w14:textId="13FECE79">
      <w:pPr>
        <w:pStyle w:val="NoSpacing"/>
        <w:rPr>
          <w:b/>
          <w:szCs w:val="22"/>
        </w:rPr>
      </w:pPr>
      <w:r>
        <w:rPr>
          <w:b/>
          <w:szCs w:val="22"/>
        </w:rPr>
        <w:t xml:space="preserve">Reply Comment Due: </w:t>
      </w:r>
      <w:r w:rsidR="009D25CE">
        <w:rPr>
          <w:b/>
          <w:szCs w:val="22"/>
        </w:rPr>
        <w:t xml:space="preserve"> </w:t>
      </w:r>
      <w:r w:rsidR="005420F4">
        <w:rPr>
          <w:b/>
          <w:szCs w:val="22"/>
        </w:rPr>
        <w:t xml:space="preserve">September </w:t>
      </w:r>
      <w:r w:rsidR="005F4AC6">
        <w:rPr>
          <w:b/>
          <w:szCs w:val="22"/>
        </w:rPr>
        <w:t>22</w:t>
      </w:r>
      <w:r>
        <w:rPr>
          <w:b/>
          <w:szCs w:val="22"/>
        </w:rPr>
        <w:t>, 2021</w:t>
      </w:r>
      <w:r w:rsidR="00444548">
        <w:rPr>
          <w:b/>
          <w:szCs w:val="22"/>
        </w:rPr>
        <w:t xml:space="preserve"> </w:t>
      </w:r>
    </w:p>
    <w:bookmarkEnd w:id="1"/>
    <w:p w:rsidR="00760269" w:rsidRPr="005B2105" w:rsidP="00A92C9E" w14:paraId="7535FA4F" w14:textId="77777777">
      <w:pPr>
        <w:tabs>
          <w:tab w:val="left" w:pos="6221"/>
        </w:tabs>
        <w:autoSpaceDE w:val="0"/>
        <w:autoSpaceDN w:val="0"/>
        <w:adjustRightInd w:val="0"/>
        <w:rPr>
          <w:szCs w:val="22"/>
        </w:rPr>
      </w:pPr>
    </w:p>
    <w:bookmarkEnd w:id="2"/>
    <w:p w:rsidR="007A2155" w:rsidP="005420F4" w14:paraId="32D09559" w14:textId="54FB8C61">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seeks comment from interested parties on application</w:t>
      </w:r>
      <w:r w:rsidR="009F225E">
        <w:rPr>
          <w:szCs w:val="22"/>
        </w:rPr>
        <w:t>s</w:t>
      </w:r>
      <w:r w:rsidRPr="00CD711A">
        <w:rPr>
          <w:szCs w:val="22"/>
        </w:rPr>
        <w:t xml:space="preserve"> </w:t>
      </w:r>
      <w:r w:rsidR="00617F31">
        <w:rPr>
          <w:szCs w:val="22"/>
        </w:rPr>
        <w:t>filed</w:t>
      </w:r>
      <w:bookmarkStart w:id="6" w:name="_Hlk67917977"/>
      <w:r w:rsidRPr="00CD20C1" w:rsidR="00CD20C1">
        <w:rPr>
          <w:szCs w:val="22"/>
        </w:rPr>
        <w:t xml:space="preserve"> </w:t>
      </w:r>
      <w:r w:rsidRPr="00CD711A" w:rsidR="00CD20C1">
        <w:rPr>
          <w:szCs w:val="22"/>
        </w:rPr>
        <w:t>pursuant to section 214 of the Communications Act of 1934, as amended, and sections 63.03-04 of the Commission’s rules</w:t>
      </w:r>
      <w:r w:rsidR="00CD20C1">
        <w:rPr>
          <w:szCs w:val="22"/>
        </w:rPr>
        <w:t xml:space="preserve">, </w:t>
      </w:r>
      <w:r w:rsidR="00507235">
        <w:rPr>
          <w:szCs w:val="22"/>
        </w:rPr>
        <w:t xml:space="preserve">separately </w:t>
      </w:r>
      <w:r w:rsidR="00D937FF">
        <w:rPr>
          <w:szCs w:val="22"/>
        </w:rPr>
        <w:t>requestin</w:t>
      </w:r>
      <w:bookmarkEnd w:id="6"/>
      <w:r w:rsidR="00DC0074">
        <w:rPr>
          <w:szCs w:val="22"/>
        </w:rPr>
        <w:t xml:space="preserve">g consent to transfer certain assets of Protel Advantage, Inc. </w:t>
      </w:r>
      <w:r w:rsidR="00CF7422">
        <w:rPr>
          <w:szCs w:val="22"/>
        </w:rPr>
        <w:t xml:space="preserve">(Protel) </w:t>
      </w:r>
      <w:r w:rsidR="00DC0074">
        <w:rPr>
          <w:szCs w:val="22"/>
        </w:rPr>
        <w:t xml:space="preserve">and </w:t>
      </w:r>
      <w:r w:rsidR="00507235">
        <w:rPr>
          <w:szCs w:val="22"/>
        </w:rPr>
        <w:t xml:space="preserve">Affordable Long Distance LLC </w:t>
      </w:r>
      <w:r w:rsidR="00693E27">
        <w:rPr>
          <w:szCs w:val="22"/>
        </w:rPr>
        <w:t>(Affordable L</w:t>
      </w:r>
      <w:r w:rsidR="0065588B">
        <w:rPr>
          <w:szCs w:val="22"/>
        </w:rPr>
        <w:t xml:space="preserve">ong </w:t>
      </w:r>
      <w:r w:rsidR="00693E27">
        <w:rPr>
          <w:szCs w:val="22"/>
        </w:rPr>
        <w:t>D</w:t>
      </w:r>
      <w:r w:rsidR="0065588B">
        <w:rPr>
          <w:szCs w:val="22"/>
        </w:rPr>
        <w:t>istance</w:t>
      </w:r>
      <w:r w:rsidR="00693E27">
        <w:rPr>
          <w:szCs w:val="22"/>
        </w:rPr>
        <w:t xml:space="preserve">) </w:t>
      </w:r>
      <w:r w:rsidR="00DC0074">
        <w:rPr>
          <w:szCs w:val="22"/>
        </w:rPr>
        <w:t>to Legent Comm LLC</w:t>
      </w:r>
      <w:r w:rsidR="00907B87">
        <w:rPr>
          <w:szCs w:val="22"/>
        </w:rPr>
        <w:t xml:space="preserve"> </w:t>
      </w:r>
      <w:r w:rsidR="00693E27">
        <w:rPr>
          <w:szCs w:val="22"/>
        </w:rPr>
        <w:t xml:space="preserve">(Legent Comm) </w:t>
      </w:r>
      <w:r w:rsidR="00907B87">
        <w:rPr>
          <w:szCs w:val="22"/>
        </w:rPr>
        <w:t>(together, Applicants)</w:t>
      </w:r>
      <w:r w:rsidRPr="00E22E53" w:rsidR="00E22E53">
        <w:rPr>
          <w:szCs w:val="22"/>
        </w:rPr>
        <w:t>.</w:t>
      </w:r>
      <w:bookmarkStart w:id="7" w:name="_Hlk72758776"/>
      <w:r>
        <w:rPr>
          <w:rStyle w:val="FootnoteReference"/>
          <w:szCs w:val="22"/>
        </w:rPr>
        <w:footnoteReference w:id="3"/>
      </w:r>
      <w:bookmarkEnd w:id="7"/>
      <w:r w:rsidR="00FF44B1">
        <w:rPr>
          <w:szCs w:val="22"/>
        </w:rPr>
        <w:t xml:space="preserve"> </w:t>
      </w:r>
      <w:r>
        <w:rPr>
          <w:szCs w:val="22"/>
        </w:rPr>
        <w:t xml:space="preserve"> </w:t>
      </w:r>
    </w:p>
    <w:p w:rsidR="00FE4D2F" w:rsidP="00FE4D2F" w14:paraId="24583768" w14:textId="1A784028">
      <w:pPr>
        <w:autoSpaceDE w:val="0"/>
        <w:autoSpaceDN w:val="0"/>
        <w:adjustRightInd w:val="0"/>
        <w:spacing w:after="120"/>
        <w:ind w:firstLine="720"/>
        <w:rPr>
          <w:szCs w:val="22"/>
        </w:rPr>
      </w:pPr>
      <w:bookmarkStart w:id="8" w:name="_Hlk67918832"/>
      <w:r>
        <w:rPr>
          <w:szCs w:val="22"/>
        </w:rPr>
        <w:t>Pr</w:t>
      </w:r>
      <w:r>
        <w:rPr>
          <w:szCs w:val="22"/>
        </w:rPr>
        <w:t>otel</w:t>
      </w:r>
      <w:r w:rsidRPr="001254AF" w:rsidR="00C7223A">
        <w:rPr>
          <w:szCs w:val="22"/>
        </w:rPr>
        <w:t xml:space="preserve">, a </w:t>
      </w:r>
      <w:r w:rsidRPr="00FE4D2F">
        <w:rPr>
          <w:szCs w:val="22"/>
        </w:rPr>
        <w:t>Minnesota</w:t>
      </w:r>
      <w:r w:rsidRPr="001254AF" w:rsidR="00C7223A">
        <w:rPr>
          <w:szCs w:val="22"/>
        </w:rPr>
        <w:t xml:space="preserve"> corporation, </w:t>
      </w:r>
      <w:r w:rsidRPr="00FE4D2F">
        <w:rPr>
          <w:szCs w:val="22"/>
        </w:rPr>
        <w:t>provide</w:t>
      </w:r>
      <w:r>
        <w:rPr>
          <w:szCs w:val="22"/>
        </w:rPr>
        <w:t>s</w:t>
      </w:r>
      <w:r w:rsidRPr="00FE4D2F">
        <w:rPr>
          <w:szCs w:val="22"/>
        </w:rPr>
        <w:t xml:space="preserve"> domestic</w:t>
      </w:r>
      <w:r>
        <w:rPr>
          <w:szCs w:val="22"/>
        </w:rPr>
        <w:t xml:space="preserve"> </w:t>
      </w:r>
      <w:r w:rsidRPr="00FE4D2F">
        <w:rPr>
          <w:szCs w:val="22"/>
        </w:rPr>
        <w:t>resold interexchange services to customers in Arkansas, Colorado, Hawaii, Idaho,</w:t>
      </w:r>
      <w:r>
        <w:rPr>
          <w:szCs w:val="22"/>
        </w:rPr>
        <w:t xml:space="preserve"> </w:t>
      </w:r>
      <w:r w:rsidRPr="00FE4D2F">
        <w:rPr>
          <w:szCs w:val="22"/>
        </w:rPr>
        <w:t>Indiana, Michigan, North Dakota, Nebraska, New Jersey, Nevada, New York, Pennsylvania,</w:t>
      </w:r>
      <w:r>
        <w:rPr>
          <w:szCs w:val="22"/>
        </w:rPr>
        <w:t xml:space="preserve"> </w:t>
      </w:r>
      <w:r w:rsidRPr="00FE4D2F">
        <w:rPr>
          <w:szCs w:val="22"/>
        </w:rPr>
        <w:t>Virginia</w:t>
      </w:r>
      <w:r w:rsidR="006F1C5F">
        <w:rPr>
          <w:szCs w:val="22"/>
        </w:rPr>
        <w:t>,</w:t>
      </w:r>
      <w:r w:rsidRPr="00FE4D2F">
        <w:rPr>
          <w:szCs w:val="22"/>
        </w:rPr>
        <w:t xml:space="preserve"> and Washington.</w:t>
      </w:r>
    </w:p>
    <w:p w:rsidR="00507235" w:rsidP="00507235" w14:paraId="471C2A24" w14:textId="07FF1C1E">
      <w:pPr>
        <w:autoSpaceDE w:val="0"/>
        <w:autoSpaceDN w:val="0"/>
        <w:adjustRightInd w:val="0"/>
        <w:spacing w:after="120"/>
        <w:ind w:firstLine="720"/>
        <w:rPr>
          <w:szCs w:val="22"/>
        </w:rPr>
      </w:pPr>
      <w:r w:rsidRPr="00690D20">
        <w:rPr>
          <w:szCs w:val="22"/>
        </w:rPr>
        <w:t>Affordable Long Distance</w:t>
      </w:r>
      <w:r w:rsidRPr="001254AF">
        <w:rPr>
          <w:szCs w:val="22"/>
        </w:rPr>
        <w:t xml:space="preserve">, a </w:t>
      </w:r>
      <w:r w:rsidRPr="00FE4D2F">
        <w:rPr>
          <w:szCs w:val="22"/>
        </w:rPr>
        <w:t>Minnesota</w:t>
      </w:r>
      <w:r w:rsidRPr="00690D20">
        <w:rPr>
          <w:szCs w:val="22"/>
        </w:rPr>
        <w:t xml:space="preserve"> limited liability company</w:t>
      </w:r>
      <w:r w:rsidRPr="001254AF">
        <w:rPr>
          <w:szCs w:val="22"/>
        </w:rPr>
        <w:t xml:space="preserve">, </w:t>
      </w:r>
      <w:r w:rsidRPr="00690D20">
        <w:rPr>
          <w:szCs w:val="22"/>
        </w:rPr>
        <w:t>provides domestic resold interexchange services to customers in Arkansas, Colorado, Illinois, Indiana, Massachusetts, Michigan, New Jersey, New York,</w:t>
      </w:r>
      <w:r>
        <w:rPr>
          <w:szCs w:val="22"/>
        </w:rPr>
        <w:t xml:space="preserve"> </w:t>
      </w:r>
      <w:r w:rsidRPr="00690D20">
        <w:rPr>
          <w:szCs w:val="22"/>
        </w:rPr>
        <w:t>Texas</w:t>
      </w:r>
      <w:r w:rsidR="006F1C5F">
        <w:rPr>
          <w:szCs w:val="22"/>
        </w:rPr>
        <w:t>,</w:t>
      </w:r>
      <w:r w:rsidRPr="00690D20">
        <w:rPr>
          <w:szCs w:val="22"/>
        </w:rPr>
        <w:t xml:space="preserve"> and Virginia</w:t>
      </w:r>
      <w:r w:rsidRPr="00FE4D2F">
        <w:rPr>
          <w:szCs w:val="22"/>
        </w:rPr>
        <w:t>.</w:t>
      </w:r>
    </w:p>
    <w:p w:rsidR="00A24F32" w:rsidP="00A24F32" w14:paraId="43D03B9D" w14:textId="7F7EE071">
      <w:pPr>
        <w:autoSpaceDE w:val="0"/>
        <w:autoSpaceDN w:val="0"/>
        <w:adjustRightInd w:val="0"/>
        <w:spacing w:after="120"/>
        <w:ind w:firstLine="720"/>
        <w:rPr>
          <w:szCs w:val="22"/>
        </w:rPr>
      </w:pPr>
      <w:r w:rsidRPr="00FE4D2F">
        <w:rPr>
          <w:szCs w:val="22"/>
        </w:rPr>
        <w:t>Legent Comm</w:t>
      </w:r>
      <w:r w:rsidR="00B3076D">
        <w:rPr>
          <w:szCs w:val="22"/>
        </w:rPr>
        <w:t xml:space="preserve">, </w:t>
      </w:r>
      <w:r w:rsidR="00476F06">
        <w:rPr>
          <w:szCs w:val="22"/>
        </w:rPr>
        <w:t xml:space="preserve">a </w:t>
      </w:r>
      <w:r w:rsidRPr="00B3076D" w:rsidR="00B3076D">
        <w:rPr>
          <w:szCs w:val="22"/>
        </w:rPr>
        <w:t>Nevada</w:t>
      </w:r>
      <w:r w:rsidR="00476F06">
        <w:rPr>
          <w:szCs w:val="22"/>
        </w:rPr>
        <w:t xml:space="preserve"> </w:t>
      </w:r>
      <w:r w:rsidR="006F1C5F">
        <w:rPr>
          <w:szCs w:val="22"/>
        </w:rPr>
        <w:t>limited liability company</w:t>
      </w:r>
      <w:r w:rsidR="00B3076D">
        <w:rPr>
          <w:szCs w:val="22"/>
        </w:rPr>
        <w:t xml:space="preserve">, </w:t>
      </w:r>
      <w:r w:rsidRPr="00B3076D" w:rsidR="00B3076D">
        <w:rPr>
          <w:szCs w:val="22"/>
        </w:rPr>
        <w:t>provide</w:t>
      </w:r>
      <w:r w:rsidR="00476F06">
        <w:rPr>
          <w:szCs w:val="22"/>
        </w:rPr>
        <w:t>s</w:t>
      </w:r>
      <w:r w:rsidRPr="002D5F15" w:rsidR="002D5F15">
        <w:rPr>
          <w:szCs w:val="22"/>
        </w:rPr>
        <w:t xml:space="preserve"> domestic resold</w:t>
      </w:r>
      <w:r w:rsidR="002D5F15">
        <w:rPr>
          <w:szCs w:val="22"/>
        </w:rPr>
        <w:t xml:space="preserve"> </w:t>
      </w:r>
      <w:r w:rsidRPr="002D5F15" w:rsidR="002D5F15">
        <w:rPr>
          <w:szCs w:val="22"/>
        </w:rPr>
        <w:t>interexchange services throughout the United States.</w:t>
      </w:r>
      <w:bookmarkEnd w:id="8"/>
      <w:r>
        <w:rPr>
          <w:szCs w:val="22"/>
        </w:rPr>
        <w:t xml:space="preserve">  </w:t>
      </w:r>
      <w:r w:rsidR="00907B87">
        <w:rPr>
          <w:szCs w:val="22"/>
        </w:rPr>
        <w:t>Legent Comm is wholly owned by Scott A. White, a U.S. citizen.</w:t>
      </w:r>
    </w:p>
    <w:p w:rsidR="001254AF" w:rsidP="00A24F32" w14:paraId="61F07F85" w14:textId="0BFEAAFF">
      <w:pPr>
        <w:autoSpaceDE w:val="0"/>
        <w:autoSpaceDN w:val="0"/>
        <w:adjustRightInd w:val="0"/>
        <w:spacing w:after="120"/>
        <w:ind w:firstLine="720"/>
        <w:rPr>
          <w:szCs w:val="22"/>
        </w:rPr>
      </w:pPr>
      <w:r w:rsidRPr="00F22A55">
        <w:rPr>
          <w:szCs w:val="22"/>
        </w:rPr>
        <w:t>Pursuant to the terms of the proposed transaction</w:t>
      </w:r>
      <w:r w:rsidR="006F1C5F">
        <w:rPr>
          <w:szCs w:val="22"/>
        </w:rPr>
        <w:t>s</w:t>
      </w:r>
      <w:r w:rsidRPr="00F22A55">
        <w:rPr>
          <w:szCs w:val="22"/>
        </w:rPr>
        <w:t>,</w:t>
      </w:r>
      <w:r w:rsidR="00F2296A">
        <w:rPr>
          <w:szCs w:val="22"/>
        </w:rPr>
        <w:t xml:space="preserve"> </w:t>
      </w:r>
      <w:r w:rsidRPr="00A24F32" w:rsidR="00A24F32">
        <w:rPr>
          <w:szCs w:val="22"/>
        </w:rPr>
        <w:t>Legent Comm</w:t>
      </w:r>
      <w:r w:rsidR="0065588B">
        <w:rPr>
          <w:szCs w:val="22"/>
        </w:rPr>
        <w:t xml:space="preserve"> will acquire </w:t>
      </w:r>
      <w:r w:rsidR="0079528E">
        <w:rPr>
          <w:szCs w:val="22"/>
        </w:rPr>
        <w:t>Protel’s long distance customers (</w:t>
      </w:r>
      <w:r w:rsidR="0065588B">
        <w:rPr>
          <w:szCs w:val="22"/>
        </w:rPr>
        <w:t>approximately 618 customers</w:t>
      </w:r>
      <w:r w:rsidR="0079528E">
        <w:rPr>
          <w:szCs w:val="22"/>
        </w:rPr>
        <w:t>)</w:t>
      </w:r>
      <w:r w:rsidR="0065588B">
        <w:rPr>
          <w:szCs w:val="22"/>
        </w:rPr>
        <w:t xml:space="preserve"> and </w:t>
      </w:r>
      <w:r w:rsidR="0079528E">
        <w:rPr>
          <w:szCs w:val="22"/>
        </w:rPr>
        <w:t>Affordable Long Distance’s long distance customers (</w:t>
      </w:r>
      <w:r w:rsidR="00CC2704">
        <w:rPr>
          <w:szCs w:val="22"/>
        </w:rPr>
        <w:t>approximately 381 customers</w:t>
      </w:r>
      <w:r w:rsidR="0079528E">
        <w:rPr>
          <w:szCs w:val="22"/>
        </w:rPr>
        <w:t>)</w:t>
      </w:r>
      <w:r w:rsidR="00CC2704">
        <w:rPr>
          <w:szCs w:val="22"/>
        </w:rPr>
        <w:t xml:space="preserve">.  </w:t>
      </w:r>
      <w:r w:rsidR="002C1E1E">
        <w:rPr>
          <w:szCs w:val="22"/>
        </w:rPr>
        <w:t>Applicants state that customers will continue to receive the resold long distance services under the same rates, terms</w:t>
      </w:r>
      <w:r w:rsidR="006F1C5F">
        <w:rPr>
          <w:szCs w:val="22"/>
        </w:rPr>
        <w:t>,</w:t>
      </w:r>
      <w:r w:rsidR="002C1E1E">
        <w:rPr>
          <w:szCs w:val="22"/>
        </w:rPr>
        <w:t xml:space="preserve"> and conditions.  </w:t>
      </w:r>
      <w:r w:rsidRPr="006C4A35" w:rsidR="00A24F32">
        <w:rPr>
          <w:szCs w:val="22"/>
        </w:rPr>
        <w:t xml:space="preserve">Upon closing of the transaction, Protel </w:t>
      </w:r>
      <w:r w:rsidRPr="006C4A35" w:rsidR="006C4A35">
        <w:rPr>
          <w:szCs w:val="22"/>
        </w:rPr>
        <w:t xml:space="preserve">and Affordable Long Distance </w:t>
      </w:r>
      <w:r w:rsidRPr="006C4A35" w:rsidR="00A24F32">
        <w:rPr>
          <w:szCs w:val="22"/>
        </w:rPr>
        <w:t xml:space="preserve">will </w:t>
      </w:r>
      <w:r w:rsidRPr="006C4A35" w:rsidR="006C4A35">
        <w:rPr>
          <w:szCs w:val="22"/>
        </w:rPr>
        <w:t xml:space="preserve">no longer provide </w:t>
      </w:r>
      <w:r w:rsidRPr="006C4A35" w:rsidR="00A24F32">
        <w:rPr>
          <w:szCs w:val="22"/>
        </w:rPr>
        <w:t>resold long distance service</w:t>
      </w:r>
      <w:r w:rsidRPr="006C4A35" w:rsidR="000C3969">
        <w:rPr>
          <w:szCs w:val="22"/>
        </w:rPr>
        <w:t>.</w:t>
      </w:r>
      <w:r>
        <w:rPr>
          <w:rStyle w:val="CommentReference"/>
        </w:rPr>
        <w:t xml:space="preserve"> </w:t>
      </w:r>
      <w:r w:rsidR="000C3969">
        <w:rPr>
          <w:szCs w:val="22"/>
        </w:rPr>
        <w:t xml:space="preserve">  </w:t>
      </w:r>
    </w:p>
    <w:p w:rsidR="00D57071" w:rsidRPr="00176BD0" w:rsidP="00176BD0" w14:paraId="62590EF8" w14:textId="57F862B8">
      <w:pPr>
        <w:autoSpaceDE w:val="0"/>
        <w:autoSpaceDN w:val="0"/>
        <w:adjustRightInd w:val="0"/>
        <w:spacing w:after="120"/>
        <w:ind w:firstLine="720"/>
        <w:rPr>
          <w:szCs w:val="22"/>
        </w:rPr>
      </w:pPr>
      <w:r w:rsidRPr="006B36F1">
        <w:rPr>
          <w:bCs/>
          <w:szCs w:val="22"/>
        </w:rPr>
        <w:t>Applicants request streamlined treatment of the proposed transaction</w:t>
      </w:r>
      <w:r w:rsidR="00F05DEA">
        <w:rPr>
          <w:bCs/>
          <w:szCs w:val="22"/>
        </w:rPr>
        <w:t>s</w:t>
      </w:r>
      <w:r w:rsidRPr="006B36F1">
        <w:rPr>
          <w:bCs/>
          <w:szCs w:val="22"/>
        </w:rPr>
        <w:t xml:space="preserve"> under the Commission’s rules and assert that a grant of the application</w:t>
      </w:r>
      <w:r w:rsidR="00F05DEA">
        <w:rPr>
          <w:bCs/>
          <w:szCs w:val="22"/>
        </w:rPr>
        <w:t>s</w:t>
      </w:r>
      <w:r w:rsidRPr="006B36F1">
        <w:rPr>
          <w:bCs/>
          <w:szCs w:val="22"/>
        </w:rPr>
        <w:t xml:space="preserve"> would serve the public interest, convenience, and necessity. </w:t>
      </w:r>
      <w:r w:rsidR="00DE3FF0">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144E61">
        <w:rPr>
          <w:bCs/>
          <w:szCs w:val="22"/>
        </w:rPr>
        <w:t>a</w:t>
      </w:r>
      <w:r w:rsidR="000B1C31">
        <w:rPr>
          <w:bCs/>
          <w:szCs w:val="22"/>
        </w:rPr>
        <w:t>pplication</w:t>
      </w:r>
      <w:r w:rsidR="00F05DEA">
        <w:rPr>
          <w:bCs/>
          <w:szCs w:val="22"/>
        </w:rPr>
        <w:t>s</w:t>
      </w:r>
      <w:r w:rsidRPr="000629CF" w:rsidR="00C100C9">
        <w:rPr>
          <w:bCs/>
          <w:szCs w:val="22"/>
        </w:rPr>
        <w:t xml:space="preserve"> for filing under section</w:t>
      </w:r>
      <w:r w:rsidR="00EB0DD8">
        <w:rPr>
          <w:bCs/>
          <w:szCs w:val="22"/>
        </w:rPr>
        <w:t xml:space="preserve"> </w:t>
      </w:r>
      <w:r w:rsidRPr="00E43A72" w:rsidR="00EB0DD8">
        <w:rPr>
          <w:bCs/>
          <w:szCs w:val="22"/>
        </w:rPr>
        <w:t>63.03(b)(</w:t>
      </w:r>
      <w:r w:rsidR="006F1C5F">
        <w:rPr>
          <w:bCs/>
          <w:szCs w:val="22"/>
        </w:rPr>
        <w:t>2</w:t>
      </w:r>
      <w:r w:rsidRPr="00E43A72" w:rsidR="00EB0DD8">
        <w:rPr>
          <w:bCs/>
          <w:szCs w:val="22"/>
        </w:rPr>
        <w:t>)(</w:t>
      </w:r>
      <w:r w:rsidR="006F1C5F">
        <w:rPr>
          <w:bCs/>
          <w:szCs w:val="22"/>
        </w:rPr>
        <w:t>i</w:t>
      </w:r>
      <w:r w:rsidRPr="00E43A72" w:rsidR="00EB0DD8">
        <w:rPr>
          <w:bCs/>
          <w:szCs w:val="22"/>
        </w:rPr>
        <w:t>)</w:t>
      </w:r>
      <w:r w:rsidR="00EB0DD8">
        <w:rPr>
          <w:bCs/>
          <w:szCs w:val="22"/>
        </w:rPr>
        <w:t xml:space="preserve"> </w:t>
      </w:r>
      <w:r w:rsidRPr="000629CF" w:rsidR="00C100C9">
        <w:rPr>
          <w:bCs/>
          <w:szCs w:val="22"/>
        </w:rPr>
        <w:t>of the Commission’s rules.</w:t>
      </w:r>
      <w:r>
        <w:rPr>
          <w:bCs/>
          <w:szCs w:val="22"/>
          <w:vertAlign w:val="superscript"/>
        </w:rPr>
        <w:footnoteReference w:id="4"/>
      </w:r>
      <w:r w:rsidRPr="000629CF" w:rsidR="00C100C9">
        <w:rPr>
          <w:bCs/>
          <w:szCs w:val="22"/>
        </w:rPr>
        <w:t xml:space="preserve"> </w:t>
      </w:r>
      <w:r>
        <w:rPr>
          <w:b/>
          <w:bCs/>
          <w:szCs w:val="22"/>
        </w:rPr>
        <w:t xml:space="preserve">  </w:t>
      </w:r>
    </w:p>
    <w:p w:rsidR="00B00F51" w:rsidP="00B00F51" w14:paraId="55936F04" w14:textId="77777777">
      <w:pPr>
        <w:ind w:left="720"/>
        <w:rPr>
          <w:szCs w:val="22"/>
        </w:rPr>
      </w:pPr>
      <w:r>
        <w:rPr>
          <w:szCs w:val="22"/>
        </w:rPr>
        <w:t xml:space="preserve">Domestic Section 214 Application Filed for the </w:t>
      </w:r>
      <w:r w:rsidR="00D00C86">
        <w:rPr>
          <w:szCs w:val="22"/>
        </w:rPr>
        <w:t xml:space="preserve">Transfer of Control of </w:t>
      </w:r>
    </w:p>
    <w:p w:rsidR="00C7223A" w:rsidP="00C7223A" w14:paraId="0D3AED2C" w14:textId="09067663">
      <w:pPr>
        <w:ind w:left="720"/>
        <w:rPr>
          <w:szCs w:val="22"/>
        </w:rPr>
      </w:pPr>
      <w:r w:rsidRPr="00C7223A">
        <w:rPr>
          <w:szCs w:val="22"/>
        </w:rPr>
        <w:t xml:space="preserve">Protel Advantage, Inc. </w:t>
      </w:r>
      <w:r w:rsidR="006F1C5F">
        <w:rPr>
          <w:szCs w:val="22"/>
        </w:rPr>
        <w:t>t</w:t>
      </w:r>
      <w:r w:rsidRPr="00C7223A">
        <w:rPr>
          <w:szCs w:val="22"/>
        </w:rPr>
        <w:t>o Legent Comm L</w:t>
      </w:r>
      <w:r>
        <w:rPr>
          <w:szCs w:val="22"/>
        </w:rPr>
        <w:t>LC</w:t>
      </w:r>
      <w:r w:rsidR="00473955">
        <w:rPr>
          <w:szCs w:val="22"/>
        </w:rPr>
        <w:t xml:space="preserve">, </w:t>
      </w:r>
    </w:p>
    <w:p w:rsidR="00524D79" w:rsidP="00C7223A" w14:paraId="4ADB84BC" w14:textId="0275D85C">
      <w:pPr>
        <w:ind w:left="720"/>
        <w:rPr>
          <w:szCs w:val="22"/>
        </w:rPr>
      </w:pPr>
      <w:r>
        <w:rPr>
          <w:szCs w:val="22"/>
        </w:rPr>
        <w:t xml:space="preserve">WC Docket No. </w:t>
      </w:r>
      <w:r w:rsidRPr="00C53E5E" w:rsidR="0012329A">
        <w:rPr>
          <w:szCs w:val="22"/>
        </w:rPr>
        <w:t>21-</w:t>
      </w:r>
      <w:r w:rsidR="009F26B6">
        <w:rPr>
          <w:szCs w:val="22"/>
        </w:rPr>
        <w:t>336</w:t>
      </w:r>
      <w:r>
        <w:rPr>
          <w:szCs w:val="22"/>
        </w:rPr>
        <w:t xml:space="preserve"> </w:t>
      </w:r>
      <w:r w:rsidR="00C7223A">
        <w:rPr>
          <w:szCs w:val="22"/>
        </w:rPr>
        <w:t>(filed Aug</w:t>
      </w:r>
      <w:r w:rsidR="006F1C5F">
        <w:rPr>
          <w:szCs w:val="22"/>
        </w:rPr>
        <w:t>.</w:t>
      </w:r>
      <w:r w:rsidR="00C7223A">
        <w:rPr>
          <w:szCs w:val="22"/>
        </w:rPr>
        <w:t xml:space="preserve"> 19, 202</w:t>
      </w:r>
      <w:r w:rsidR="0012329A">
        <w:rPr>
          <w:szCs w:val="22"/>
        </w:rPr>
        <w:t>1</w:t>
      </w:r>
      <w:r w:rsidR="00C7223A">
        <w:rPr>
          <w:szCs w:val="22"/>
        </w:rPr>
        <w:t>).</w:t>
      </w:r>
    </w:p>
    <w:p w:rsidR="00F05DEA" w:rsidP="00C7223A" w14:paraId="2672B299" w14:textId="193A59BF">
      <w:pPr>
        <w:ind w:left="720"/>
        <w:rPr>
          <w:szCs w:val="22"/>
        </w:rPr>
      </w:pPr>
    </w:p>
    <w:p w:rsidR="00F05DEA" w:rsidP="00F05DEA" w14:paraId="560332EF" w14:textId="77777777">
      <w:pPr>
        <w:ind w:left="720"/>
        <w:rPr>
          <w:szCs w:val="22"/>
        </w:rPr>
      </w:pPr>
      <w:r>
        <w:rPr>
          <w:szCs w:val="22"/>
        </w:rPr>
        <w:t xml:space="preserve">Domestic Section 214 Application Filed for the Transfer of Control of </w:t>
      </w:r>
    </w:p>
    <w:p w:rsidR="00F05DEA" w:rsidP="00F05DEA" w14:paraId="53C5D423" w14:textId="00CFF873">
      <w:pPr>
        <w:ind w:left="720"/>
        <w:rPr>
          <w:szCs w:val="22"/>
        </w:rPr>
      </w:pPr>
      <w:r w:rsidRPr="00690D20">
        <w:rPr>
          <w:szCs w:val="22"/>
        </w:rPr>
        <w:t>Affordable Long Distance L</w:t>
      </w:r>
      <w:r>
        <w:rPr>
          <w:szCs w:val="22"/>
        </w:rPr>
        <w:t>LC</w:t>
      </w:r>
      <w:r w:rsidRPr="00690D20">
        <w:rPr>
          <w:szCs w:val="22"/>
        </w:rPr>
        <w:t xml:space="preserve"> </w:t>
      </w:r>
      <w:r w:rsidR="006F1C5F">
        <w:rPr>
          <w:szCs w:val="22"/>
        </w:rPr>
        <w:t>t</w:t>
      </w:r>
      <w:r w:rsidRPr="00690D20">
        <w:rPr>
          <w:szCs w:val="22"/>
        </w:rPr>
        <w:t>o</w:t>
      </w:r>
      <w:r>
        <w:rPr>
          <w:szCs w:val="22"/>
        </w:rPr>
        <w:t xml:space="preserve"> </w:t>
      </w:r>
      <w:r w:rsidRPr="00690D20">
        <w:rPr>
          <w:szCs w:val="22"/>
        </w:rPr>
        <w:t>Legent Comm L</w:t>
      </w:r>
      <w:r>
        <w:rPr>
          <w:szCs w:val="22"/>
        </w:rPr>
        <w:t xml:space="preserve">LC, </w:t>
      </w:r>
    </w:p>
    <w:p w:rsidR="00F05DEA" w:rsidP="00F05DEA" w14:paraId="67683055" w14:textId="56E65CAA">
      <w:pPr>
        <w:ind w:left="720"/>
        <w:rPr>
          <w:szCs w:val="22"/>
        </w:rPr>
      </w:pPr>
      <w:r>
        <w:rPr>
          <w:szCs w:val="22"/>
        </w:rPr>
        <w:t xml:space="preserve">WC Docket No. </w:t>
      </w:r>
      <w:r w:rsidRPr="00C53E5E">
        <w:rPr>
          <w:szCs w:val="22"/>
        </w:rPr>
        <w:t>21-</w:t>
      </w:r>
      <w:r>
        <w:rPr>
          <w:szCs w:val="22"/>
        </w:rPr>
        <w:t>337 (filed Aug</w:t>
      </w:r>
      <w:r w:rsidR="006F1C5F">
        <w:rPr>
          <w:szCs w:val="22"/>
        </w:rPr>
        <w:t xml:space="preserve">. </w:t>
      </w:r>
      <w:r>
        <w:rPr>
          <w:szCs w:val="22"/>
        </w:rPr>
        <w:t>19, 2021).</w:t>
      </w:r>
    </w:p>
    <w:p w:rsidR="00D94C3B" w14:paraId="627FF650" w14:textId="77777777">
      <w:pPr>
        <w:autoSpaceDE w:val="0"/>
        <w:autoSpaceDN w:val="0"/>
        <w:adjustRightInd w:val="0"/>
        <w:rPr>
          <w:b/>
          <w:szCs w:val="22"/>
          <w:u w:val="single"/>
        </w:rPr>
      </w:pPr>
    </w:p>
    <w:p w:rsidR="00E7033D" w14:paraId="621948FB" w14:textId="77777777">
      <w:pPr>
        <w:autoSpaceDE w:val="0"/>
        <w:autoSpaceDN w:val="0"/>
        <w:adjustRightInd w:val="0"/>
        <w:rPr>
          <w:szCs w:val="22"/>
        </w:rPr>
      </w:pPr>
      <w:r>
        <w:rPr>
          <w:b/>
          <w:szCs w:val="22"/>
          <w:u w:val="single"/>
        </w:rPr>
        <w:t>GENERAL INFORMATION</w:t>
      </w:r>
    </w:p>
    <w:p w:rsidR="00E7033D" w14:paraId="7F11B0ED" w14:textId="77777777">
      <w:pPr>
        <w:autoSpaceDE w:val="0"/>
        <w:autoSpaceDN w:val="0"/>
        <w:adjustRightInd w:val="0"/>
        <w:rPr>
          <w:szCs w:val="22"/>
        </w:rPr>
      </w:pPr>
    </w:p>
    <w:p w:rsidR="00E7033D" w:rsidP="000629CF" w14:paraId="64BD7BF1" w14:textId="041C0939">
      <w:pPr>
        <w:autoSpaceDE w:val="0"/>
        <w:autoSpaceDN w:val="0"/>
        <w:adjustRightInd w:val="0"/>
        <w:spacing w:after="120"/>
        <w:ind w:firstLine="720"/>
        <w:rPr>
          <w:szCs w:val="22"/>
        </w:rPr>
      </w:pPr>
      <w:r>
        <w:rPr>
          <w:szCs w:val="22"/>
        </w:rPr>
        <w:t>The transfer</w:t>
      </w:r>
      <w:r w:rsidR="002C1E1E">
        <w:rPr>
          <w:szCs w:val="22"/>
        </w:rPr>
        <w:t>s</w:t>
      </w:r>
      <w:r>
        <w:rPr>
          <w:szCs w:val="22"/>
        </w:rPr>
        <w:t xml:space="preserve"> identified herein ha</w:t>
      </w:r>
      <w:r w:rsidR="006F1C5F">
        <w:rPr>
          <w:szCs w:val="22"/>
        </w:rPr>
        <w:t>ve</w:t>
      </w:r>
      <w:r>
        <w:rPr>
          <w:szCs w:val="22"/>
        </w:rPr>
        <w:t xml:space="preserve"> been found, upon initial review, to be acceptable for filing as streamlined application</w:t>
      </w:r>
      <w:r w:rsidR="00D96934">
        <w:rPr>
          <w:szCs w:val="22"/>
        </w:rPr>
        <w:t>s</w:t>
      </w:r>
      <w:r>
        <w:rPr>
          <w:szCs w:val="22"/>
        </w:rPr>
        <w:t xml:space="preserve">.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Pr>
          <w:b/>
          <w:szCs w:val="22"/>
        </w:rPr>
        <w:t xml:space="preserve">September </w:t>
      </w:r>
      <w:r w:rsidR="005F4AC6">
        <w:rPr>
          <w:b/>
          <w:szCs w:val="22"/>
        </w:rPr>
        <w:t>15</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September </w:t>
      </w:r>
      <w:r w:rsidR="005F4AC6">
        <w:rPr>
          <w:b/>
          <w:szCs w:val="22"/>
        </w:rPr>
        <w:t>22</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5448B287"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03F5C70E"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06E207AE" w14:textId="77777777">
      <w:pPr>
        <w:numPr>
          <w:ilvl w:val="0"/>
          <w:numId w:val="18"/>
        </w:numPr>
        <w:autoSpaceDE w:val="0"/>
        <w:autoSpaceDN w:val="0"/>
        <w:adjustRightInd w:val="0"/>
        <w:spacing w:after="120"/>
        <w:rPr>
          <w:szCs w:val="22"/>
        </w:rPr>
      </w:pPr>
      <w:r>
        <w:rPr>
          <w:szCs w:val="22"/>
        </w:rPr>
        <w:t>Myrva Charles</w:t>
      </w:r>
      <w:r w:rsidR="00066D12">
        <w:rPr>
          <w:szCs w:val="22"/>
        </w:rPr>
        <w:t xml:space="preserve">, Competition Policy Division, Wireline Competition Bureau,  </w:t>
      </w:r>
      <w:hyperlink r:id="rId8" w:history="1">
        <w:r w:rsidRPr="00636679">
          <w:rPr>
            <w:rStyle w:val="Hyperlink"/>
            <w:szCs w:val="22"/>
          </w:rPr>
          <w:t>myrva.charles@fcc.gov</w:t>
        </w:r>
      </w:hyperlink>
      <w:r w:rsidR="00066D12">
        <w:rPr>
          <w:szCs w:val="22"/>
        </w:rPr>
        <w:t>;</w:t>
      </w:r>
    </w:p>
    <w:p w:rsidR="00B9234F" w:rsidP="000E3B97" w14:paraId="284D5C67" w14:textId="2133E5DE">
      <w:pPr>
        <w:numPr>
          <w:ilvl w:val="0"/>
          <w:numId w:val="18"/>
        </w:numPr>
        <w:autoSpaceDE w:val="0"/>
        <w:autoSpaceDN w:val="0"/>
        <w:adjustRightInd w:val="0"/>
        <w:spacing w:after="120"/>
        <w:rPr>
          <w:szCs w:val="22"/>
        </w:rPr>
      </w:pPr>
      <w:r>
        <w:rPr>
          <w:szCs w:val="22"/>
        </w:rPr>
        <w:t>Dennis Johnson</w:t>
      </w:r>
      <w:r w:rsidR="008C294A">
        <w:rPr>
          <w:szCs w:val="22"/>
        </w:rPr>
        <w:t xml:space="preserve">, Competition Policy Division, Wireline Competition Bureau, </w:t>
      </w:r>
      <w:hyperlink r:id="rId9" w:history="1">
        <w:r w:rsidRPr="00ED338E">
          <w:rPr>
            <w:rStyle w:val="Hyperlink"/>
            <w:szCs w:val="22"/>
          </w:rPr>
          <w:t>dennis.johnson@fcc.gov</w:t>
        </w:r>
      </w:hyperlink>
      <w:r w:rsidRPr="000B48A6" w:rsidR="001B4C2F">
        <w:rPr>
          <w:szCs w:val="22"/>
        </w:rPr>
        <w:t>;</w:t>
      </w:r>
      <w:r w:rsidRPr="000B48A6" w:rsidR="00FA093F">
        <w:rPr>
          <w:szCs w:val="22"/>
        </w:rPr>
        <w:t xml:space="preserve"> </w:t>
      </w:r>
    </w:p>
    <w:p w:rsidR="005C342C" w:rsidRPr="000E3B97" w:rsidP="000E3B97" w14:paraId="3ADEAC1E" w14:textId="6B4B2D50">
      <w:pPr>
        <w:numPr>
          <w:ilvl w:val="0"/>
          <w:numId w:val="18"/>
        </w:numPr>
        <w:autoSpaceDE w:val="0"/>
        <w:autoSpaceDN w:val="0"/>
        <w:adjustRightInd w:val="0"/>
        <w:spacing w:after="120"/>
        <w:rPr>
          <w:szCs w:val="22"/>
        </w:rPr>
      </w:pPr>
      <w:r>
        <w:rPr>
          <w:color w:val="000000"/>
          <w:szCs w:val="22"/>
        </w:rPr>
        <w:t>David Krech</w:t>
      </w:r>
      <w:r w:rsidRPr="007B4D5F" w:rsidR="00C7223A">
        <w:rPr>
          <w:color w:val="000000"/>
          <w:szCs w:val="22"/>
        </w:rPr>
        <w:t xml:space="preserve">, Telecommunications and Analysis Division, International Bureau, </w:t>
      </w:r>
      <w:hyperlink r:id="rId10" w:history="1">
        <w:r w:rsidRPr="00ED338E">
          <w:rPr>
            <w:rStyle w:val="Hyperlink"/>
            <w:szCs w:val="22"/>
          </w:rPr>
          <w:t>david.krech@fcc.gov</w:t>
        </w:r>
      </w:hyperlink>
      <w:r w:rsidRPr="007B4D5F" w:rsidR="00C7223A">
        <w:rPr>
          <w:color w:val="000000"/>
          <w:szCs w:val="22"/>
        </w:rPr>
        <w:t xml:space="preserve">; </w:t>
      </w:r>
      <w:r w:rsidRPr="0097746C" w:rsidR="006A1C8E">
        <w:rPr>
          <w:color w:val="000000"/>
          <w:szCs w:val="22"/>
        </w:rPr>
        <w:t>and</w:t>
      </w:r>
    </w:p>
    <w:p w:rsidR="00E7033D" w:rsidRPr="003F16BE" w:rsidP="003F16BE" w14:paraId="0B7DC66E"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14:paraId="73322108" w14:textId="77777777">
      <w:pPr>
        <w:autoSpaceDE w:val="0"/>
        <w:autoSpaceDN w:val="0"/>
        <w:adjustRightInd w:val="0"/>
        <w:spacing w:after="120"/>
        <w:ind w:firstLine="720"/>
        <w:rPr>
          <w:szCs w:val="22"/>
        </w:rPr>
      </w:pPr>
      <w:r w:rsidRPr="009B1CCF">
        <w:rPr>
          <w:szCs w:val="22"/>
        </w:rPr>
        <w:t>People with Disabilities:  We ask that requests for accommodations be made as soon as possible in order to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652A1D26"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w:t>
      </w:r>
      <w:r>
        <w:rPr>
          <w:szCs w:val="22"/>
        </w:rPr>
        <w:t xml:space="preserve">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1BAD34B7" w14:textId="08FA49D2">
      <w:pPr>
        <w:autoSpaceDE w:val="0"/>
        <w:autoSpaceDN w:val="0"/>
        <w:adjustRightInd w:val="0"/>
        <w:spacing w:after="120"/>
        <w:ind w:firstLine="720"/>
        <w:rPr>
          <w:szCs w:val="22"/>
        </w:rPr>
      </w:pPr>
      <w:r>
        <w:rPr>
          <w:szCs w:val="22"/>
        </w:rPr>
        <w:t>To allow the Commission to consider fully all substantive issues regarding the application</w:t>
      </w:r>
      <w:r w:rsidR="00D96934">
        <w:rPr>
          <w:szCs w:val="22"/>
        </w:rPr>
        <w:t>s</w:t>
      </w:r>
      <w:r>
        <w:rPr>
          <w:szCs w:val="22"/>
        </w:rPr>
        <w:t xml:space="preserve"> in as timely and efficient a manner as possible, petitioners and commenters should raise all issues in their initial filings.  New issues may not be raised in responses or replies.</w:t>
      </w:r>
      <w:r>
        <w:rPr>
          <w:szCs w:val="22"/>
          <w:vertAlign w:val="superscript"/>
        </w:rPr>
        <w:footnoteReference w:id="5"/>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5ECC1843" w14:textId="4ACDD402">
      <w:pPr>
        <w:autoSpaceDE w:val="0"/>
        <w:autoSpaceDN w:val="0"/>
        <w:adjustRightInd w:val="0"/>
        <w:spacing w:after="120"/>
        <w:ind w:firstLine="720"/>
        <w:rPr>
          <w:szCs w:val="22"/>
        </w:rPr>
      </w:pPr>
      <w:r>
        <w:rPr>
          <w:szCs w:val="22"/>
        </w:rPr>
        <w:t xml:space="preserve">For further information, please contact </w:t>
      </w:r>
      <w:r w:rsidR="00990455">
        <w:rPr>
          <w:szCs w:val="22"/>
        </w:rPr>
        <w:t>Myrva Charles</w:t>
      </w:r>
      <w:r w:rsidR="004913FF">
        <w:rPr>
          <w:szCs w:val="22"/>
        </w:rPr>
        <w:t xml:space="preserve"> at (202) 418-1</w:t>
      </w:r>
      <w:r w:rsidR="00990455">
        <w:rPr>
          <w:szCs w:val="22"/>
        </w:rPr>
        <w:t>506</w:t>
      </w:r>
      <w:r>
        <w:rPr>
          <w:szCs w:val="22"/>
        </w:rPr>
        <w:t xml:space="preserve"> or</w:t>
      </w:r>
      <w:r w:rsidR="004A7357">
        <w:rPr>
          <w:szCs w:val="22"/>
        </w:rPr>
        <w:t xml:space="preserve"> </w:t>
      </w:r>
      <w:r w:rsidR="00F05DEA">
        <w:rPr>
          <w:szCs w:val="22"/>
        </w:rPr>
        <w:t>Dennis Johnson</w:t>
      </w:r>
      <w:r w:rsidR="00025A42">
        <w:rPr>
          <w:szCs w:val="22"/>
        </w:rPr>
        <w:t xml:space="preserve"> at </w:t>
      </w:r>
      <w:r>
        <w:rPr>
          <w:szCs w:val="22"/>
        </w:rPr>
        <w:t>(202) 418-</w:t>
      </w:r>
      <w:r w:rsidR="00F05DEA">
        <w:rPr>
          <w:szCs w:val="22"/>
        </w:rPr>
        <w:t>0809</w:t>
      </w:r>
      <w:r>
        <w:rPr>
          <w:szCs w:val="22"/>
        </w:rPr>
        <w:t>.</w:t>
      </w:r>
    </w:p>
    <w:p w:rsidR="00E7033D" w14:paraId="56CB9CA1" w14:textId="77777777">
      <w:pPr>
        <w:autoSpaceDE w:val="0"/>
        <w:autoSpaceDN w:val="0"/>
        <w:adjustRightInd w:val="0"/>
        <w:rPr>
          <w:szCs w:val="22"/>
        </w:rPr>
      </w:pPr>
    </w:p>
    <w:p w:rsidR="00E7033D" w14:paraId="5C44A19B" w14:textId="77777777">
      <w:pPr>
        <w:autoSpaceDE w:val="0"/>
        <w:autoSpaceDN w:val="0"/>
        <w:adjustRightInd w:val="0"/>
        <w:jc w:val="center"/>
        <w:rPr>
          <w:color w:val="000000"/>
          <w:szCs w:val="22"/>
        </w:rPr>
      </w:pPr>
      <w:r>
        <w:rPr>
          <w:b/>
          <w:szCs w:val="22"/>
        </w:rPr>
        <w:t>FCC</w:t>
      </w:r>
    </w:p>
    <w:p w:rsidR="00E7033D" w14:paraId="4FF89E56" w14:textId="77777777">
      <w:pPr>
        <w:autoSpaceDE w:val="0"/>
        <w:autoSpaceDN w:val="0"/>
        <w:adjustRightInd w:val="0"/>
        <w:spacing w:after="120"/>
        <w:jc w:val="center"/>
        <w:rPr>
          <w:b/>
          <w:szCs w:val="22"/>
        </w:rPr>
      </w:pPr>
    </w:p>
    <w:p w:rsidR="00E7033D" w14:paraId="0FDF19B8" w14:textId="77777777">
      <w:pPr>
        <w:autoSpaceDE w:val="0"/>
        <w:autoSpaceDN w:val="0"/>
        <w:adjustRightInd w:val="0"/>
        <w:jc w:val="center"/>
        <w:rPr>
          <w:b/>
          <w:szCs w:val="22"/>
        </w:rPr>
      </w:pPr>
    </w:p>
    <w:p w:rsidR="00524D79" w14:paraId="7CEA5E77" w14:textId="77777777">
      <w:pPr>
        <w:autoSpaceDE w:val="0"/>
        <w:autoSpaceDN w:val="0"/>
        <w:adjustRightInd w:val="0"/>
        <w:rPr>
          <w:color w:val="000000"/>
          <w:szCs w:val="22"/>
        </w:rPr>
      </w:pPr>
      <w:r w:rsidRPr="000E5955">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3C9D3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0C4BD8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0AD04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28A25B8D"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F36E4D9"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17F60AF6" w14:textId="77777777"/>
  <w:p w:rsidR="005D4020" w14:paraId="550F46B3"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0717D" w14:paraId="0A683CF0" w14:textId="77777777">
      <w:r>
        <w:separator/>
      </w:r>
    </w:p>
  </w:footnote>
  <w:footnote w:type="continuationSeparator" w:id="1">
    <w:p w:rsidR="00A0717D" w14:paraId="1BB70C77" w14:textId="77777777">
      <w:r>
        <w:continuationSeparator/>
      </w:r>
    </w:p>
  </w:footnote>
  <w:footnote w:type="continuationNotice" w:id="2">
    <w:p w:rsidR="00A0717D" w14:paraId="57968A57" w14:textId="77777777"/>
  </w:footnote>
  <w:footnote w:id="3">
    <w:p w:rsidR="005D4020" w:rsidRPr="00B9234F" w:rsidP="00B9234F" w14:paraId="44891221" w14:textId="04EEAD3F">
      <w:pPr>
        <w:spacing w:after="120"/>
        <w:rPr>
          <w:bCs/>
          <w:sz w:val="20"/>
        </w:rPr>
      </w:pPr>
      <w:r w:rsidRPr="00B9234F">
        <w:rPr>
          <w:rStyle w:val="FootnoteReference"/>
          <w:sz w:val="20"/>
        </w:rPr>
        <w:footnoteRef/>
      </w:r>
      <w:r w:rsidRPr="00B9234F">
        <w:rPr>
          <w:sz w:val="20"/>
        </w:rPr>
        <w:t xml:space="preserve"> </w:t>
      </w:r>
      <w:r w:rsidRPr="00B9234F">
        <w:rPr>
          <w:i/>
          <w:sz w:val="20"/>
        </w:rPr>
        <w:t>See</w:t>
      </w:r>
      <w:r w:rsidRPr="00B9234F">
        <w:rPr>
          <w:sz w:val="20"/>
        </w:rPr>
        <w:t xml:space="preserve"> 47 U.S.C. § 214; 47 CFR §§ 63.03-04.  </w:t>
      </w:r>
      <w:r w:rsidRPr="00B9234F" w:rsidR="006420D0">
        <w:rPr>
          <w:sz w:val="20"/>
        </w:rPr>
        <w:t>Applicants also fil</w:t>
      </w:r>
      <w:r w:rsidRPr="00B9234F" w:rsidR="004E74EE">
        <w:rPr>
          <w:sz w:val="20"/>
        </w:rPr>
        <w:t>ed</w:t>
      </w:r>
      <w:r w:rsidRPr="00B9234F" w:rsidR="006420D0">
        <w:rPr>
          <w:sz w:val="20"/>
        </w:rPr>
        <w:t xml:space="preserve"> applications for the transfer of authorizations associated with international services.</w:t>
      </w:r>
      <w:r w:rsidRPr="00B9234F" w:rsidR="00CA51CE">
        <w:rPr>
          <w:sz w:val="20"/>
        </w:rPr>
        <w:t xml:space="preserve">  </w:t>
      </w:r>
      <w:r w:rsidRPr="00B9234F" w:rsidR="006420D0">
        <w:rPr>
          <w:sz w:val="20"/>
        </w:rPr>
        <w:t>Any action on th</w:t>
      </w:r>
      <w:r w:rsidR="00507235">
        <w:rPr>
          <w:sz w:val="20"/>
        </w:rPr>
        <w:t>ese</w:t>
      </w:r>
      <w:r w:rsidRPr="00B9234F" w:rsidR="006420D0">
        <w:rPr>
          <w:sz w:val="20"/>
        </w:rPr>
        <w:t xml:space="preserve"> domestic section 214 application</w:t>
      </w:r>
      <w:r w:rsidR="00D96934">
        <w:rPr>
          <w:sz w:val="20"/>
        </w:rPr>
        <w:t>s</w:t>
      </w:r>
      <w:r w:rsidRPr="00B9234F" w:rsidR="006420D0">
        <w:rPr>
          <w:sz w:val="20"/>
        </w:rPr>
        <w:t xml:space="preserve"> is without prejudice to Commission action on other related, pending applications</w:t>
      </w:r>
      <w:r w:rsidRPr="00B9234F" w:rsidR="005C0AE1">
        <w:rPr>
          <w:bCs/>
          <w:sz w:val="20"/>
        </w:rPr>
        <w:t>.</w:t>
      </w:r>
    </w:p>
  </w:footnote>
  <w:footnote w:id="4">
    <w:p w:rsidR="005D4020" w:rsidRPr="00B9234F" w:rsidP="00B9234F" w14:paraId="5989500E" w14:textId="0B37227D">
      <w:pPr>
        <w:pStyle w:val="FootnoteText"/>
        <w:spacing w:after="120"/>
        <w:rPr>
          <w:sz w:val="20"/>
        </w:rPr>
      </w:pPr>
      <w:r w:rsidRPr="00B9234F">
        <w:rPr>
          <w:rStyle w:val="FootnoteReference"/>
          <w:sz w:val="20"/>
        </w:rPr>
        <w:footnoteRef/>
      </w:r>
      <w:r w:rsidRPr="00B9234F">
        <w:rPr>
          <w:sz w:val="20"/>
        </w:rPr>
        <w:t xml:space="preserve"> </w:t>
      </w:r>
      <w:bookmarkStart w:id="9" w:name="_Hlk55910454"/>
      <w:r w:rsidRPr="00B9234F">
        <w:rPr>
          <w:color w:val="020100"/>
          <w:sz w:val="20"/>
        </w:rPr>
        <w:t xml:space="preserve">47 CFR </w:t>
      </w:r>
      <w:bookmarkEnd w:id="9"/>
      <w:r w:rsidRPr="00B9234F">
        <w:rPr>
          <w:color w:val="020100"/>
          <w:sz w:val="20"/>
        </w:rPr>
        <w:t>§ 63.03(b)(</w:t>
      </w:r>
      <w:r w:rsidR="006F1C5F">
        <w:rPr>
          <w:color w:val="020100"/>
          <w:sz w:val="20"/>
        </w:rPr>
        <w:t>2</w:t>
      </w:r>
      <w:r w:rsidRPr="00B9234F">
        <w:rPr>
          <w:color w:val="020100"/>
          <w:sz w:val="20"/>
        </w:rPr>
        <w:t>)(</w:t>
      </w:r>
      <w:r w:rsidRPr="00B9234F" w:rsidR="00AF3506">
        <w:rPr>
          <w:color w:val="020100"/>
          <w:sz w:val="20"/>
        </w:rPr>
        <w:t>i</w:t>
      </w:r>
      <w:r w:rsidRPr="00B9234F">
        <w:rPr>
          <w:color w:val="020100"/>
          <w:sz w:val="20"/>
        </w:rPr>
        <w:t>).</w:t>
      </w:r>
    </w:p>
  </w:footnote>
  <w:footnote w:id="5">
    <w:p w:rsidR="005D4020" w:rsidRPr="00B9234F" w:rsidP="00B9234F" w14:paraId="03D121A6" w14:textId="77777777">
      <w:pPr>
        <w:pStyle w:val="FootnoteText"/>
        <w:tabs>
          <w:tab w:val="clear" w:pos="720"/>
        </w:tabs>
        <w:spacing w:after="120"/>
        <w:rPr>
          <w:sz w:val="20"/>
        </w:rPr>
      </w:pPr>
      <w:r w:rsidRPr="00B9234F">
        <w:rPr>
          <w:rStyle w:val="FootnoteReference"/>
          <w:sz w:val="20"/>
        </w:rPr>
        <w:footnoteRef/>
      </w:r>
      <w:r w:rsidRPr="00B9234F">
        <w:rPr>
          <w:sz w:val="20"/>
        </w:rPr>
        <w:t xml:space="preserve"> </w:t>
      </w:r>
      <w:r w:rsidRPr="00B9234F">
        <w:rPr>
          <w:i/>
          <w:sz w:val="20"/>
        </w:rPr>
        <w:t>See</w:t>
      </w:r>
      <w:r w:rsidRPr="00B9234F">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A24071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10B16922" w14:textId="77777777">
                <w:pPr>
                  <w:rPr>
                    <w:rFonts w:ascii="Arial" w:hAnsi="Arial"/>
                    <w:b/>
                  </w:rPr>
                </w:pPr>
                <w:r>
                  <w:rPr>
                    <w:rFonts w:ascii="Arial" w:hAnsi="Arial"/>
                    <w:b/>
                  </w:rPr>
                  <w:t>Federal Communications Commission</w:t>
                </w:r>
              </w:p>
              <w:p w:rsidR="005D4020" w14:paraId="011AE55E" w14:textId="77777777">
                <w:pPr>
                  <w:rPr>
                    <w:rFonts w:ascii="Arial" w:hAnsi="Arial"/>
                    <w:b/>
                  </w:rPr>
                </w:pPr>
                <w:r>
                  <w:rPr>
                    <w:rFonts w:ascii="Arial" w:hAnsi="Arial"/>
                    <w:b/>
                  </w:rPr>
                  <w:t>45 L St., N.E.</w:t>
                </w:r>
              </w:p>
              <w:p w:rsidR="005D4020" w14:paraId="7FDDFA79"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432FD4FE"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5DF9AC41" w14:textId="77777777">
                <w:pPr>
                  <w:spacing w:before="40"/>
                  <w:jc w:val="right"/>
                  <w:rPr>
                    <w:rFonts w:ascii="Arial" w:hAnsi="Arial"/>
                    <w:b/>
                    <w:sz w:val="16"/>
                  </w:rPr>
                </w:pPr>
                <w:r>
                  <w:rPr>
                    <w:rFonts w:ascii="Arial" w:hAnsi="Arial"/>
                    <w:b/>
                    <w:sz w:val="16"/>
                  </w:rPr>
                  <w:t>News Media Information 202 / 418-0500</w:t>
                </w:r>
              </w:p>
              <w:p w:rsidR="005D4020" w14:paraId="4E522C6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417E66C0" w14:textId="77777777">
                <w:pPr>
                  <w:jc w:val="right"/>
                  <w:rPr>
                    <w:rFonts w:ascii="Arial" w:hAnsi="Arial"/>
                    <w:b/>
                    <w:sz w:val="16"/>
                  </w:rPr>
                </w:pPr>
              </w:p>
              <w:p w:rsidR="005D4020" w14:paraId="2938ACD7" w14:textId="77777777">
                <w:pPr>
                  <w:jc w:val="right"/>
                </w:pPr>
              </w:p>
            </w:txbxContent>
          </v:textbox>
        </v:shape>
      </w:pict>
    </w:r>
  </w:p>
  <w:p w:rsidR="005D4020" w14:paraId="1D0AE87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5588D7F"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27342"/>
    <w:rsid w:val="00035F32"/>
    <w:rsid w:val="0003666F"/>
    <w:rsid w:val="00040610"/>
    <w:rsid w:val="00040BA0"/>
    <w:rsid w:val="00040DAF"/>
    <w:rsid w:val="00041B38"/>
    <w:rsid w:val="00041C01"/>
    <w:rsid w:val="0004575B"/>
    <w:rsid w:val="00050A3A"/>
    <w:rsid w:val="000532D3"/>
    <w:rsid w:val="000534AC"/>
    <w:rsid w:val="000575E7"/>
    <w:rsid w:val="00057881"/>
    <w:rsid w:val="00057E12"/>
    <w:rsid w:val="000629CF"/>
    <w:rsid w:val="000639C7"/>
    <w:rsid w:val="00063CA5"/>
    <w:rsid w:val="00064C7D"/>
    <w:rsid w:val="000656F9"/>
    <w:rsid w:val="0006624C"/>
    <w:rsid w:val="00066D12"/>
    <w:rsid w:val="00073173"/>
    <w:rsid w:val="000735C8"/>
    <w:rsid w:val="00076F99"/>
    <w:rsid w:val="00080F60"/>
    <w:rsid w:val="0008381D"/>
    <w:rsid w:val="00086D16"/>
    <w:rsid w:val="00087205"/>
    <w:rsid w:val="00092A4E"/>
    <w:rsid w:val="000946FB"/>
    <w:rsid w:val="0009534A"/>
    <w:rsid w:val="00097AB0"/>
    <w:rsid w:val="000A129E"/>
    <w:rsid w:val="000A24AA"/>
    <w:rsid w:val="000B1C31"/>
    <w:rsid w:val="000B3146"/>
    <w:rsid w:val="000B48A6"/>
    <w:rsid w:val="000B4EDD"/>
    <w:rsid w:val="000B5635"/>
    <w:rsid w:val="000B6839"/>
    <w:rsid w:val="000C3969"/>
    <w:rsid w:val="000C7CA4"/>
    <w:rsid w:val="000D3A8B"/>
    <w:rsid w:val="000D7E4D"/>
    <w:rsid w:val="000E14B7"/>
    <w:rsid w:val="000E35A7"/>
    <w:rsid w:val="000E3B97"/>
    <w:rsid w:val="000E538C"/>
    <w:rsid w:val="000E5955"/>
    <w:rsid w:val="000F02F7"/>
    <w:rsid w:val="000F04A6"/>
    <w:rsid w:val="000F233E"/>
    <w:rsid w:val="000F467E"/>
    <w:rsid w:val="000F5E94"/>
    <w:rsid w:val="00100ED3"/>
    <w:rsid w:val="001019E2"/>
    <w:rsid w:val="00101D0B"/>
    <w:rsid w:val="001150BA"/>
    <w:rsid w:val="00117529"/>
    <w:rsid w:val="001226CB"/>
    <w:rsid w:val="0012329A"/>
    <w:rsid w:val="001254AF"/>
    <w:rsid w:val="00126DDB"/>
    <w:rsid w:val="00131952"/>
    <w:rsid w:val="0013405D"/>
    <w:rsid w:val="00134FFC"/>
    <w:rsid w:val="001356E5"/>
    <w:rsid w:val="0014084C"/>
    <w:rsid w:val="00141388"/>
    <w:rsid w:val="00142ED5"/>
    <w:rsid w:val="00143966"/>
    <w:rsid w:val="00144E61"/>
    <w:rsid w:val="001470F0"/>
    <w:rsid w:val="001513B4"/>
    <w:rsid w:val="0015217F"/>
    <w:rsid w:val="00156EA3"/>
    <w:rsid w:val="00161A99"/>
    <w:rsid w:val="00176BD0"/>
    <w:rsid w:val="00187617"/>
    <w:rsid w:val="00194E1E"/>
    <w:rsid w:val="001A00A7"/>
    <w:rsid w:val="001A2DFA"/>
    <w:rsid w:val="001A3813"/>
    <w:rsid w:val="001A3E67"/>
    <w:rsid w:val="001A47EC"/>
    <w:rsid w:val="001A5568"/>
    <w:rsid w:val="001B2C26"/>
    <w:rsid w:val="001B4C2F"/>
    <w:rsid w:val="001B69F9"/>
    <w:rsid w:val="001B6EFA"/>
    <w:rsid w:val="001C3C98"/>
    <w:rsid w:val="001C5D07"/>
    <w:rsid w:val="001C78FB"/>
    <w:rsid w:val="001D10A0"/>
    <w:rsid w:val="001E382D"/>
    <w:rsid w:val="001E659B"/>
    <w:rsid w:val="001E7604"/>
    <w:rsid w:val="001F1508"/>
    <w:rsid w:val="001F6762"/>
    <w:rsid w:val="00213D04"/>
    <w:rsid w:val="0021444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5247F"/>
    <w:rsid w:val="00253247"/>
    <w:rsid w:val="002606A8"/>
    <w:rsid w:val="0026090D"/>
    <w:rsid w:val="00262C25"/>
    <w:rsid w:val="00262E65"/>
    <w:rsid w:val="00266135"/>
    <w:rsid w:val="00267BF2"/>
    <w:rsid w:val="00272142"/>
    <w:rsid w:val="0028149F"/>
    <w:rsid w:val="00282706"/>
    <w:rsid w:val="0028397D"/>
    <w:rsid w:val="0028555C"/>
    <w:rsid w:val="00287432"/>
    <w:rsid w:val="00297F1D"/>
    <w:rsid w:val="002A1D13"/>
    <w:rsid w:val="002A5519"/>
    <w:rsid w:val="002B16FA"/>
    <w:rsid w:val="002B1948"/>
    <w:rsid w:val="002B1EF7"/>
    <w:rsid w:val="002B34DB"/>
    <w:rsid w:val="002B38AB"/>
    <w:rsid w:val="002B6B43"/>
    <w:rsid w:val="002C0122"/>
    <w:rsid w:val="002C1E1E"/>
    <w:rsid w:val="002C203E"/>
    <w:rsid w:val="002C22F3"/>
    <w:rsid w:val="002C27F4"/>
    <w:rsid w:val="002D09E2"/>
    <w:rsid w:val="002D11BE"/>
    <w:rsid w:val="002D4A00"/>
    <w:rsid w:val="002D5F15"/>
    <w:rsid w:val="002D65CC"/>
    <w:rsid w:val="002D6F61"/>
    <w:rsid w:val="002E0BAF"/>
    <w:rsid w:val="002E4894"/>
    <w:rsid w:val="002F4E17"/>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45CA2"/>
    <w:rsid w:val="003479C9"/>
    <w:rsid w:val="00351D1D"/>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E99"/>
    <w:rsid w:val="003A18A0"/>
    <w:rsid w:val="003A1DFF"/>
    <w:rsid w:val="003A2BEF"/>
    <w:rsid w:val="003A2CE0"/>
    <w:rsid w:val="003A580D"/>
    <w:rsid w:val="003A7B39"/>
    <w:rsid w:val="003B43C3"/>
    <w:rsid w:val="003B5CEE"/>
    <w:rsid w:val="003C23FE"/>
    <w:rsid w:val="003C7229"/>
    <w:rsid w:val="003D0F8F"/>
    <w:rsid w:val="003D43DC"/>
    <w:rsid w:val="003D4F94"/>
    <w:rsid w:val="003E1784"/>
    <w:rsid w:val="003E187A"/>
    <w:rsid w:val="003E3AD7"/>
    <w:rsid w:val="003E5630"/>
    <w:rsid w:val="003E58EC"/>
    <w:rsid w:val="003E6571"/>
    <w:rsid w:val="003F0ECD"/>
    <w:rsid w:val="003F16BE"/>
    <w:rsid w:val="003F1D04"/>
    <w:rsid w:val="003F2CD4"/>
    <w:rsid w:val="003F6C0C"/>
    <w:rsid w:val="0040580F"/>
    <w:rsid w:val="004076BA"/>
    <w:rsid w:val="004077D0"/>
    <w:rsid w:val="00417052"/>
    <w:rsid w:val="00422B16"/>
    <w:rsid w:val="0042478F"/>
    <w:rsid w:val="0042603C"/>
    <w:rsid w:val="004272E4"/>
    <w:rsid w:val="00430AC0"/>
    <w:rsid w:val="004331D7"/>
    <w:rsid w:val="00433D8C"/>
    <w:rsid w:val="00434899"/>
    <w:rsid w:val="00434C96"/>
    <w:rsid w:val="004354F6"/>
    <w:rsid w:val="0043596D"/>
    <w:rsid w:val="00436B4A"/>
    <w:rsid w:val="00440989"/>
    <w:rsid w:val="00444548"/>
    <w:rsid w:val="004503EA"/>
    <w:rsid w:val="00452843"/>
    <w:rsid w:val="0045717F"/>
    <w:rsid w:val="00460914"/>
    <w:rsid w:val="004609A4"/>
    <w:rsid w:val="00462D8F"/>
    <w:rsid w:val="00464E8A"/>
    <w:rsid w:val="00466B9F"/>
    <w:rsid w:val="00473955"/>
    <w:rsid w:val="00476F06"/>
    <w:rsid w:val="004808FC"/>
    <w:rsid w:val="00482EB0"/>
    <w:rsid w:val="00483B1B"/>
    <w:rsid w:val="00485D13"/>
    <w:rsid w:val="004913FF"/>
    <w:rsid w:val="00492290"/>
    <w:rsid w:val="00492A28"/>
    <w:rsid w:val="004951AE"/>
    <w:rsid w:val="004A4D05"/>
    <w:rsid w:val="004A51C9"/>
    <w:rsid w:val="004A684C"/>
    <w:rsid w:val="004A7357"/>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74EE"/>
    <w:rsid w:val="004F2447"/>
    <w:rsid w:val="004F3603"/>
    <w:rsid w:val="004F3CEC"/>
    <w:rsid w:val="004F686B"/>
    <w:rsid w:val="004F6F64"/>
    <w:rsid w:val="00501D17"/>
    <w:rsid w:val="00501F06"/>
    <w:rsid w:val="00504BF5"/>
    <w:rsid w:val="00507235"/>
    <w:rsid w:val="005107DF"/>
    <w:rsid w:val="00524D79"/>
    <w:rsid w:val="00526561"/>
    <w:rsid w:val="005273AB"/>
    <w:rsid w:val="005320B5"/>
    <w:rsid w:val="00533917"/>
    <w:rsid w:val="00535877"/>
    <w:rsid w:val="00536ED2"/>
    <w:rsid w:val="005420F4"/>
    <w:rsid w:val="005505CE"/>
    <w:rsid w:val="00551202"/>
    <w:rsid w:val="005518E2"/>
    <w:rsid w:val="00551ADB"/>
    <w:rsid w:val="005524B6"/>
    <w:rsid w:val="0055684E"/>
    <w:rsid w:val="0056058F"/>
    <w:rsid w:val="0056467B"/>
    <w:rsid w:val="00567286"/>
    <w:rsid w:val="00573CA8"/>
    <w:rsid w:val="00580DBD"/>
    <w:rsid w:val="00581792"/>
    <w:rsid w:val="0059084B"/>
    <w:rsid w:val="005932BA"/>
    <w:rsid w:val="00597ABB"/>
    <w:rsid w:val="005A13D0"/>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5C55"/>
    <w:rsid w:val="005C740F"/>
    <w:rsid w:val="005C7DC4"/>
    <w:rsid w:val="005D4020"/>
    <w:rsid w:val="005D6BD0"/>
    <w:rsid w:val="005D7F49"/>
    <w:rsid w:val="005E1032"/>
    <w:rsid w:val="005E1BF3"/>
    <w:rsid w:val="005E40DD"/>
    <w:rsid w:val="005E7A72"/>
    <w:rsid w:val="005E7C21"/>
    <w:rsid w:val="005F06C4"/>
    <w:rsid w:val="005F090A"/>
    <w:rsid w:val="005F189F"/>
    <w:rsid w:val="005F2812"/>
    <w:rsid w:val="005F4AC6"/>
    <w:rsid w:val="005F73CF"/>
    <w:rsid w:val="0060105E"/>
    <w:rsid w:val="0060106A"/>
    <w:rsid w:val="00603E1E"/>
    <w:rsid w:val="00604A3C"/>
    <w:rsid w:val="00604CFF"/>
    <w:rsid w:val="0061117C"/>
    <w:rsid w:val="0061137C"/>
    <w:rsid w:val="00611CD9"/>
    <w:rsid w:val="00611E7B"/>
    <w:rsid w:val="00616221"/>
    <w:rsid w:val="00617F31"/>
    <w:rsid w:val="00622967"/>
    <w:rsid w:val="00633290"/>
    <w:rsid w:val="00635062"/>
    <w:rsid w:val="00636679"/>
    <w:rsid w:val="00637ECE"/>
    <w:rsid w:val="006420D0"/>
    <w:rsid w:val="00642643"/>
    <w:rsid w:val="00642F32"/>
    <w:rsid w:val="00653610"/>
    <w:rsid w:val="0065588B"/>
    <w:rsid w:val="00656777"/>
    <w:rsid w:val="0065693D"/>
    <w:rsid w:val="00663300"/>
    <w:rsid w:val="00663975"/>
    <w:rsid w:val="006703D5"/>
    <w:rsid w:val="0067115F"/>
    <w:rsid w:val="006768CC"/>
    <w:rsid w:val="00677DF3"/>
    <w:rsid w:val="0068067C"/>
    <w:rsid w:val="00680868"/>
    <w:rsid w:val="006876EF"/>
    <w:rsid w:val="00690D20"/>
    <w:rsid w:val="00690EA9"/>
    <w:rsid w:val="00691832"/>
    <w:rsid w:val="00692EA6"/>
    <w:rsid w:val="00693E27"/>
    <w:rsid w:val="00695785"/>
    <w:rsid w:val="00697832"/>
    <w:rsid w:val="006A156E"/>
    <w:rsid w:val="006A19A2"/>
    <w:rsid w:val="006A1C8E"/>
    <w:rsid w:val="006B3480"/>
    <w:rsid w:val="006B36F1"/>
    <w:rsid w:val="006B5C06"/>
    <w:rsid w:val="006B6400"/>
    <w:rsid w:val="006C146A"/>
    <w:rsid w:val="006C211E"/>
    <w:rsid w:val="006C277B"/>
    <w:rsid w:val="006C2DC7"/>
    <w:rsid w:val="006C32C8"/>
    <w:rsid w:val="006C4A35"/>
    <w:rsid w:val="006C591C"/>
    <w:rsid w:val="006D4FB7"/>
    <w:rsid w:val="006E099D"/>
    <w:rsid w:val="006E3B3B"/>
    <w:rsid w:val="006E3E11"/>
    <w:rsid w:val="006E4EF0"/>
    <w:rsid w:val="006E61ED"/>
    <w:rsid w:val="006E643F"/>
    <w:rsid w:val="006E7452"/>
    <w:rsid w:val="006E7E1B"/>
    <w:rsid w:val="006F1C5F"/>
    <w:rsid w:val="006F2F1F"/>
    <w:rsid w:val="006F3441"/>
    <w:rsid w:val="006F4B1B"/>
    <w:rsid w:val="006F4D60"/>
    <w:rsid w:val="00703543"/>
    <w:rsid w:val="007052BE"/>
    <w:rsid w:val="007067E2"/>
    <w:rsid w:val="00706D49"/>
    <w:rsid w:val="0071041E"/>
    <w:rsid w:val="00710BAB"/>
    <w:rsid w:val="007124C8"/>
    <w:rsid w:val="00712BB0"/>
    <w:rsid w:val="00714887"/>
    <w:rsid w:val="00721062"/>
    <w:rsid w:val="00721165"/>
    <w:rsid w:val="00724722"/>
    <w:rsid w:val="00733B9B"/>
    <w:rsid w:val="007349C4"/>
    <w:rsid w:val="00741188"/>
    <w:rsid w:val="007413DA"/>
    <w:rsid w:val="00741682"/>
    <w:rsid w:val="0074294F"/>
    <w:rsid w:val="00744022"/>
    <w:rsid w:val="00746FDA"/>
    <w:rsid w:val="00753889"/>
    <w:rsid w:val="00756775"/>
    <w:rsid w:val="007569C5"/>
    <w:rsid w:val="00760269"/>
    <w:rsid w:val="00760571"/>
    <w:rsid w:val="007631B9"/>
    <w:rsid w:val="0076331F"/>
    <w:rsid w:val="0077017E"/>
    <w:rsid w:val="00771214"/>
    <w:rsid w:val="00774E30"/>
    <w:rsid w:val="007758B4"/>
    <w:rsid w:val="00775CD4"/>
    <w:rsid w:val="00777B41"/>
    <w:rsid w:val="00777F32"/>
    <w:rsid w:val="00780F55"/>
    <w:rsid w:val="007904D9"/>
    <w:rsid w:val="00793C82"/>
    <w:rsid w:val="0079528E"/>
    <w:rsid w:val="00796E19"/>
    <w:rsid w:val="00796E54"/>
    <w:rsid w:val="00797794"/>
    <w:rsid w:val="007A2155"/>
    <w:rsid w:val="007A41CD"/>
    <w:rsid w:val="007A4B45"/>
    <w:rsid w:val="007B1EAE"/>
    <w:rsid w:val="007B4269"/>
    <w:rsid w:val="007B4D1E"/>
    <w:rsid w:val="007B4D5F"/>
    <w:rsid w:val="007B4DB8"/>
    <w:rsid w:val="007B7204"/>
    <w:rsid w:val="007C2014"/>
    <w:rsid w:val="007C263F"/>
    <w:rsid w:val="007C4108"/>
    <w:rsid w:val="007D2657"/>
    <w:rsid w:val="007D2E71"/>
    <w:rsid w:val="007E0464"/>
    <w:rsid w:val="007E051A"/>
    <w:rsid w:val="007E44C2"/>
    <w:rsid w:val="007E64BB"/>
    <w:rsid w:val="007F23AB"/>
    <w:rsid w:val="0080023C"/>
    <w:rsid w:val="00804B53"/>
    <w:rsid w:val="00805DF1"/>
    <w:rsid w:val="00807040"/>
    <w:rsid w:val="0081108D"/>
    <w:rsid w:val="00813C6D"/>
    <w:rsid w:val="0081531F"/>
    <w:rsid w:val="00817CEC"/>
    <w:rsid w:val="00821491"/>
    <w:rsid w:val="00824E65"/>
    <w:rsid w:val="00830915"/>
    <w:rsid w:val="00831D30"/>
    <w:rsid w:val="0083237E"/>
    <w:rsid w:val="0083618B"/>
    <w:rsid w:val="0084125A"/>
    <w:rsid w:val="0084563E"/>
    <w:rsid w:val="0084778A"/>
    <w:rsid w:val="00850A62"/>
    <w:rsid w:val="0085101A"/>
    <w:rsid w:val="00853114"/>
    <w:rsid w:val="0085536D"/>
    <w:rsid w:val="0085579D"/>
    <w:rsid w:val="00856944"/>
    <w:rsid w:val="0086691C"/>
    <w:rsid w:val="008675C7"/>
    <w:rsid w:val="0087554B"/>
    <w:rsid w:val="00876629"/>
    <w:rsid w:val="0087685F"/>
    <w:rsid w:val="00877D35"/>
    <w:rsid w:val="00883C4C"/>
    <w:rsid w:val="00884563"/>
    <w:rsid w:val="008850A3"/>
    <w:rsid w:val="00895561"/>
    <w:rsid w:val="00895EC3"/>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51DE"/>
    <w:rsid w:val="008D5CEF"/>
    <w:rsid w:val="008E0514"/>
    <w:rsid w:val="008E27B4"/>
    <w:rsid w:val="008E3218"/>
    <w:rsid w:val="008E416A"/>
    <w:rsid w:val="008E677F"/>
    <w:rsid w:val="008F1B9F"/>
    <w:rsid w:val="008F438E"/>
    <w:rsid w:val="008F6981"/>
    <w:rsid w:val="0090059F"/>
    <w:rsid w:val="00903154"/>
    <w:rsid w:val="00903330"/>
    <w:rsid w:val="00903DE0"/>
    <w:rsid w:val="00905A86"/>
    <w:rsid w:val="009075DA"/>
    <w:rsid w:val="00907B87"/>
    <w:rsid w:val="009101A4"/>
    <w:rsid w:val="00912D13"/>
    <w:rsid w:val="00913852"/>
    <w:rsid w:val="009211C4"/>
    <w:rsid w:val="009236BF"/>
    <w:rsid w:val="0093491F"/>
    <w:rsid w:val="009375A4"/>
    <w:rsid w:val="0094117D"/>
    <w:rsid w:val="00950639"/>
    <w:rsid w:val="0095318C"/>
    <w:rsid w:val="009558A7"/>
    <w:rsid w:val="00956255"/>
    <w:rsid w:val="00960857"/>
    <w:rsid w:val="00963F91"/>
    <w:rsid w:val="00966264"/>
    <w:rsid w:val="0097049D"/>
    <w:rsid w:val="0097409F"/>
    <w:rsid w:val="0097560B"/>
    <w:rsid w:val="00976736"/>
    <w:rsid w:val="0097746C"/>
    <w:rsid w:val="0098015F"/>
    <w:rsid w:val="00980EF3"/>
    <w:rsid w:val="0098437F"/>
    <w:rsid w:val="00990455"/>
    <w:rsid w:val="0099352F"/>
    <w:rsid w:val="00995176"/>
    <w:rsid w:val="009A068F"/>
    <w:rsid w:val="009A0D7F"/>
    <w:rsid w:val="009A124E"/>
    <w:rsid w:val="009A338B"/>
    <w:rsid w:val="009A3D3C"/>
    <w:rsid w:val="009A41E5"/>
    <w:rsid w:val="009A483F"/>
    <w:rsid w:val="009A503B"/>
    <w:rsid w:val="009A53C3"/>
    <w:rsid w:val="009A7B5B"/>
    <w:rsid w:val="009B0128"/>
    <w:rsid w:val="009B0757"/>
    <w:rsid w:val="009B097E"/>
    <w:rsid w:val="009B18C4"/>
    <w:rsid w:val="009B1CCF"/>
    <w:rsid w:val="009B2319"/>
    <w:rsid w:val="009B6797"/>
    <w:rsid w:val="009B7836"/>
    <w:rsid w:val="009C209E"/>
    <w:rsid w:val="009C3304"/>
    <w:rsid w:val="009C3EC2"/>
    <w:rsid w:val="009C5CEB"/>
    <w:rsid w:val="009C6D8E"/>
    <w:rsid w:val="009C7BE4"/>
    <w:rsid w:val="009D25CE"/>
    <w:rsid w:val="009D5B80"/>
    <w:rsid w:val="009E1797"/>
    <w:rsid w:val="009E312D"/>
    <w:rsid w:val="009E32BA"/>
    <w:rsid w:val="009E4467"/>
    <w:rsid w:val="009F03A0"/>
    <w:rsid w:val="009F225E"/>
    <w:rsid w:val="009F26B6"/>
    <w:rsid w:val="009F4216"/>
    <w:rsid w:val="009F4470"/>
    <w:rsid w:val="009F52E2"/>
    <w:rsid w:val="00A00CAA"/>
    <w:rsid w:val="00A02787"/>
    <w:rsid w:val="00A0717D"/>
    <w:rsid w:val="00A07DE6"/>
    <w:rsid w:val="00A11865"/>
    <w:rsid w:val="00A14FAC"/>
    <w:rsid w:val="00A15248"/>
    <w:rsid w:val="00A229F0"/>
    <w:rsid w:val="00A24F32"/>
    <w:rsid w:val="00A25AB6"/>
    <w:rsid w:val="00A25C41"/>
    <w:rsid w:val="00A30C04"/>
    <w:rsid w:val="00A326BD"/>
    <w:rsid w:val="00A3545A"/>
    <w:rsid w:val="00A36DEA"/>
    <w:rsid w:val="00A37CD0"/>
    <w:rsid w:val="00A4540E"/>
    <w:rsid w:val="00A47815"/>
    <w:rsid w:val="00A51B17"/>
    <w:rsid w:val="00A55BA1"/>
    <w:rsid w:val="00A55F2F"/>
    <w:rsid w:val="00A569E4"/>
    <w:rsid w:val="00A61A09"/>
    <w:rsid w:val="00A64935"/>
    <w:rsid w:val="00A72BD0"/>
    <w:rsid w:val="00A8041F"/>
    <w:rsid w:val="00A81DFE"/>
    <w:rsid w:val="00A824AF"/>
    <w:rsid w:val="00A85921"/>
    <w:rsid w:val="00A86080"/>
    <w:rsid w:val="00A92C9E"/>
    <w:rsid w:val="00A964BE"/>
    <w:rsid w:val="00A9705F"/>
    <w:rsid w:val="00AA1CE3"/>
    <w:rsid w:val="00AA461C"/>
    <w:rsid w:val="00AA50FB"/>
    <w:rsid w:val="00AA79C4"/>
    <w:rsid w:val="00AB2A9E"/>
    <w:rsid w:val="00AB582C"/>
    <w:rsid w:val="00AB6787"/>
    <w:rsid w:val="00AC4CEF"/>
    <w:rsid w:val="00AC7FFC"/>
    <w:rsid w:val="00AD0360"/>
    <w:rsid w:val="00AD2147"/>
    <w:rsid w:val="00AE16BD"/>
    <w:rsid w:val="00AE4EB4"/>
    <w:rsid w:val="00AF04F4"/>
    <w:rsid w:val="00AF1A8C"/>
    <w:rsid w:val="00AF26B2"/>
    <w:rsid w:val="00AF3506"/>
    <w:rsid w:val="00AF43D8"/>
    <w:rsid w:val="00AF6905"/>
    <w:rsid w:val="00B001EF"/>
    <w:rsid w:val="00B00CBF"/>
    <w:rsid w:val="00B00F51"/>
    <w:rsid w:val="00B01C67"/>
    <w:rsid w:val="00B02CE4"/>
    <w:rsid w:val="00B04549"/>
    <w:rsid w:val="00B04DDD"/>
    <w:rsid w:val="00B11E8B"/>
    <w:rsid w:val="00B252B2"/>
    <w:rsid w:val="00B3076D"/>
    <w:rsid w:val="00B30941"/>
    <w:rsid w:val="00B309DB"/>
    <w:rsid w:val="00B32670"/>
    <w:rsid w:val="00B32A8C"/>
    <w:rsid w:val="00B33058"/>
    <w:rsid w:val="00B335D6"/>
    <w:rsid w:val="00B3405E"/>
    <w:rsid w:val="00B43A08"/>
    <w:rsid w:val="00B500E9"/>
    <w:rsid w:val="00B506FC"/>
    <w:rsid w:val="00B50FF2"/>
    <w:rsid w:val="00B5177E"/>
    <w:rsid w:val="00B52C92"/>
    <w:rsid w:val="00B5576C"/>
    <w:rsid w:val="00B55A93"/>
    <w:rsid w:val="00B565D8"/>
    <w:rsid w:val="00B56E1B"/>
    <w:rsid w:val="00B66A71"/>
    <w:rsid w:val="00B71C43"/>
    <w:rsid w:val="00B72F45"/>
    <w:rsid w:val="00B73AED"/>
    <w:rsid w:val="00B82819"/>
    <w:rsid w:val="00B83A8F"/>
    <w:rsid w:val="00B856DD"/>
    <w:rsid w:val="00B908C9"/>
    <w:rsid w:val="00B91444"/>
    <w:rsid w:val="00B9234F"/>
    <w:rsid w:val="00B934A6"/>
    <w:rsid w:val="00B9373D"/>
    <w:rsid w:val="00B93BD0"/>
    <w:rsid w:val="00B958E7"/>
    <w:rsid w:val="00BA42C4"/>
    <w:rsid w:val="00BA45FE"/>
    <w:rsid w:val="00BA47A9"/>
    <w:rsid w:val="00BA6803"/>
    <w:rsid w:val="00BB0D72"/>
    <w:rsid w:val="00BB16F2"/>
    <w:rsid w:val="00BB24EB"/>
    <w:rsid w:val="00BB7CEB"/>
    <w:rsid w:val="00BC0F23"/>
    <w:rsid w:val="00BC7555"/>
    <w:rsid w:val="00BD2520"/>
    <w:rsid w:val="00BD3278"/>
    <w:rsid w:val="00BD5AFA"/>
    <w:rsid w:val="00BD5F83"/>
    <w:rsid w:val="00BD6631"/>
    <w:rsid w:val="00BE0364"/>
    <w:rsid w:val="00BE1FC9"/>
    <w:rsid w:val="00BE4C7C"/>
    <w:rsid w:val="00BF0B00"/>
    <w:rsid w:val="00BF1227"/>
    <w:rsid w:val="00BF3E2A"/>
    <w:rsid w:val="00BF4558"/>
    <w:rsid w:val="00BF741B"/>
    <w:rsid w:val="00C001B1"/>
    <w:rsid w:val="00C100C9"/>
    <w:rsid w:val="00C117C2"/>
    <w:rsid w:val="00C11939"/>
    <w:rsid w:val="00C11C1B"/>
    <w:rsid w:val="00C15D7D"/>
    <w:rsid w:val="00C16F28"/>
    <w:rsid w:val="00C219A5"/>
    <w:rsid w:val="00C229D8"/>
    <w:rsid w:val="00C24812"/>
    <w:rsid w:val="00C35C48"/>
    <w:rsid w:val="00C3705B"/>
    <w:rsid w:val="00C37D69"/>
    <w:rsid w:val="00C404CF"/>
    <w:rsid w:val="00C416BC"/>
    <w:rsid w:val="00C423AC"/>
    <w:rsid w:val="00C4446E"/>
    <w:rsid w:val="00C4607F"/>
    <w:rsid w:val="00C53E5E"/>
    <w:rsid w:val="00C60F32"/>
    <w:rsid w:val="00C612FD"/>
    <w:rsid w:val="00C64B14"/>
    <w:rsid w:val="00C64DFC"/>
    <w:rsid w:val="00C70494"/>
    <w:rsid w:val="00C7223A"/>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A51CE"/>
    <w:rsid w:val="00CB08EA"/>
    <w:rsid w:val="00CB5D7D"/>
    <w:rsid w:val="00CC2704"/>
    <w:rsid w:val="00CC3DC6"/>
    <w:rsid w:val="00CC70CB"/>
    <w:rsid w:val="00CD20C1"/>
    <w:rsid w:val="00CD3CBE"/>
    <w:rsid w:val="00CD5614"/>
    <w:rsid w:val="00CD711A"/>
    <w:rsid w:val="00CE03DE"/>
    <w:rsid w:val="00CE3D85"/>
    <w:rsid w:val="00CE49B4"/>
    <w:rsid w:val="00CF1452"/>
    <w:rsid w:val="00CF6960"/>
    <w:rsid w:val="00CF7422"/>
    <w:rsid w:val="00D00C86"/>
    <w:rsid w:val="00D02269"/>
    <w:rsid w:val="00D04963"/>
    <w:rsid w:val="00D04DB0"/>
    <w:rsid w:val="00D111DF"/>
    <w:rsid w:val="00D130E3"/>
    <w:rsid w:val="00D134B6"/>
    <w:rsid w:val="00D13A95"/>
    <w:rsid w:val="00D209FB"/>
    <w:rsid w:val="00D22738"/>
    <w:rsid w:val="00D23CB9"/>
    <w:rsid w:val="00D252B2"/>
    <w:rsid w:val="00D30DAA"/>
    <w:rsid w:val="00D343D8"/>
    <w:rsid w:val="00D347E0"/>
    <w:rsid w:val="00D34AD8"/>
    <w:rsid w:val="00D359B7"/>
    <w:rsid w:val="00D422BB"/>
    <w:rsid w:val="00D42D5A"/>
    <w:rsid w:val="00D4304C"/>
    <w:rsid w:val="00D439EA"/>
    <w:rsid w:val="00D4618E"/>
    <w:rsid w:val="00D47918"/>
    <w:rsid w:val="00D5220E"/>
    <w:rsid w:val="00D553EC"/>
    <w:rsid w:val="00D55FB1"/>
    <w:rsid w:val="00D566DE"/>
    <w:rsid w:val="00D56FEF"/>
    <w:rsid w:val="00D57071"/>
    <w:rsid w:val="00D64667"/>
    <w:rsid w:val="00D64788"/>
    <w:rsid w:val="00D668AD"/>
    <w:rsid w:val="00D674A6"/>
    <w:rsid w:val="00D7063B"/>
    <w:rsid w:val="00D75D75"/>
    <w:rsid w:val="00D767D0"/>
    <w:rsid w:val="00D8021A"/>
    <w:rsid w:val="00D81CDC"/>
    <w:rsid w:val="00D8568B"/>
    <w:rsid w:val="00D85A2E"/>
    <w:rsid w:val="00D918DB"/>
    <w:rsid w:val="00D937FF"/>
    <w:rsid w:val="00D94C3B"/>
    <w:rsid w:val="00D94FDC"/>
    <w:rsid w:val="00D9655B"/>
    <w:rsid w:val="00D96934"/>
    <w:rsid w:val="00DA1392"/>
    <w:rsid w:val="00DA2683"/>
    <w:rsid w:val="00DA2A23"/>
    <w:rsid w:val="00DA2C92"/>
    <w:rsid w:val="00DB15FB"/>
    <w:rsid w:val="00DB59FD"/>
    <w:rsid w:val="00DC0074"/>
    <w:rsid w:val="00DC097A"/>
    <w:rsid w:val="00DC3A1A"/>
    <w:rsid w:val="00DC441A"/>
    <w:rsid w:val="00DC5921"/>
    <w:rsid w:val="00DC5BDD"/>
    <w:rsid w:val="00DD0493"/>
    <w:rsid w:val="00DD0968"/>
    <w:rsid w:val="00DD1676"/>
    <w:rsid w:val="00DD17EF"/>
    <w:rsid w:val="00DE06BA"/>
    <w:rsid w:val="00DE12DE"/>
    <w:rsid w:val="00DE1DB8"/>
    <w:rsid w:val="00DE2494"/>
    <w:rsid w:val="00DE39A5"/>
    <w:rsid w:val="00DE3FF0"/>
    <w:rsid w:val="00DE684E"/>
    <w:rsid w:val="00DE79C9"/>
    <w:rsid w:val="00DF1AD9"/>
    <w:rsid w:val="00DF3C71"/>
    <w:rsid w:val="00DF538D"/>
    <w:rsid w:val="00DF6BB3"/>
    <w:rsid w:val="00E042F4"/>
    <w:rsid w:val="00E0461F"/>
    <w:rsid w:val="00E100F3"/>
    <w:rsid w:val="00E10C0C"/>
    <w:rsid w:val="00E11A1D"/>
    <w:rsid w:val="00E16D19"/>
    <w:rsid w:val="00E201EE"/>
    <w:rsid w:val="00E20DF3"/>
    <w:rsid w:val="00E21D8E"/>
    <w:rsid w:val="00E22E53"/>
    <w:rsid w:val="00E23AF4"/>
    <w:rsid w:val="00E27AAE"/>
    <w:rsid w:val="00E31619"/>
    <w:rsid w:val="00E34FAC"/>
    <w:rsid w:val="00E36408"/>
    <w:rsid w:val="00E36A37"/>
    <w:rsid w:val="00E417E3"/>
    <w:rsid w:val="00E43799"/>
    <w:rsid w:val="00E43A72"/>
    <w:rsid w:val="00E46E3B"/>
    <w:rsid w:val="00E54722"/>
    <w:rsid w:val="00E547F0"/>
    <w:rsid w:val="00E55A96"/>
    <w:rsid w:val="00E577F2"/>
    <w:rsid w:val="00E63C52"/>
    <w:rsid w:val="00E6637B"/>
    <w:rsid w:val="00E67D1E"/>
    <w:rsid w:val="00E7033D"/>
    <w:rsid w:val="00E84DF2"/>
    <w:rsid w:val="00E84F99"/>
    <w:rsid w:val="00E86FCB"/>
    <w:rsid w:val="00E87A1A"/>
    <w:rsid w:val="00E90A56"/>
    <w:rsid w:val="00E90B75"/>
    <w:rsid w:val="00E92F16"/>
    <w:rsid w:val="00EA27A2"/>
    <w:rsid w:val="00EA28AA"/>
    <w:rsid w:val="00EA5DC9"/>
    <w:rsid w:val="00EA7EFB"/>
    <w:rsid w:val="00EB0DD8"/>
    <w:rsid w:val="00EB2E3F"/>
    <w:rsid w:val="00EB30DB"/>
    <w:rsid w:val="00EB4B17"/>
    <w:rsid w:val="00EC0FDA"/>
    <w:rsid w:val="00EC3BF9"/>
    <w:rsid w:val="00EC3CCE"/>
    <w:rsid w:val="00EC4D3D"/>
    <w:rsid w:val="00EC7ADB"/>
    <w:rsid w:val="00ED2A13"/>
    <w:rsid w:val="00ED338E"/>
    <w:rsid w:val="00ED40B2"/>
    <w:rsid w:val="00ED4E9F"/>
    <w:rsid w:val="00ED6A08"/>
    <w:rsid w:val="00EE0450"/>
    <w:rsid w:val="00EE2FD6"/>
    <w:rsid w:val="00EE37C8"/>
    <w:rsid w:val="00EF45D4"/>
    <w:rsid w:val="00EF59CB"/>
    <w:rsid w:val="00EF6906"/>
    <w:rsid w:val="00F016FA"/>
    <w:rsid w:val="00F02173"/>
    <w:rsid w:val="00F048D9"/>
    <w:rsid w:val="00F04E22"/>
    <w:rsid w:val="00F05755"/>
    <w:rsid w:val="00F05DEA"/>
    <w:rsid w:val="00F125FF"/>
    <w:rsid w:val="00F12E9C"/>
    <w:rsid w:val="00F13E8E"/>
    <w:rsid w:val="00F2296A"/>
    <w:rsid w:val="00F22A55"/>
    <w:rsid w:val="00F23F94"/>
    <w:rsid w:val="00F24030"/>
    <w:rsid w:val="00F242B0"/>
    <w:rsid w:val="00F242B2"/>
    <w:rsid w:val="00F25C6B"/>
    <w:rsid w:val="00F270D4"/>
    <w:rsid w:val="00F3092F"/>
    <w:rsid w:val="00F30EA4"/>
    <w:rsid w:val="00F3488E"/>
    <w:rsid w:val="00F36FF9"/>
    <w:rsid w:val="00F3762F"/>
    <w:rsid w:val="00F42CCB"/>
    <w:rsid w:val="00F43CCF"/>
    <w:rsid w:val="00F4490B"/>
    <w:rsid w:val="00F54AF5"/>
    <w:rsid w:val="00F57A04"/>
    <w:rsid w:val="00F65523"/>
    <w:rsid w:val="00F6664A"/>
    <w:rsid w:val="00F7052D"/>
    <w:rsid w:val="00F737C1"/>
    <w:rsid w:val="00F768B9"/>
    <w:rsid w:val="00F80D9C"/>
    <w:rsid w:val="00F825B6"/>
    <w:rsid w:val="00F8718D"/>
    <w:rsid w:val="00FA093F"/>
    <w:rsid w:val="00FA546C"/>
    <w:rsid w:val="00FB15A3"/>
    <w:rsid w:val="00FB729A"/>
    <w:rsid w:val="00FC1930"/>
    <w:rsid w:val="00FC3E30"/>
    <w:rsid w:val="00FC4B01"/>
    <w:rsid w:val="00FC55AB"/>
    <w:rsid w:val="00FC74B1"/>
    <w:rsid w:val="00FD107E"/>
    <w:rsid w:val="00FD40F2"/>
    <w:rsid w:val="00FD5B6B"/>
    <w:rsid w:val="00FD7085"/>
    <w:rsid w:val="00FE2544"/>
    <w:rsid w:val="00FE43B3"/>
    <w:rsid w:val="00FE48E3"/>
    <w:rsid w:val="00FE4D2F"/>
    <w:rsid w:val="00FE6F2D"/>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98C3E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7B4D5F"/>
    <w:rPr>
      <w:color w:val="605E5C"/>
      <w:shd w:val="clear" w:color="auto" w:fill="E1DFDD"/>
    </w:rPr>
  </w:style>
  <w:style w:type="character" w:customStyle="1" w:styleId="UnresolvedMention">
    <w:name w:val="Unresolved Mention"/>
    <w:rsid w:val="00C722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david.krech@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myrva.charles@fcc.gov" TargetMode="External" /><Relationship Id="rId9" Type="http://schemas.openxmlformats.org/officeDocument/2006/relationships/hyperlink" Target="mailto:dennis.johnso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