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01B40" w:rsidRPr="00AD1171" w:rsidP="00F748C1" w14:paraId="1E4A42E8" w14:textId="528A09FE">
      <w:pPr>
        <w:pStyle w:val="Header"/>
        <w:tabs>
          <w:tab w:val="clear" w:pos="4320"/>
          <w:tab w:val="clear" w:pos="8640"/>
          <w:tab w:val="left" w:pos="9465"/>
        </w:tabs>
        <w:sectPr w:rsidSect="00BF0836">
          <w:headerReference w:type="first" r:id="rId5"/>
          <w:footerReference w:type="first" r:id="rId6"/>
          <w:pgSz w:w="12240" w:h="15840" w:code="1"/>
          <w:pgMar w:top="720" w:right="720" w:bottom="1008" w:left="720" w:header="720" w:footer="1440" w:gutter="0"/>
          <w:cols w:space="720"/>
          <w:titlePg/>
        </w:sectPr>
      </w:pPr>
      <w:r>
        <w:rPr>
          <w:sz w:val="24"/>
          <w:szCs w:val="24"/>
        </w:rPr>
        <w:tab/>
      </w:r>
    </w:p>
    <w:p w:rsidR="00BF0836" w:rsidRPr="00F748C1" w:rsidP="00F748C1" w14:paraId="6C779E2A" w14:textId="5A7280B9">
      <w:pPr>
        <w:jc w:val="right"/>
        <w:rPr>
          <w:b/>
          <w:bCs/>
          <w:szCs w:val="22"/>
        </w:rPr>
      </w:pPr>
      <w:r w:rsidRPr="00F748C1">
        <w:rPr>
          <w:b/>
          <w:bCs/>
          <w:szCs w:val="22"/>
        </w:rPr>
        <w:t>DA 2</w:t>
      </w:r>
      <w:r w:rsidRPr="00F748C1" w:rsidR="00053B9D">
        <w:rPr>
          <w:b/>
          <w:bCs/>
          <w:szCs w:val="22"/>
        </w:rPr>
        <w:t>1</w:t>
      </w:r>
      <w:r w:rsidRPr="00F748C1">
        <w:rPr>
          <w:b/>
          <w:bCs/>
          <w:szCs w:val="22"/>
        </w:rPr>
        <w:t>-</w:t>
      </w:r>
      <w:r w:rsidR="006D6E3D">
        <w:rPr>
          <w:b/>
          <w:bCs/>
          <w:szCs w:val="22"/>
        </w:rPr>
        <w:t>1110</w:t>
      </w:r>
    </w:p>
    <w:p w:rsidR="004C38D5" w:rsidRPr="00F748C1" w:rsidP="00F748C1" w14:paraId="21F57DBF" w14:textId="6B4E31EB">
      <w:pPr>
        <w:jc w:val="right"/>
        <w:rPr>
          <w:b/>
          <w:bCs/>
          <w:szCs w:val="22"/>
        </w:rPr>
      </w:pPr>
      <w:r w:rsidRPr="00F748C1">
        <w:rPr>
          <w:b/>
          <w:bCs/>
          <w:szCs w:val="22"/>
        </w:rPr>
        <w:t>Released</w:t>
      </w:r>
      <w:r w:rsidRPr="00F748C1" w:rsidR="00053B9D">
        <w:rPr>
          <w:b/>
          <w:bCs/>
          <w:szCs w:val="22"/>
        </w:rPr>
        <w:t>:</w:t>
      </w:r>
      <w:r w:rsidRPr="00F748C1">
        <w:rPr>
          <w:b/>
          <w:bCs/>
          <w:szCs w:val="22"/>
        </w:rPr>
        <w:t xml:space="preserve"> </w:t>
      </w:r>
      <w:r w:rsidRPr="00F748C1" w:rsidR="00441B91">
        <w:rPr>
          <w:b/>
          <w:bCs/>
          <w:szCs w:val="22"/>
        </w:rPr>
        <w:t>September</w:t>
      </w:r>
      <w:r w:rsidRPr="00F748C1" w:rsidR="004B51FD">
        <w:rPr>
          <w:b/>
          <w:bCs/>
          <w:szCs w:val="22"/>
        </w:rPr>
        <w:t xml:space="preserve"> </w:t>
      </w:r>
      <w:r w:rsidR="00245941">
        <w:rPr>
          <w:b/>
          <w:bCs/>
          <w:szCs w:val="22"/>
        </w:rPr>
        <w:t>7</w:t>
      </w:r>
      <w:r w:rsidRPr="00F748C1" w:rsidR="004B51FD">
        <w:rPr>
          <w:b/>
          <w:bCs/>
          <w:szCs w:val="22"/>
        </w:rPr>
        <w:t xml:space="preserve">, </w:t>
      </w:r>
      <w:r w:rsidRPr="00F748C1" w:rsidR="00D12A41">
        <w:rPr>
          <w:b/>
          <w:bCs/>
          <w:szCs w:val="22"/>
        </w:rPr>
        <w:t>20</w:t>
      </w:r>
      <w:r w:rsidRPr="00F748C1" w:rsidR="00441B91">
        <w:rPr>
          <w:b/>
          <w:bCs/>
          <w:szCs w:val="22"/>
        </w:rPr>
        <w:t>2</w:t>
      </w:r>
      <w:r w:rsidRPr="00F748C1" w:rsidR="00053B9D">
        <w:rPr>
          <w:b/>
          <w:bCs/>
          <w:szCs w:val="22"/>
        </w:rPr>
        <w:t>1</w:t>
      </w:r>
    </w:p>
    <w:p w:rsidR="004C38D5" w:rsidRPr="00F748C1" w14:paraId="61E5DC74" w14:textId="77777777">
      <w:pPr>
        <w:jc w:val="right"/>
        <w:rPr>
          <w:szCs w:val="22"/>
        </w:rPr>
      </w:pPr>
    </w:p>
    <w:p w:rsidR="0005039C" w:rsidRPr="00F748C1" w:rsidP="0025455D" w14:paraId="4A4746B3" w14:textId="77777777">
      <w:pPr>
        <w:jc w:val="center"/>
        <w:rPr>
          <w:b/>
          <w:szCs w:val="22"/>
        </w:rPr>
      </w:pPr>
      <w:r w:rsidRPr="00F748C1">
        <w:rPr>
          <w:b/>
          <w:szCs w:val="22"/>
        </w:rPr>
        <w:t>FEE FILER IS OPEN</w:t>
      </w:r>
      <w:r w:rsidRPr="00F748C1" w:rsidR="00324C9F">
        <w:rPr>
          <w:b/>
          <w:szCs w:val="22"/>
        </w:rPr>
        <w:t xml:space="preserve"> FOR PAYMENT OF</w:t>
      </w:r>
    </w:p>
    <w:p w:rsidR="00647D26" w:rsidRPr="00F748C1" w:rsidP="0025455D" w14:paraId="2B7024D5" w14:textId="58438011">
      <w:pPr>
        <w:jc w:val="center"/>
        <w:rPr>
          <w:b/>
          <w:szCs w:val="22"/>
        </w:rPr>
      </w:pPr>
      <w:r w:rsidRPr="00F748C1">
        <w:rPr>
          <w:b/>
          <w:szCs w:val="22"/>
        </w:rPr>
        <w:t xml:space="preserve"> </w:t>
      </w:r>
      <w:r w:rsidRPr="00F748C1" w:rsidR="0005039C">
        <w:rPr>
          <w:b/>
          <w:szCs w:val="22"/>
        </w:rPr>
        <w:t>F</w:t>
      </w:r>
      <w:r w:rsidRPr="00F748C1" w:rsidR="00A544B3">
        <w:rPr>
          <w:b/>
          <w:szCs w:val="22"/>
        </w:rPr>
        <w:t>ISCAL YEAR (FY)</w:t>
      </w:r>
      <w:r w:rsidRPr="00F748C1" w:rsidR="0005039C">
        <w:rPr>
          <w:b/>
          <w:szCs w:val="22"/>
        </w:rPr>
        <w:t xml:space="preserve"> 20</w:t>
      </w:r>
      <w:r w:rsidRPr="00F748C1" w:rsidR="00441B91">
        <w:rPr>
          <w:b/>
          <w:szCs w:val="22"/>
        </w:rPr>
        <w:t>2</w:t>
      </w:r>
      <w:r w:rsidRPr="00F748C1" w:rsidR="00053B9D">
        <w:rPr>
          <w:b/>
          <w:szCs w:val="22"/>
        </w:rPr>
        <w:t>1</w:t>
      </w:r>
      <w:r w:rsidRPr="00F748C1" w:rsidR="0005039C">
        <w:rPr>
          <w:b/>
          <w:szCs w:val="22"/>
        </w:rPr>
        <w:t xml:space="preserve"> REGULATORY FEES</w:t>
      </w:r>
      <w:r w:rsidRPr="00F748C1" w:rsidR="0025455D">
        <w:rPr>
          <w:b/>
          <w:szCs w:val="22"/>
        </w:rPr>
        <w:t xml:space="preserve"> </w:t>
      </w:r>
      <w:r w:rsidRPr="00F748C1">
        <w:rPr>
          <w:b/>
          <w:szCs w:val="22"/>
        </w:rPr>
        <w:t xml:space="preserve"> </w:t>
      </w:r>
    </w:p>
    <w:p w:rsidR="0025455D" w:rsidRPr="00F748C1" w:rsidP="00647D26" w14:paraId="0841D720" w14:textId="77777777">
      <w:pPr>
        <w:jc w:val="center"/>
        <w:rPr>
          <w:b/>
          <w:szCs w:val="22"/>
        </w:rPr>
      </w:pPr>
    </w:p>
    <w:p w:rsidR="0005039C" w:rsidRPr="00F748C1" w:rsidP="00647D26" w14:paraId="60E68EA3" w14:textId="79875E9A">
      <w:pPr>
        <w:jc w:val="center"/>
        <w:rPr>
          <w:b/>
          <w:szCs w:val="22"/>
        </w:rPr>
      </w:pPr>
      <w:r w:rsidRPr="00F748C1">
        <w:rPr>
          <w:b/>
          <w:szCs w:val="22"/>
        </w:rPr>
        <w:t>FY 20</w:t>
      </w:r>
      <w:r w:rsidRPr="00F748C1" w:rsidR="00441B91">
        <w:rPr>
          <w:b/>
          <w:szCs w:val="22"/>
        </w:rPr>
        <w:t>2</w:t>
      </w:r>
      <w:r w:rsidRPr="00F748C1" w:rsidR="00053B9D">
        <w:rPr>
          <w:b/>
          <w:szCs w:val="22"/>
        </w:rPr>
        <w:t>1</w:t>
      </w:r>
      <w:r w:rsidRPr="00F748C1">
        <w:rPr>
          <w:b/>
          <w:szCs w:val="22"/>
        </w:rPr>
        <w:t xml:space="preserve"> REGULATORY FEES ARE DUE SEPTEMBER </w:t>
      </w:r>
      <w:r w:rsidRPr="00F748C1" w:rsidR="00995AE7">
        <w:rPr>
          <w:b/>
          <w:szCs w:val="22"/>
        </w:rPr>
        <w:t>2</w:t>
      </w:r>
      <w:r w:rsidRPr="00F748C1" w:rsidR="00053B9D">
        <w:rPr>
          <w:b/>
          <w:szCs w:val="22"/>
        </w:rPr>
        <w:t>4</w:t>
      </w:r>
      <w:r w:rsidRPr="00F748C1">
        <w:rPr>
          <w:b/>
          <w:szCs w:val="22"/>
        </w:rPr>
        <w:t>, 20</w:t>
      </w:r>
      <w:r w:rsidRPr="00F748C1" w:rsidR="00441B91">
        <w:rPr>
          <w:b/>
          <w:szCs w:val="22"/>
        </w:rPr>
        <w:t>2</w:t>
      </w:r>
      <w:r w:rsidRPr="00F748C1" w:rsidR="00053B9D">
        <w:rPr>
          <w:b/>
          <w:szCs w:val="22"/>
        </w:rPr>
        <w:t>1</w:t>
      </w:r>
      <w:r w:rsidRPr="00F748C1">
        <w:rPr>
          <w:b/>
          <w:szCs w:val="22"/>
        </w:rPr>
        <w:t xml:space="preserve"> </w:t>
      </w:r>
    </w:p>
    <w:p w:rsidR="00647D26" w:rsidRPr="00F748C1" w:rsidP="00647D26" w14:paraId="07FADCE8" w14:textId="77777777">
      <w:pPr>
        <w:jc w:val="center"/>
        <w:rPr>
          <w:b/>
          <w:szCs w:val="22"/>
        </w:rPr>
      </w:pPr>
    </w:p>
    <w:p w:rsidR="00053B9D" w:rsidRPr="00DC036E" w:rsidP="00053B9D" w14:paraId="3467EF52" w14:textId="77777777">
      <w:pPr>
        <w:shd w:val="clear" w:color="auto" w:fill="FFFFFF"/>
        <w:rPr>
          <w:szCs w:val="22"/>
        </w:rPr>
      </w:pPr>
      <w:r w:rsidRPr="00DC036E">
        <w:rPr>
          <w:szCs w:val="22"/>
        </w:rPr>
        <w:t xml:space="preserve">On August 26, 2021, the Federal Communications Commission (Commission) released </w:t>
      </w:r>
      <w:r w:rsidRPr="00DC036E">
        <w:rPr>
          <w:i/>
          <w:szCs w:val="22"/>
        </w:rPr>
        <w:t>Assessment and Collection of Regulatory Fees for Fiscal Year (FY) 2021</w:t>
      </w:r>
      <w:r w:rsidRPr="00DC036E">
        <w:rPr>
          <w:szCs w:val="22"/>
        </w:rPr>
        <w:t>, Report and Order and Notice of Proposed Rulemaking, FCC 21-98 (</w:t>
      </w:r>
      <w:r w:rsidRPr="00DC036E">
        <w:rPr>
          <w:i/>
          <w:szCs w:val="22"/>
        </w:rPr>
        <w:t>FY 2021 Regulatory Fees Report and Order</w:t>
      </w:r>
      <w:r w:rsidRPr="00DC036E">
        <w:rPr>
          <w:szCs w:val="22"/>
        </w:rPr>
        <w:t xml:space="preserve">).  This document is available for viewing at </w:t>
      </w:r>
      <w:hyperlink r:id="rId7" w:history="1">
        <w:r w:rsidRPr="00DC036E">
          <w:rPr>
            <w:rStyle w:val="Hyperlink"/>
            <w:szCs w:val="22"/>
          </w:rPr>
          <w:t>http://www.fcc.gov/regfees</w:t>
        </w:r>
      </w:hyperlink>
      <w:r w:rsidRPr="00DC036E">
        <w:rPr>
          <w:szCs w:val="22"/>
        </w:rPr>
        <w:t xml:space="preserve">.  The Commission’s automated filing and payment system (Fee Filer) is now available for </w:t>
      </w:r>
      <w:r w:rsidRPr="00DC036E">
        <w:rPr>
          <w:szCs w:val="22"/>
          <w:u w:val="single"/>
        </w:rPr>
        <w:t>filing</w:t>
      </w:r>
      <w:r w:rsidRPr="00DC036E">
        <w:rPr>
          <w:szCs w:val="22"/>
        </w:rPr>
        <w:t xml:space="preserve"> and </w:t>
      </w:r>
      <w:r w:rsidRPr="00DC036E">
        <w:rPr>
          <w:szCs w:val="22"/>
          <w:u w:val="single"/>
        </w:rPr>
        <w:t>viewing</w:t>
      </w:r>
      <w:r w:rsidRPr="00DC036E">
        <w:rPr>
          <w:szCs w:val="22"/>
        </w:rPr>
        <w:t xml:space="preserve"> of FY 2021 regulatory fees.  </w:t>
      </w:r>
      <w:r w:rsidRPr="00DC036E">
        <w:rPr>
          <w:b/>
          <w:szCs w:val="22"/>
        </w:rPr>
        <w:t>Regulatory fee payments MUST BE RECEIVED by the Commission no later than 11:59 PM, Eastern Daylight Time, on September 24, 2021.</w:t>
      </w:r>
      <w:r>
        <w:rPr>
          <w:rStyle w:val="FootnoteReference"/>
          <w:bCs/>
          <w:szCs w:val="22"/>
        </w:rPr>
        <w:footnoteReference w:id="2"/>
      </w:r>
      <w:r w:rsidRPr="00DC036E">
        <w:rPr>
          <w:b/>
          <w:szCs w:val="22"/>
        </w:rPr>
        <w:t xml:space="preserve">  </w:t>
      </w:r>
      <w:r w:rsidRPr="00DC036E">
        <w:rPr>
          <w:szCs w:val="22"/>
        </w:rPr>
        <w:t xml:space="preserve">While FY 2021 regulatory fees will not become effective until the rulemaking is published in the Federal Register, regulatees, at their own discretion, may submit payments at any time before the FY 2021 regulatory fees due date.  </w:t>
      </w:r>
    </w:p>
    <w:p w:rsidR="00053B9D" w:rsidRPr="00DC036E" w:rsidP="00053B9D" w14:paraId="1254DE34" w14:textId="77777777">
      <w:pPr>
        <w:shd w:val="clear" w:color="auto" w:fill="FFFFFF"/>
        <w:rPr>
          <w:szCs w:val="22"/>
        </w:rPr>
      </w:pPr>
    </w:p>
    <w:p w:rsidR="00A9114A" w:rsidRPr="000D71F1" w:rsidP="00DC036E" w14:paraId="4849A2F8" w14:textId="77777777">
      <w:pPr>
        <w:shd w:val="clear" w:color="auto" w:fill="FFFFFF"/>
        <w:rPr>
          <w:iCs/>
          <w:szCs w:val="22"/>
        </w:rPr>
      </w:pPr>
      <w:r w:rsidRPr="00DC036E">
        <w:rPr>
          <w:szCs w:val="22"/>
        </w:rPr>
        <w:t xml:space="preserve">Commission licensees and regulatees should consult the </w:t>
      </w:r>
      <w:r w:rsidRPr="00DC036E">
        <w:rPr>
          <w:i/>
          <w:iCs/>
          <w:szCs w:val="22"/>
        </w:rPr>
        <w:t xml:space="preserve">FY </w:t>
      </w:r>
      <w:r w:rsidRPr="00DC036E">
        <w:rPr>
          <w:i/>
          <w:szCs w:val="22"/>
        </w:rPr>
        <w:t>2021 Regulatory Fees Report and Order</w:t>
      </w:r>
      <w:r w:rsidRPr="00DC036E">
        <w:rPr>
          <w:szCs w:val="22"/>
        </w:rPr>
        <w:t xml:space="preserve"> for </w:t>
      </w:r>
      <w:r w:rsidRPr="000D71F1">
        <w:rPr>
          <w:szCs w:val="22"/>
        </w:rPr>
        <w:t xml:space="preserve">specific information concerning regulatory fee payment obligations, the regulatory fee process, and regulatory fee requirements for payment.  The Commission also publishes industry-specific guidance in </w:t>
      </w:r>
      <w:r w:rsidRPr="000D71F1">
        <w:rPr>
          <w:i/>
          <w:iCs/>
          <w:szCs w:val="22"/>
        </w:rPr>
        <w:t>FY 2021 -</w:t>
      </w:r>
      <w:r w:rsidRPr="000D71F1">
        <w:rPr>
          <w:szCs w:val="22"/>
        </w:rPr>
        <w:t xml:space="preserve"> </w:t>
      </w:r>
      <w:r w:rsidRPr="000D71F1">
        <w:rPr>
          <w:i/>
          <w:iCs/>
          <w:szCs w:val="22"/>
        </w:rPr>
        <w:t>Who Owes Fees and What Is My Fee</w:t>
      </w:r>
      <w:r w:rsidRPr="000D71F1">
        <w:rPr>
          <w:szCs w:val="22"/>
        </w:rPr>
        <w:t>,</w:t>
      </w:r>
      <w:r w:rsidRPr="000D71F1">
        <w:rPr>
          <w:i/>
          <w:iCs/>
          <w:szCs w:val="22"/>
        </w:rPr>
        <w:t xml:space="preserve"> </w:t>
      </w:r>
      <w:r w:rsidRPr="000D71F1" w:rsidR="00501B40">
        <w:rPr>
          <w:szCs w:val="22"/>
        </w:rPr>
        <w:t xml:space="preserve">which </w:t>
      </w:r>
      <w:r w:rsidRPr="000D71F1">
        <w:rPr>
          <w:szCs w:val="22"/>
        </w:rPr>
        <w:t xml:space="preserve">can be found on the Commission website at </w:t>
      </w:r>
      <w:hyperlink r:id="rId7" w:history="1">
        <w:r w:rsidRPr="000D71F1">
          <w:rPr>
            <w:rStyle w:val="Hyperlink"/>
            <w:szCs w:val="22"/>
          </w:rPr>
          <w:t>http://www.fcc.gov/regfees</w:t>
        </w:r>
      </w:hyperlink>
      <w:r w:rsidRPr="000D71F1">
        <w:rPr>
          <w:i/>
          <w:iCs/>
          <w:szCs w:val="22"/>
          <w:u w:val="single"/>
        </w:rPr>
        <w:t>.</w:t>
      </w:r>
      <w:r w:rsidRPr="000D71F1" w:rsidR="00C51D49">
        <w:rPr>
          <w:iCs/>
          <w:szCs w:val="22"/>
        </w:rPr>
        <w:t xml:space="preserve">  </w:t>
      </w:r>
    </w:p>
    <w:p w:rsidR="00A9114A" w:rsidRPr="000D71F1" w:rsidP="00DC036E" w14:paraId="67659268" w14:textId="77777777">
      <w:pPr>
        <w:shd w:val="clear" w:color="auto" w:fill="FFFFFF"/>
        <w:rPr>
          <w:iCs/>
          <w:szCs w:val="22"/>
        </w:rPr>
      </w:pPr>
    </w:p>
    <w:p w:rsidR="00A9114A" w:rsidRPr="000D71F1" w:rsidP="00A9114A" w14:paraId="62D4828C" w14:textId="782D5C63">
      <w:pPr>
        <w:pStyle w:val="NormalWeb"/>
        <w:shd w:val="clear" w:color="auto" w:fill="FFFFFF"/>
        <w:spacing w:before="0" w:beforeAutospacing="0" w:after="0" w:afterAutospacing="0"/>
        <w:rPr>
          <w:i/>
          <w:iCs/>
          <w:sz w:val="22"/>
          <w:szCs w:val="22"/>
        </w:rPr>
      </w:pPr>
      <w:r w:rsidRPr="00EE0940">
        <w:rPr>
          <w:iCs/>
          <w:sz w:val="22"/>
          <w:szCs w:val="22"/>
        </w:rPr>
        <w:t xml:space="preserve">In the </w:t>
      </w:r>
      <w:r w:rsidRPr="00EE0940">
        <w:rPr>
          <w:i/>
          <w:sz w:val="22"/>
          <w:szCs w:val="22"/>
        </w:rPr>
        <w:t>FY 2021 Regulatory Fees Report and Order</w:t>
      </w:r>
      <w:r w:rsidRPr="00EE0940">
        <w:rPr>
          <w:iCs/>
          <w:sz w:val="22"/>
          <w:szCs w:val="22"/>
        </w:rPr>
        <w:t>, the Commission</w:t>
      </w:r>
      <w:r w:rsidRPr="00EE0940" w:rsidR="00F16AAC">
        <w:rPr>
          <w:iCs/>
          <w:sz w:val="22"/>
          <w:szCs w:val="22"/>
        </w:rPr>
        <w:t xml:space="preserve"> extended the </w:t>
      </w:r>
      <w:r w:rsidRPr="00EE0940" w:rsidR="00A431EF">
        <w:rPr>
          <w:sz w:val="22"/>
          <w:szCs w:val="22"/>
        </w:rPr>
        <w:t>streamlined filing procedures for fee waiver</w:t>
      </w:r>
      <w:r w:rsidRPr="00EE0940" w:rsidR="00F16AAC">
        <w:rPr>
          <w:sz w:val="22"/>
          <w:szCs w:val="22"/>
        </w:rPr>
        <w:t>, deferral,</w:t>
      </w:r>
      <w:r w:rsidRPr="00EE0940" w:rsidR="00A431EF">
        <w:rPr>
          <w:sz w:val="22"/>
          <w:szCs w:val="22"/>
        </w:rPr>
        <w:t xml:space="preserve"> and installment payment requests</w:t>
      </w:r>
      <w:r w:rsidRPr="00EE0940" w:rsidR="007173B9">
        <w:rPr>
          <w:sz w:val="22"/>
          <w:szCs w:val="22"/>
        </w:rPr>
        <w:t xml:space="preserve"> </w:t>
      </w:r>
      <w:r w:rsidRPr="00EE0940" w:rsidR="00F16AAC">
        <w:rPr>
          <w:sz w:val="22"/>
          <w:szCs w:val="22"/>
        </w:rPr>
        <w:t xml:space="preserve">implemented in FY 2020 to FY 2021 for financial hardship reasons related to the </w:t>
      </w:r>
      <w:r w:rsidRPr="00EE0940" w:rsidR="00501559">
        <w:rPr>
          <w:sz w:val="22"/>
          <w:szCs w:val="22"/>
        </w:rPr>
        <w:t xml:space="preserve">coronavirus disease 2019 (COVID-19) </w:t>
      </w:r>
      <w:r w:rsidRPr="00EE0940" w:rsidR="00F16AAC">
        <w:rPr>
          <w:sz w:val="22"/>
          <w:szCs w:val="22"/>
        </w:rPr>
        <w:t>pandemic.</w:t>
      </w:r>
      <w:r w:rsidRPr="00EE0940" w:rsidR="007173B9">
        <w:rPr>
          <w:sz w:val="22"/>
          <w:szCs w:val="22"/>
        </w:rPr>
        <w:t xml:space="preserve">  </w:t>
      </w:r>
      <w:r w:rsidRPr="00EE0940" w:rsidR="009E4B5E">
        <w:rPr>
          <w:sz w:val="22"/>
          <w:szCs w:val="22"/>
        </w:rPr>
        <w:t>T</w:t>
      </w:r>
      <w:r w:rsidRPr="00EE0940" w:rsidR="00877F9E">
        <w:rPr>
          <w:sz w:val="22"/>
          <w:szCs w:val="22"/>
        </w:rPr>
        <w:t>h</w:t>
      </w:r>
      <w:r w:rsidRPr="00EE0940" w:rsidR="009E4B5E">
        <w:rPr>
          <w:sz w:val="22"/>
          <w:szCs w:val="22"/>
        </w:rPr>
        <w:t>e</w:t>
      </w:r>
      <w:r w:rsidRPr="00EE0940" w:rsidR="00877F9E">
        <w:rPr>
          <w:sz w:val="22"/>
          <w:szCs w:val="22"/>
        </w:rPr>
        <w:t xml:space="preserve"> streamlined procedures </w:t>
      </w:r>
      <w:r w:rsidRPr="00EE0940" w:rsidR="009E4B5E">
        <w:rPr>
          <w:sz w:val="22"/>
          <w:szCs w:val="22"/>
        </w:rPr>
        <w:t>include</w:t>
      </w:r>
      <w:r w:rsidR="000D71F1">
        <w:rPr>
          <w:sz w:val="22"/>
          <w:szCs w:val="22"/>
        </w:rPr>
        <w:t>:</w:t>
      </w:r>
      <w:r w:rsidRPr="00EE0940" w:rsidR="009E4B5E">
        <w:rPr>
          <w:sz w:val="22"/>
          <w:szCs w:val="22"/>
        </w:rPr>
        <w:t xml:space="preserve"> </w:t>
      </w:r>
      <w:r w:rsidR="000D71F1">
        <w:rPr>
          <w:sz w:val="22"/>
          <w:szCs w:val="22"/>
        </w:rPr>
        <w:t>(</w:t>
      </w:r>
      <w:r w:rsidRPr="00EE0940" w:rsidR="00134680">
        <w:rPr>
          <w:sz w:val="22"/>
          <w:szCs w:val="22"/>
        </w:rPr>
        <w:t xml:space="preserve">1) directing </w:t>
      </w:r>
      <w:r w:rsidRPr="00EE0940" w:rsidR="009E4B5E">
        <w:rPr>
          <w:sz w:val="22"/>
          <w:szCs w:val="22"/>
        </w:rPr>
        <w:t xml:space="preserve">regulatees </w:t>
      </w:r>
      <w:r w:rsidRPr="00EE0940" w:rsidR="00134680">
        <w:rPr>
          <w:sz w:val="22"/>
          <w:szCs w:val="22"/>
        </w:rPr>
        <w:t xml:space="preserve">seeking </w:t>
      </w:r>
      <w:r w:rsidRPr="00EE0940" w:rsidR="009E4B5E">
        <w:rPr>
          <w:sz w:val="22"/>
          <w:szCs w:val="22"/>
        </w:rPr>
        <w:t xml:space="preserve">relief </w:t>
      </w:r>
      <w:r w:rsidRPr="00EE0940" w:rsidR="00134680">
        <w:rPr>
          <w:sz w:val="22"/>
          <w:szCs w:val="22"/>
        </w:rPr>
        <w:t xml:space="preserve">to </w:t>
      </w:r>
      <w:r w:rsidRPr="00EE0940" w:rsidR="009E4B5E">
        <w:rPr>
          <w:sz w:val="22"/>
          <w:szCs w:val="22"/>
        </w:rPr>
        <w:t>file their requests by email</w:t>
      </w:r>
      <w:r w:rsidR="000D71F1">
        <w:rPr>
          <w:sz w:val="22"/>
          <w:szCs w:val="22"/>
        </w:rPr>
        <w:t xml:space="preserve"> </w:t>
      </w:r>
      <w:r w:rsidRPr="00EE0940" w:rsidR="009E4B5E">
        <w:rPr>
          <w:sz w:val="22"/>
          <w:szCs w:val="22"/>
        </w:rPr>
        <w:t>to a dedicated email address</w:t>
      </w:r>
      <w:r w:rsidR="000D71F1">
        <w:rPr>
          <w:sz w:val="22"/>
          <w:szCs w:val="22"/>
        </w:rPr>
        <w:t xml:space="preserve">, </w:t>
      </w:r>
      <w:r w:rsidRPr="00EE0940" w:rsidR="009E4B5E">
        <w:rPr>
          <w:sz w:val="22"/>
          <w:szCs w:val="22"/>
        </w:rPr>
        <w:t xml:space="preserve">and </w:t>
      </w:r>
      <w:r w:rsidR="000D71F1">
        <w:rPr>
          <w:sz w:val="22"/>
          <w:szCs w:val="22"/>
        </w:rPr>
        <w:t>(</w:t>
      </w:r>
      <w:r w:rsidRPr="00EE0940" w:rsidR="00973DEA">
        <w:rPr>
          <w:sz w:val="22"/>
          <w:szCs w:val="22"/>
        </w:rPr>
        <w:t xml:space="preserve">2) permitting </w:t>
      </w:r>
      <w:r w:rsidRPr="00EE0940" w:rsidR="009E4B5E">
        <w:rPr>
          <w:sz w:val="22"/>
          <w:szCs w:val="22"/>
        </w:rPr>
        <w:t>regulatees</w:t>
      </w:r>
      <w:r w:rsidRPr="00EE0940" w:rsidR="009E4B5E">
        <w:rPr>
          <w:sz w:val="22"/>
          <w:szCs w:val="22"/>
        </w:rPr>
        <w:t xml:space="preserve"> </w:t>
      </w:r>
      <w:r w:rsidRPr="00EE0940" w:rsidR="00973DEA">
        <w:rPr>
          <w:sz w:val="22"/>
          <w:szCs w:val="22"/>
        </w:rPr>
        <w:t xml:space="preserve">to file a single </w:t>
      </w:r>
      <w:r w:rsidRPr="00EE0940" w:rsidR="009E4B5E">
        <w:rPr>
          <w:sz w:val="22"/>
          <w:szCs w:val="22"/>
        </w:rPr>
        <w:t xml:space="preserve">consolidated </w:t>
      </w:r>
      <w:r w:rsidRPr="00EE0940" w:rsidR="00973DEA">
        <w:rPr>
          <w:sz w:val="22"/>
          <w:szCs w:val="22"/>
        </w:rPr>
        <w:t>request for waiver, deferral and/or installment payment</w:t>
      </w:r>
      <w:r w:rsidRPr="00EE0940" w:rsidR="009E4B5E">
        <w:rPr>
          <w:sz w:val="22"/>
          <w:szCs w:val="22"/>
        </w:rPr>
        <w:t>.</w:t>
      </w:r>
      <w:r w:rsidR="000D71F1">
        <w:rPr>
          <w:sz w:val="22"/>
          <w:szCs w:val="22"/>
        </w:rPr>
        <w:t xml:space="preserve">  </w:t>
      </w:r>
      <w:r w:rsidRPr="00EE0940" w:rsidR="009E4B5E">
        <w:rPr>
          <w:sz w:val="22"/>
          <w:szCs w:val="22"/>
        </w:rPr>
        <w:t xml:space="preserve">A </w:t>
      </w:r>
      <w:r w:rsidRPr="00EE0940">
        <w:rPr>
          <w:sz w:val="22"/>
          <w:szCs w:val="22"/>
        </w:rPr>
        <w:t xml:space="preserve">detailed description of the </w:t>
      </w:r>
      <w:r w:rsidRPr="00EE0940" w:rsidR="00877F9E">
        <w:rPr>
          <w:sz w:val="22"/>
          <w:szCs w:val="22"/>
        </w:rPr>
        <w:t xml:space="preserve">special </w:t>
      </w:r>
      <w:r w:rsidRPr="00EE0940">
        <w:rPr>
          <w:sz w:val="22"/>
          <w:szCs w:val="22"/>
        </w:rPr>
        <w:t xml:space="preserve">procedures </w:t>
      </w:r>
      <w:r w:rsidRPr="00EE0940" w:rsidR="009E4B5E">
        <w:rPr>
          <w:sz w:val="22"/>
          <w:szCs w:val="22"/>
        </w:rPr>
        <w:t xml:space="preserve">the Commission extended </w:t>
      </w:r>
      <w:r w:rsidRPr="00EE0940">
        <w:rPr>
          <w:sz w:val="22"/>
          <w:szCs w:val="22"/>
        </w:rPr>
        <w:t xml:space="preserve">can be found in the </w:t>
      </w:r>
      <w:r w:rsidRPr="00EE0940" w:rsidR="009E4B5E">
        <w:rPr>
          <w:sz w:val="22"/>
          <w:szCs w:val="22"/>
        </w:rPr>
        <w:t>p</w:t>
      </w:r>
      <w:r w:rsidRPr="00EE0940" w:rsidR="00877F9E">
        <w:rPr>
          <w:sz w:val="22"/>
          <w:szCs w:val="22"/>
        </w:rPr>
        <w:t xml:space="preserve">ublic notice entitled </w:t>
      </w:r>
      <w:r w:rsidRPr="000D71F1">
        <w:rPr>
          <w:i/>
          <w:iCs/>
          <w:sz w:val="22"/>
          <w:szCs w:val="22"/>
        </w:rPr>
        <w:t xml:space="preserve">Procedures for Filing Requests for Waiver, Reduction, Deferral and Installment Payment of FY 2021 Regulatory Fees Due to the Coronavirus Pandemic </w:t>
      </w:r>
    </w:p>
    <w:p w:rsidR="00647D26" w:rsidRPr="000D71F1" w:rsidP="00DC036E" w14:paraId="4EB7DC78" w14:textId="7F3E2CBC">
      <w:pPr>
        <w:shd w:val="clear" w:color="auto" w:fill="FFFFFF"/>
        <w:rPr>
          <w:szCs w:val="22"/>
        </w:rPr>
      </w:pPr>
      <w:r w:rsidRPr="000D71F1">
        <w:rPr>
          <w:szCs w:val="22"/>
        </w:rPr>
        <w:t xml:space="preserve">(Special Procedures PN) </w:t>
      </w:r>
      <w:r w:rsidRPr="000D71F1" w:rsidR="00501559">
        <w:rPr>
          <w:szCs w:val="22"/>
        </w:rPr>
        <w:t xml:space="preserve">on the Commission website at </w:t>
      </w:r>
      <w:hyperlink r:id="rId7" w:history="1">
        <w:r w:rsidRPr="000D71F1" w:rsidR="00501559">
          <w:rPr>
            <w:rStyle w:val="Hyperlink"/>
            <w:szCs w:val="22"/>
          </w:rPr>
          <w:t>http://www.fcc.gov/regfees</w:t>
        </w:r>
      </w:hyperlink>
      <w:r w:rsidRPr="000D71F1" w:rsidR="00501559">
        <w:rPr>
          <w:rStyle w:val="Hyperlink"/>
          <w:szCs w:val="22"/>
        </w:rPr>
        <w:t xml:space="preserve">. </w:t>
      </w:r>
    </w:p>
    <w:p w:rsidR="00D327B8" w:rsidRPr="000D71F1" w:rsidP="00647D26" w14:paraId="7E91BA63" w14:textId="77777777">
      <w:pPr>
        <w:shd w:val="clear" w:color="auto" w:fill="FFFFFF"/>
        <w:rPr>
          <w:iCs/>
          <w:szCs w:val="22"/>
        </w:rPr>
      </w:pPr>
    </w:p>
    <w:p w:rsidR="00D327B8" w:rsidRPr="00F748C1" w:rsidP="00647D26" w14:paraId="37A85D27" w14:textId="5DAD0354">
      <w:pPr>
        <w:shd w:val="clear" w:color="auto" w:fill="FFFFFF"/>
        <w:rPr>
          <w:szCs w:val="22"/>
        </w:rPr>
      </w:pPr>
      <w:r w:rsidRPr="000D71F1">
        <w:rPr>
          <w:szCs w:val="22"/>
        </w:rPr>
        <w:t>Section 9</w:t>
      </w:r>
      <w:r w:rsidRPr="000D71F1" w:rsidR="00A544B3">
        <w:rPr>
          <w:szCs w:val="22"/>
        </w:rPr>
        <w:t>A</w:t>
      </w:r>
      <w:r w:rsidRPr="000D71F1">
        <w:rPr>
          <w:szCs w:val="22"/>
        </w:rPr>
        <w:t xml:space="preserve">(c) of the </w:t>
      </w:r>
      <w:r w:rsidRPr="000D71F1" w:rsidR="00501B40">
        <w:rPr>
          <w:szCs w:val="22"/>
        </w:rPr>
        <w:t xml:space="preserve">Communications </w:t>
      </w:r>
      <w:r w:rsidRPr="000D71F1">
        <w:rPr>
          <w:szCs w:val="22"/>
        </w:rPr>
        <w:t>Act requires the Commission to impose a late payment penalty of 25 percent of the unpaid amount to be assessed on the first day following the deadline for filing these fees.</w:t>
      </w:r>
      <w:r>
        <w:rPr>
          <w:rStyle w:val="FootnoteReference"/>
          <w:szCs w:val="22"/>
        </w:rPr>
        <w:footnoteReference w:id="3"/>
      </w:r>
      <w:r w:rsidRPr="000D71F1">
        <w:rPr>
          <w:szCs w:val="22"/>
        </w:rPr>
        <w:t xml:space="preserve">  </w:t>
      </w:r>
      <w:r w:rsidRPr="000D71F1" w:rsidR="00C94A9B">
        <w:rPr>
          <w:szCs w:val="22"/>
        </w:rPr>
        <w:t xml:space="preserve">Except as described </w:t>
      </w:r>
      <w:r w:rsidRPr="000D71F1" w:rsidR="007173B9">
        <w:rPr>
          <w:szCs w:val="22"/>
        </w:rPr>
        <w:t>in the Special Procedures PN</w:t>
      </w:r>
      <w:r w:rsidRPr="000D71F1" w:rsidR="00C030E1">
        <w:rPr>
          <w:szCs w:val="22"/>
        </w:rPr>
        <w:t>, f</w:t>
      </w:r>
      <w:r w:rsidRPr="000D71F1">
        <w:rPr>
          <w:szCs w:val="22"/>
        </w:rPr>
        <w:t>ailure to pay regulatory fees and/or any late penalty will subject regulatees to sanctions, including those set forth in section 1.1910 of the Commission’s rules,</w:t>
      </w:r>
      <w:r>
        <w:rPr>
          <w:rStyle w:val="FootnoteReference"/>
          <w:szCs w:val="22"/>
        </w:rPr>
        <w:footnoteReference w:id="4"/>
      </w:r>
      <w:r w:rsidRPr="000D71F1">
        <w:rPr>
          <w:szCs w:val="22"/>
        </w:rPr>
        <w:t xml:space="preserve"> which generally requires the Commission to withhold action on </w:t>
      </w:r>
      <w:r w:rsidRPr="000D71F1" w:rsidR="00B5783F">
        <w:rPr>
          <w:szCs w:val="22"/>
        </w:rPr>
        <w:t>“</w:t>
      </w:r>
      <w:r w:rsidRPr="000D71F1">
        <w:rPr>
          <w:szCs w:val="22"/>
        </w:rPr>
        <w:t>applications, including petition</w:t>
      </w:r>
      <w:r w:rsidRPr="000D71F1" w:rsidR="00303622">
        <w:rPr>
          <w:szCs w:val="22"/>
        </w:rPr>
        <w:t>s</w:t>
      </w:r>
      <w:r w:rsidRPr="000D71F1">
        <w:rPr>
          <w:szCs w:val="22"/>
        </w:rPr>
        <w:t xml:space="preserve"> for reconsideration</w:t>
      </w:r>
      <w:r w:rsidRPr="000D71F1" w:rsidR="00303622">
        <w:rPr>
          <w:szCs w:val="22"/>
        </w:rPr>
        <w:t>,</w:t>
      </w:r>
      <w:r w:rsidRPr="000D71F1">
        <w:rPr>
          <w:szCs w:val="22"/>
        </w:rPr>
        <w:t xml:space="preserve"> any application for review of a fee determination, or requests for authorization by any entity found to be delinquent in its debt to the Commission.  </w:t>
      </w:r>
      <w:bookmarkStart w:id="1" w:name="_Hlk49782545"/>
      <w:r w:rsidRPr="000D71F1">
        <w:rPr>
          <w:szCs w:val="22"/>
        </w:rPr>
        <w:t>In the case of partial payments (underpayments</w:t>
      </w:r>
      <w:r w:rsidRPr="00F748C1">
        <w:rPr>
          <w:szCs w:val="22"/>
        </w:rPr>
        <w:t>)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bookmarkEnd w:id="1"/>
    </w:p>
    <w:p w:rsidR="00647D26" w:rsidRPr="00F748C1" w:rsidP="00647D26" w14:paraId="1A9C47B6" w14:textId="77777777">
      <w:pPr>
        <w:pStyle w:val="NormalWeb"/>
        <w:shd w:val="clear" w:color="auto" w:fill="FFFFFF"/>
        <w:spacing w:before="0" w:beforeAutospacing="0" w:after="0" w:afterAutospacing="0" w:line="236" w:lineRule="atLeast"/>
        <w:rPr>
          <w:sz w:val="22"/>
          <w:szCs w:val="22"/>
        </w:rPr>
      </w:pPr>
    </w:p>
    <w:p w:rsidR="00647D26" w:rsidRPr="00F748C1" w:rsidP="00EC5C0B" w14:paraId="273EFB90" w14:textId="1A687419">
      <w:pPr>
        <w:pStyle w:val="NormalWeb"/>
        <w:shd w:val="clear" w:color="auto" w:fill="FFFFFF"/>
        <w:spacing w:before="0" w:beforeAutospacing="0" w:after="0" w:afterAutospacing="0"/>
        <w:jc w:val="center"/>
        <w:rPr>
          <w:b/>
          <w:bCs/>
          <w:sz w:val="22"/>
          <w:szCs w:val="22"/>
        </w:rPr>
      </w:pPr>
      <w:r w:rsidRPr="00F748C1">
        <w:rPr>
          <w:b/>
          <w:bCs/>
          <w:sz w:val="22"/>
          <w:szCs w:val="22"/>
        </w:rPr>
        <w:t>REGULATORY FEES</w:t>
      </w:r>
      <w:r w:rsidR="000D1F6C">
        <w:rPr>
          <w:b/>
          <w:bCs/>
          <w:sz w:val="22"/>
          <w:szCs w:val="22"/>
        </w:rPr>
        <w:t xml:space="preserve"> GUIDANCE</w:t>
      </w:r>
    </w:p>
    <w:p w:rsidR="00647D26" w:rsidRPr="00F748C1" w:rsidP="00647D26" w14:paraId="36458D91" w14:textId="5C3F9F7A">
      <w:pPr>
        <w:pStyle w:val="NormalWeb"/>
        <w:shd w:val="clear" w:color="auto" w:fill="FFFFFF"/>
        <w:rPr>
          <w:sz w:val="22"/>
          <w:szCs w:val="22"/>
        </w:rPr>
      </w:pPr>
      <w:r w:rsidRPr="00F748C1">
        <w:rPr>
          <w:sz w:val="22"/>
          <w:szCs w:val="22"/>
        </w:rPr>
        <w:t>The following Fact Sheets</w:t>
      </w:r>
      <w:r w:rsidR="00DC036E">
        <w:rPr>
          <w:sz w:val="22"/>
          <w:szCs w:val="22"/>
        </w:rPr>
        <w:t xml:space="preserve">, </w:t>
      </w:r>
      <w:r w:rsidR="00501B40">
        <w:rPr>
          <w:sz w:val="22"/>
          <w:szCs w:val="22"/>
        </w:rPr>
        <w:t>Public Notices</w:t>
      </w:r>
      <w:r w:rsidR="00DC036E">
        <w:rPr>
          <w:sz w:val="22"/>
          <w:szCs w:val="22"/>
        </w:rPr>
        <w:t xml:space="preserve">, and website listed </w:t>
      </w:r>
      <w:r w:rsidR="00501B40">
        <w:rPr>
          <w:sz w:val="22"/>
          <w:szCs w:val="22"/>
        </w:rPr>
        <w:t xml:space="preserve">below </w:t>
      </w:r>
      <w:r w:rsidRPr="00F748C1" w:rsidR="00BD5B38">
        <w:rPr>
          <w:sz w:val="22"/>
          <w:szCs w:val="22"/>
        </w:rPr>
        <w:t>are</w:t>
      </w:r>
      <w:r w:rsidR="00501B40">
        <w:rPr>
          <w:sz w:val="22"/>
          <w:szCs w:val="22"/>
        </w:rPr>
        <w:t xml:space="preserve"> </w:t>
      </w:r>
      <w:r w:rsidRPr="00AD1171" w:rsidR="00BD5B38">
        <w:rPr>
          <w:sz w:val="22"/>
          <w:szCs w:val="22"/>
        </w:rPr>
        <w:t xml:space="preserve">available </w:t>
      </w:r>
      <w:r w:rsidRPr="00AD1171">
        <w:rPr>
          <w:sz w:val="22"/>
          <w:szCs w:val="22"/>
        </w:rPr>
        <w:t>at</w:t>
      </w:r>
      <w:r w:rsidR="007B115E">
        <w:rPr>
          <w:sz w:val="22"/>
          <w:szCs w:val="22"/>
        </w:rPr>
        <w:t xml:space="preserve"> </w:t>
      </w:r>
      <w:hyperlink r:id="rId7" w:history="1">
        <w:r w:rsidRPr="00F748C1" w:rsidR="007B115E">
          <w:rPr>
            <w:rStyle w:val="Hyperlink"/>
            <w:sz w:val="22"/>
            <w:szCs w:val="22"/>
          </w:rPr>
          <w:t>http://www.fcc.gov/regfees</w:t>
        </w:r>
      </w:hyperlink>
      <w:r w:rsidRPr="00F748C1">
        <w:rPr>
          <w:sz w:val="22"/>
          <w:szCs w:val="22"/>
        </w:rPr>
        <w:t xml:space="preserve"> to help licensees with their regulatory fee obligations:</w:t>
      </w:r>
    </w:p>
    <w:p w:rsidR="00647D26" w:rsidRPr="00F748C1" w:rsidP="00647D26" w14:paraId="4165B23D" w14:textId="6740D1BA">
      <w:pPr>
        <w:tabs>
          <w:tab w:val="left" w:pos="-720"/>
        </w:tabs>
        <w:suppressAutoHyphens/>
        <w:spacing w:before="100" w:beforeAutospacing="1" w:after="100" w:afterAutospacing="1"/>
        <w:rPr>
          <w:szCs w:val="22"/>
        </w:rPr>
      </w:pPr>
      <w:r w:rsidRPr="00F748C1">
        <w:rPr>
          <w:spacing w:val="-3"/>
          <w:szCs w:val="22"/>
        </w:rPr>
        <w:t>F</w:t>
      </w:r>
      <w:r w:rsidRPr="00F748C1" w:rsidR="000D1F6C">
        <w:rPr>
          <w:spacing w:val="-3"/>
          <w:szCs w:val="22"/>
        </w:rPr>
        <w:t>act Sheet</w:t>
      </w:r>
      <w:r w:rsidRPr="00AD1171">
        <w:rPr>
          <w:spacing w:val="-3"/>
          <w:szCs w:val="22"/>
        </w:rPr>
        <w:t>:</w:t>
      </w:r>
      <w:r w:rsidR="000D1F6C">
        <w:rPr>
          <w:spacing w:val="-3"/>
          <w:szCs w:val="22"/>
        </w:rPr>
        <w:t xml:space="preserve"> </w:t>
      </w:r>
      <w:r w:rsidRPr="00771831" w:rsidR="00D162E4">
        <w:rPr>
          <w:bCs/>
          <w:i/>
          <w:szCs w:val="22"/>
        </w:rPr>
        <w:t>What You Owe—Cable Television Systems</w:t>
      </w:r>
      <w:r w:rsidR="00A02324">
        <w:rPr>
          <w:bCs/>
          <w:i/>
          <w:szCs w:val="22"/>
        </w:rPr>
        <w:t>, IPTV, and DBS</w:t>
      </w:r>
      <w:r w:rsidRPr="00771831" w:rsidR="00D162E4">
        <w:rPr>
          <w:bCs/>
          <w:i/>
          <w:szCs w:val="22"/>
        </w:rPr>
        <w:t xml:space="preserve"> for FY 20</w:t>
      </w:r>
      <w:r w:rsidR="00D162E4">
        <w:rPr>
          <w:bCs/>
          <w:i/>
          <w:szCs w:val="22"/>
        </w:rPr>
        <w:t>21</w:t>
      </w:r>
    </w:p>
    <w:p w:rsidR="00647D26" w:rsidRPr="00AD1171" w:rsidP="00647D26" w14:paraId="75739B2F" w14:textId="100F68F9">
      <w:pPr>
        <w:tabs>
          <w:tab w:val="left" w:pos="-720"/>
        </w:tabs>
        <w:suppressAutoHyphens/>
        <w:spacing w:before="100" w:beforeAutospacing="1" w:after="100" w:afterAutospacing="1"/>
        <w:rPr>
          <w:spacing w:val="-3"/>
          <w:szCs w:val="22"/>
        </w:rPr>
      </w:pPr>
      <w:r w:rsidRPr="00212500">
        <w:rPr>
          <w:spacing w:val="-3"/>
          <w:szCs w:val="22"/>
        </w:rPr>
        <w:t>Fact Sheet:</w:t>
      </w:r>
      <w:r>
        <w:rPr>
          <w:spacing w:val="-3"/>
          <w:szCs w:val="22"/>
        </w:rPr>
        <w:t xml:space="preserve"> </w:t>
      </w:r>
      <w:r w:rsidRPr="00771831" w:rsidR="00D162E4">
        <w:rPr>
          <w:bCs/>
          <w:i/>
          <w:szCs w:val="22"/>
        </w:rPr>
        <w:t>What You Owe—Media Service Licensees for FY 20</w:t>
      </w:r>
      <w:r w:rsidR="00D162E4">
        <w:rPr>
          <w:bCs/>
          <w:i/>
          <w:szCs w:val="22"/>
        </w:rPr>
        <w:t>21</w:t>
      </w:r>
    </w:p>
    <w:p w:rsidR="00647D26" w:rsidRPr="00F748C1" w:rsidP="00647D26" w14:paraId="1FA2B9A6" w14:textId="7D4B58DF">
      <w:pPr>
        <w:tabs>
          <w:tab w:val="left" w:pos="-720"/>
        </w:tabs>
        <w:suppressAutoHyphens/>
        <w:spacing w:before="100" w:beforeAutospacing="1" w:after="100" w:afterAutospacing="1"/>
        <w:rPr>
          <w:szCs w:val="22"/>
        </w:rPr>
      </w:pPr>
      <w:r w:rsidRPr="00212500">
        <w:rPr>
          <w:spacing w:val="-3"/>
          <w:szCs w:val="22"/>
        </w:rPr>
        <w:t>Fact Sheet:</w:t>
      </w:r>
      <w:r>
        <w:rPr>
          <w:spacing w:val="-3"/>
          <w:szCs w:val="22"/>
        </w:rPr>
        <w:t xml:space="preserve"> </w:t>
      </w:r>
      <w:r w:rsidRPr="00771831" w:rsidR="00D162E4">
        <w:rPr>
          <w:bCs/>
          <w:i/>
          <w:szCs w:val="22"/>
        </w:rPr>
        <w:t>What You Owe—Commercial Wireless Service</w:t>
      </w:r>
      <w:r w:rsidR="00DC036E">
        <w:rPr>
          <w:bCs/>
          <w:i/>
          <w:szCs w:val="22"/>
        </w:rPr>
        <w:t xml:space="preserve">s </w:t>
      </w:r>
      <w:r w:rsidRPr="00771831" w:rsidR="00D162E4">
        <w:rPr>
          <w:bCs/>
          <w:i/>
          <w:szCs w:val="22"/>
        </w:rPr>
        <w:t>for FY 20</w:t>
      </w:r>
      <w:r w:rsidR="00D162E4">
        <w:rPr>
          <w:bCs/>
          <w:i/>
          <w:szCs w:val="22"/>
        </w:rPr>
        <w:t>2</w:t>
      </w:r>
      <w:r w:rsidR="00DC036E">
        <w:rPr>
          <w:bCs/>
          <w:i/>
          <w:szCs w:val="22"/>
        </w:rPr>
        <w:t>1</w:t>
      </w:r>
      <w:r w:rsidRPr="00771831" w:rsidR="00D162E4">
        <w:rPr>
          <w:bCs/>
          <w:szCs w:val="22"/>
        </w:rPr>
        <w:t xml:space="preserve">  </w:t>
      </w:r>
    </w:p>
    <w:p w:rsidR="00D162E4" w:rsidRPr="00771831" w:rsidP="00D162E4" w14:paraId="2D1DABCE" w14:textId="2DF197ED">
      <w:pPr>
        <w:pStyle w:val="NormalWeb"/>
        <w:shd w:val="clear" w:color="auto" w:fill="FFFFFF"/>
        <w:spacing w:before="0" w:beforeAutospacing="0" w:after="0" w:afterAutospacing="0"/>
        <w:rPr>
          <w:bCs/>
          <w:color w:val="auto"/>
          <w:sz w:val="22"/>
          <w:szCs w:val="22"/>
        </w:rPr>
      </w:pPr>
      <w:r w:rsidRPr="007E667C">
        <w:rPr>
          <w:bCs/>
          <w:iCs/>
          <w:color w:val="auto"/>
          <w:sz w:val="22"/>
          <w:szCs w:val="22"/>
        </w:rPr>
        <w:t>Fact Sheet:</w:t>
      </w:r>
      <w:r w:rsidRPr="00771831">
        <w:rPr>
          <w:bCs/>
          <w:i/>
          <w:color w:val="auto"/>
          <w:sz w:val="22"/>
          <w:szCs w:val="22"/>
        </w:rPr>
        <w:t xml:space="preserve"> What You Owe—International and Satellite Services</w:t>
      </w:r>
      <w:r>
        <w:rPr>
          <w:bCs/>
          <w:i/>
          <w:color w:val="auto"/>
          <w:sz w:val="22"/>
          <w:szCs w:val="22"/>
        </w:rPr>
        <w:t xml:space="preserve"> </w:t>
      </w:r>
      <w:r w:rsidRPr="00771831">
        <w:rPr>
          <w:bCs/>
          <w:i/>
          <w:color w:val="auto"/>
          <w:sz w:val="22"/>
          <w:szCs w:val="22"/>
        </w:rPr>
        <w:t>for FY 20</w:t>
      </w:r>
      <w:r>
        <w:rPr>
          <w:bCs/>
          <w:i/>
          <w:color w:val="auto"/>
          <w:sz w:val="22"/>
          <w:szCs w:val="22"/>
        </w:rPr>
        <w:t>21</w:t>
      </w:r>
    </w:p>
    <w:p w:rsidR="00647D26" w:rsidRPr="00AD1171" w:rsidP="00647D26" w14:paraId="4E128619" w14:textId="71806A0A">
      <w:pPr>
        <w:spacing w:before="100" w:beforeAutospacing="1" w:after="100" w:afterAutospacing="1" w:line="218" w:lineRule="auto"/>
        <w:rPr>
          <w:spacing w:val="-3"/>
          <w:szCs w:val="22"/>
        </w:rPr>
      </w:pPr>
      <w:r w:rsidRPr="00212500">
        <w:rPr>
          <w:spacing w:val="-3"/>
          <w:szCs w:val="22"/>
        </w:rPr>
        <w:t xml:space="preserve">Fact Sheet: </w:t>
      </w:r>
      <w:r w:rsidRPr="00771831" w:rsidR="00D162E4">
        <w:rPr>
          <w:bCs/>
          <w:i/>
          <w:szCs w:val="22"/>
        </w:rPr>
        <w:t xml:space="preserve">What You Owe—Interstate Telecommunications Service Providers </w:t>
      </w:r>
      <w:r w:rsidR="00D162E4">
        <w:rPr>
          <w:bCs/>
          <w:i/>
          <w:szCs w:val="22"/>
        </w:rPr>
        <w:t xml:space="preserve">(ITSP) </w:t>
      </w:r>
      <w:r w:rsidRPr="00771831" w:rsidR="00D162E4">
        <w:rPr>
          <w:bCs/>
          <w:i/>
          <w:szCs w:val="22"/>
        </w:rPr>
        <w:t>for FY 20</w:t>
      </w:r>
      <w:r w:rsidR="00D162E4">
        <w:rPr>
          <w:bCs/>
          <w:i/>
          <w:szCs w:val="22"/>
        </w:rPr>
        <w:t>21</w:t>
      </w:r>
      <w:r w:rsidRPr="00771831" w:rsidR="00D162E4">
        <w:rPr>
          <w:bCs/>
          <w:szCs w:val="22"/>
        </w:rPr>
        <w:t xml:space="preserve">  </w:t>
      </w:r>
    </w:p>
    <w:p w:rsidR="00D162E4" w:rsidRPr="00771831" w:rsidP="00D162E4" w14:paraId="319D761F" w14:textId="77777777">
      <w:pPr>
        <w:pStyle w:val="NormalWeb"/>
        <w:shd w:val="clear" w:color="auto" w:fill="FFFFFF"/>
        <w:spacing w:before="0" w:beforeAutospacing="0" w:after="0" w:afterAutospacing="0"/>
        <w:rPr>
          <w:bCs/>
          <w:color w:val="auto"/>
          <w:sz w:val="22"/>
          <w:szCs w:val="22"/>
        </w:rPr>
      </w:pPr>
      <w:r w:rsidRPr="00212500">
        <w:rPr>
          <w:spacing w:val="-3"/>
          <w:sz w:val="22"/>
          <w:szCs w:val="22"/>
        </w:rPr>
        <w:t>F</w:t>
      </w:r>
      <w:r w:rsidRPr="00212500">
        <w:rPr>
          <w:spacing w:val="-3"/>
          <w:szCs w:val="22"/>
        </w:rPr>
        <w:t>act Sheet</w:t>
      </w:r>
      <w:r w:rsidRPr="00212500">
        <w:rPr>
          <w:spacing w:val="-3"/>
          <w:sz w:val="22"/>
          <w:szCs w:val="22"/>
        </w:rPr>
        <w:t>:</w:t>
      </w:r>
      <w:r w:rsidRPr="00212500">
        <w:rPr>
          <w:spacing w:val="-3"/>
          <w:szCs w:val="22"/>
        </w:rPr>
        <w:t xml:space="preserve"> </w:t>
      </w:r>
      <w:r>
        <w:rPr>
          <w:bCs/>
          <w:i/>
          <w:color w:val="auto"/>
          <w:sz w:val="22"/>
          <w:szCs w:val="22"/>
        </w:rPr>
        <w:t>Regulatory Fee Exemptions</w:t>
      </w:r>
      <w:r w:rsidRPr="00771831">
        <w:rPr>
          <w:bCs/>
          <w:i/>
          <w:color w:val="auto"/>
          <w:sz w:val="22"/>
          <w:szCs w:val="22"/>
        </w:rPr>
        <w:t xml:space="preserve"> for FY 20</w:t>
      </w:r>
      <w:r>
        <w:rPr>
          <w:bCs/>
          <w:i/>
          <w:color w:val="auto"/>
          <w:sz w:val="22"/>
          <w:szCs w:val="22"/>
        </w:rPr>
        <w:t>21</w:t>
      </w:r>
      <w:r w:rsidRPr="008C2960">
        <w:rPr>
          <w:bCs/>
          <w:i/>
          <w:color w:val="auto"/>
          <w:sz w:val="22"/>
          <w:szCs w:val="22"/>
        </w:rPr>
        <w:t>, General Exemptions</w:t>
      </w:r>
    </w:p>
    <w:p w:rsidR="000D1F6C" w:rsidRPr="00F748C1" w:rsidP="000D1F6C" w14:paraId="03AD1A11" w14:textId="2D17A617">
      <w:pPr>
        <w:tabs>
          <w:tab w:val="left" w:pos="-720"/>
        </w:tabs>
        <w:suppressAutoHyphens/>
        <w:spacing w:before="100" w:beforeAutospacing="1" w:after="100" w:afterAutospacing="1"/>
        <w:rPr>
          <w:spacing w:val="-3"/>
          <w:szCs w:val="22"/>
        </w:rPr>
      </w:pPr>
      <w:r w:rsidRPr="00F748C1">
        <w:rPr>
          <w:spacing w:val="-3"/>
          <w:szCs w:val="22"/>
        </w:rPr>
        <w:t>P</w:t>
      </w:r>
      <w:r>
        <w:rPr>
          <w:spacing w:val="-3"/>
          <w:szCs w:val="22"/>
        </w:rPr>
        <w:t>ublic Notice</w:t>
      </w:r>
      <w:r w:rsidRPr="00F748C1">
        <w:rPr>
          <w:spacing w:val="-3"/>
          <w:szCs w:val="22"/>
        </w:rPr>
        <w:t xml:space="preserve">: </w:t>
      </w:r>
      <w:r w:rsidRPr="00F748C1" w:rsidR="00DC036E">
        <w:rPr>
          <w:i/>
          <w:iCs/>
          <w:spacing w:val="-3"/>
          <w:szCs w:val="22"/>
        </w:rPr>
        <w:t>Payment Methods and Procedures for Fiscal Year 2020 Regulatory Fees</w:t>
      </w:r>
      <w:r w:rsidRPr="00F748C1">
        <w:rPr>
          <w:spacing w:val="-3"/>
          <w:szCs w:val="22"/>
        </w:rPr>
        <w:t xml:space="preserve"> </w:t>
      </w:r>
    </w:p>
    <w:p w:rsidR="00125017" w:rsidP="00125017" w14:paraId="7B9CA468" w14:textId="667100B6">
      <w:pPr>
        <w:pStyle w:val="NormalWeb"/>
        <w:shd w:val="clear" w:color="auto" w:fill="FFFFFF"/>
        <w:spacing w:before="0" w:beforeAutospacing="0" w:after="0" w:afterAutospacing="0"/>
        <w:rPr>
          <w:i/>
          <w:iCs/>
          <w:sz w:val="22"/>
          <w:szCs w:val="22"/>
        </w:rPr>
      </w:pPr>
      <w:r w:rsidRPr="00F748C1">
        <w:rPr>
          <w:sz w:val="22"/>
          <w:szCs w:val="22"/>
        </w:rPr>
        <w:t>P</w:t>
      </w:r>
      <w:r w:rsidR="000D1F6C">
        <w:rPr>
          <w:szCs w:val="22"/>
        </w:rPr>
        <w:t>ublic Notice</w:t>
      </w:r>
      <w:r w:rsidRPr="00AD1171">
        <w:rPr>
          <w:sz w:val="22"/>
          <w:szCs w:val="22"/>
        </w:rPr>
        <w:t>:</w:t>
      </w:r>
      <w:r w:rsidRPr="00F748C1" w:rsidR="000D1F6C">
        <w:rPr>
          <w:szCs w:val="22"/>
        </w:rPr>
        <w:t xml:space="preserve"> </w:t>
      </w:r>
      <w:r w:rsidRPr="007E667C">
        <w:rPr>
          <w:i/>
          <w:iCs/>
          <w:sz w:val="22"/>
          <w:szCs w:val="22"/>
        </w:rPr>
        <w:t>P</w:t>
      </w:r>
      <w:r>
        <w:rPr>
          <w:i/>
          <w:iCs/>
          <w:sz w:val="22"/>
          <w:szCs w:val="22"/>
        </w:rPr>
        <w:t>rocedures for Filing Requests for Waiver</w:t>
      </w:r>
      <w:r w:rsidRPr="00212500">
        <w:rPr>
          <w:i/>
          <w:iCs/>
          <w:sz w:val="22"/>
          <w:szCs w:val="22"/>
        </w:rPr>
        <w:t>,</w:t>
      </w:r>
      <w:r>
        <w:rPr>
          <w:i/>
          <w:iCs/>
          <w:sz w:val="22"/>
          <w:szCs w:val="22"/>
        </w:rPr>
        <w:t xml:space="preserve"> Reduction, Deferral and Installment Payment of FY 2021 Regulatory Fees Due to the </w:t>
      </w:r>
      <w:r w:rsidRPr="00212500">
        <w:rPr>
          <w:i/>
          <w:iCs/>
          <w:sz w:val="22"/>
          <w:szCs w:val="22"/>
        </w:rPr>
        <w:t>C</w:t>
      </w:r>
      <w:r>
        <w:rPr>
          <w:i/>
          <w:iCs/>
          <w:sz w:val="22"/>
          <w:szCs w:val="22"/>
        </w:rPr>
        <w:t>oronavirus Pandemic</w:t>
      </w:r>
      <w:r w:rsidRPr="00212500">
        <w:rPr>
          <w:i/>
          <w:iCs/>
          <w:sz w:val="22"/>
          <w:szCs w:val="22"/>
        </w:rPr>
        <w:t xml:space="preserve"> </w:t>
      </w:r>
    </w:p>
    <w:p w:rsidR="00DC036E" w:rsidRPr="00212500" w:rsidP="00F748C1" w14:paraId="22BE96FC" w14:textId="57FF0599">
      <w:pPr>
        <w:tabs>
          <w:tab w:val="left" w:pos="-720"/>
        </w:tabs>
        <w:suppressAutoHyphens/>
        <w:spacing w:before="100" w:beforeAutospacing="1" w:after="100" w:afterAutospacing="1"/>
        <w:rPr>
          <w:i/>
          <w:iCs/>
          <w:szCs w:val="22"/>
        </w:rPr>
      </w:pPr>
      <w:r>
        <w:rPr>
          <w:spacing w:val="-3"/>
          <w:szCs w:val="22"/>
        </w:rPr>
        <w:t xml:space="preserve">Website: </w:t>
      </w:r>
      <w:r w:rsidRPr="009E7C39" w:rsidR="00BB7427">
        <w:rPr>
          <w:i/>
          <w:iCs/>
          <w:spacing w:val="-3"/>
          <w:szCs w:val="22"/>
        </w:rPr>
        <w:t>FY 2021 Regulatory Fees Information Look-up for Media Services</w:t>
      </w:r>
      <w:r>
        <w:rPr>
          <w:spacing w:val="-3"/>
          <w:szCs w:val="22"/>
        </w:rPr>
        <w:t xml:space="preserve">, </w:t>
      </w:r>
      <w:hyperlink r:id="rId8" w:history="1">
        <w:r w:rsidRPr="002E4D66" w:rsidR="00BB7427">
          <w:rPr>
            <w:rStyle w:val="Hyperlink"/>
            <w:sz w:val="24"/>
          </w:rPr>
          <w:t>http://fccfees.com</w:t>
        </w:r>
      </w:hyperlink>
    </w:p>
    <w:p w:rsidR="00125017" w:rsidP="00647D26" w14:paraId="264AD92D" w14:textId="77777777">
      <w:pPr>
        <w:pStyle w:val="NormalWeb"/>
        <w:shd w:val="clear" w:color="auto" w:fill="FFFFFF"/>
        <w:spacing w:before="0" w:beforeAutospacing="0" w:after="0" w:afterAutospacing="0"/>
        <w:jc w:val="center"/>
        <w:rPr>
          <w:sz w:val="22"/>
          <w:szCs w:val="22"/>
        </w:rPr>
      </w:pPr>
    </w:p>
    <w:p w:rsidR="00647D26" w:rsidRPr="00F748C1" w:rsidP="00647D26" w14:paraId="5862BC5F" w14:textId="77777777">
      <w:pPr>
        <w:pStyle w:val="NormalWeb"/>
        <w:shd w:val="clear" w:color="auto" w:fill="FFFFFF"/>
        <w:spacing w:before="0" w:beforeAutospacing="0" w:after="0" w:afterAutospacing="0"/>
        <w:jc w:val="center"/>
        <w:rPr>
          <w:sz w:val="22"/>
          <w:szCs w:val="22"/>
        </w:rPr>
      </w:pPr>
      <w:r w:rsidRPr="00F748C1">
        <w:rPr>
          <w:b/>
          <w:bCs/>
          <w:sz w:val="22"/>
          <w:szCs w:val="22"/>
        </w:rPr>
        <w:t>ADDITIONAL INFORMATION</w:t>
      </w:r>
      <w:r w:rsidRPr="00F748C1">
        <w:rPr>
          <w:sz w:val="22"/>
          <w:szCs w:val="22"/>
        </w:rPr>
        <w:t xml:space="preserve"> </w:t>
      </w:r>
    </w:p>
    <w:p w:rsidR="00647D26" w:rsidRPr="00F748C1" w:rsidP="00647D26" w14:paraId="5EE161AD" w14:textId="77777777">
      <w:pPr>
        <w:pStyle w:val="NormalWeb"/>
        <w:shd w:val="clear" w:color="auto" w:fill="FFFFFF"/>
        <w:spacing w:before="0" w:beforeAutospacing="0" w:after="0" w:afterAutospacing="0"/>
        <w:rPr>
          <w:sz w:val="22"/>
          <w:szCs w:val="22"/>
        </w:rPr>
      </w:pPr>
    </w:p>
    <w:p w:rsidR="00D12A41" w:rsidRPr="00F748C1" w:rsidP="003C3E06" w14:paraId="5FD4A01C" w14:textId="5AAA95CF">
      <w:pPr>
        <w:pStyle w:val="NormalWeb"/>
        <w:shd w:val="clear" w:color="auto" w:fill="FFFFFF"/>
        <w:spacing w:before="0" w:beforeAutospacing="0" w:after="0" w:afterAutospacing="0"/>
        <w:rPr>
          <w:sz w:val="22"/>
          <w:szCs w:val="22"/>
        </w:rPr>
      </w:pPr>
      <w:r w:rsidRPr="00F748C1">
        <w:rPr>
          <w:bCs/>
          <w:sz w:val="22"/>
          <w:szCs w:val="22"/>
        </w:rPr>
        <w:t>Licensees and regulatees should contact the Commission’s Financial Operations Help Desk with inquiries regarding regulatory</w:t>
      </w:r>
      <w:r w:rsidRPr="00F748C1" w:rsidR="008865D5">
        <w:rPr>
          <w:bCs/>
          <w:sz w:val="22"/>
          <w:szCs w:val="22"/>
        </w:rPr>
        <w:t xml:space="preserve"> fees at (877) 480-3201</w:t>
      </w:r>
      <w:r w:rsidR="00EA2598">
        <w:rPr>
          <w:bCs/>
          <w:sz w:val="22"/>
          <w:szCs w:val="22"/>
        </w:rPr>
        <w:t xml:space="preserve">, </w:t>
      </w:r>
      <w:r w:rsidRPr="00AD1171" w:rsidR="008865D5">
        <w:rPr>
          <w:bCs/>
          <w:sz w:val="22"/>
          <w:szCs w:val="22"/>
        </w:rPr>
        <w:t>Option 6</w:t>
      </w:r>
      <w:r w:rsidR="00EA2598">
        <w:rPr>
          <w:bCs/>
          <w:sz w:val="22"/>
          <w:szCs w:val="22"/>
        </w:rPr>
        <w:t>,</w:t>
      </w:r>
      <w:r w:rsidRPr="00F748C1">
        <w:rPr>
          <w:bCs/>
          <w:sz w:val="22"/>
          <w:szCs w:val="22"/>
        </w:rPr>
        <w:t xml:space="preserve"> or email inquiries to </w:t>
      </w:r>
      <w:hyperlink r:id="rId9" w:history="1">
        <w:r w:rsidRPr="00F748C1" w:rsidR="00501B40">
          <w:rPr>
            <w:rStyle w:val="Hyperlink"/>
            <w:bCs/>
            <w:sz w:val="22"/>
            <w:szCs w:val="22"/>
          </w:rPr>
          <w:t>ARINQUIRIES@</w:t>
        </w:r>
        <w:r w:rsidRPr="00DC036E" w:rsidR="00501B40">
          <w:rPr>
            <w:rStyle w:val="Hyperlink"/>
            <w:bCs/>
            <w:sz w:val="22"/>
            <w:szCs w:val="22"/>
          </w:rPr>
          <w:t>fcc.gov</w:t>
        </w:r>
      </w:hyperlink>
      <w:r w:rsidRPr="00F748C1" w:rsidR="00A63BE7">
        <w:rPr>
          <w:bCs/>
          <w:sz w:val="22"/>
          <w:szCs w:val="22"/>
        </w:rPr>
        <w:t>.</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14:paraId="7F2D499E" w14:textId="77777777">
    <w:pPr>
      <w:pStyle w:val="Footer"/>
      <w:rPr>
        <w:b/>
        <w:i/>
      </w:rPr>
    </w:pPr>
  </w:p>
  <w:p w:rsidR="009C0F35" w14:paraId="076E3F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59A4" w14:paraId="35C9ABC1" w14:textId="77777777">
      <w:r>
        <w:separator/>
      </w:r>
    </w:p>
  </w:footnote>
  <w:footnote w:type="continuationSeparator" w:id="1">
    <w:p w:rsidR="001D59A4" w14:paraId="616008BB" w14:textId="77777777">
      <w:r>
        <w:continuationSeparator/>
      </w:r>
    </w:p>
  </w:footnote>
  <w:footnote w:id="2">
    <w:p w:rsidR="00053B9D" w:rsidRPr="00F748C1" w:rsidP="00F748C1" w14:paraId="2E1335EE" w14:textId="0629CF90">
      <w:pPr>
        <w:pStyle w:val="FootnoteText"/>
        <w:spacing w:after="120"/>
        <w:rPr>
          <w:sz w:val="20"/>
        </w:rPr>
      </w:pPr>
      <w:r w:rsidRPr="00F748C1">
        <w:rPr>
          <w:rStyle w:val="FootnoteReference"/>
          <w:sz w:val="20"/>
        </w:rPr>
        <w:footnoteRef/>
      </w:r>
      <w:r w:rsidRPr="00F748C1">
        <w:rPr>
          <w:sz w:val="20"/>
        </w:rPr>
        <w:t xml:space="preserve"> The Commission has instituted a mandatory electronic payment policy, which means that licensees will not be able to make regulatory fee payments by check, money order, or cashier’s check.  Only credit card, A</w:t>
      </w:r>
      <w:r w:rsidR="00C73B7E">
        <w:rPr>
          <w:sz w:val="20"/>
        </w:rPr>
        <w:t>utomated Clearing House (A</w:t>
      </w:r>
      <w:r w:rsidRPr="00F748C1">
        <w:rPr>
          <w:sz w:val="20"/>
        </w:rPr>
        <w:t>CH</w:t>
      </w:r>
      <w:r w:rsidR="00C73B7E">
        <w:rPr>
          <w:sz w:val="20"/>
        </w:rPr>
        <w:t>)</w:t>
      </w:r>
      <w:r w:rsidRPr="00F748C1">
        <w:rPr>
          <w:sz w:val="20"/>
        </w:rPr>
        <w:t xml:space="preserve">, and wire transfer payments will be accepted.  Please make sure that your electronic fee payment is </w:t>
      </w:r>
      <w:r w:rsidRPr="00F748C1">
        <w:rPr>
          <w:sz w:val="20"/>
        </w:rPr>
        <w:t>made</w:t>
      </w:r>
      <w:r w:rsidRPr="00F748C1">
        <w:rPr>
          <w:sz w:val="20"/>
        </w:rPr>
        <w:t xml:space="preserve"> and the transaction is complete by the due date of FY 2021 regulatory fees.  </w:t>
      </w:r>
    </w:p>
  </w:footnote>
  <w:footnote w:id="3">
    <w:p w:rsidR="00D327B8" w:rsidRPr="00F748C1" w:rsidP="00F748C1" w14:paraId="4FC31500" w14:textId="77777777">
      <w:pPr>
        <w:pStyle w:val="FootnoteText"/>
        <w:spacing w:after="120"/>
        <w:rPr>
          <w:sz w:val="20"/>
        </w:rPr>
      </w:pPr>
      <w:r w:rsidRPr="00F748C1">
        <w:rPr>
          <w:rStyle w:val="FootnoteReference"/>
          <w:sz w:val="20"/>
        </w:rPr>
        <w:footnoteRef/>
      </w:r>
      <w:r w:rsidRPr="00F748C1">
        <w:rPr>
          <w:sz w:val="20"/>
        </w:rPr>
        <w:t xml:space="preserve"> 47 U.S.C. § 159(c).</w:t>
      </w:r>
    </w:p>
  </w:footnote>
  <w:footnote w:id="4">
    <w:p w:rsidR="00D327B8" w:rsidRPr="00B60211" w:rsidP="00F748C1" w14:paraId="0A096E2E" w14:textId="0D6E3201">
      <w:pPr>
        <w:pStyle w:val="FootnoteText"/>
        <w:spacing w:after="120"/>
      </w:pPr>
      <w:r w:rsidRPr="00F748C1">
        <w:rPr>
          <w:rStyle w:val="FootnoteReference"/>
          <w:sz w:val="20"/>
        </w:rPr>
        <w:footnoteRef/>
      </w:r>
      <w:r w:rsidRPr="00F748C1">
        <w:rPr>
          <w:sz w:val="20"/>
        </w:rPr>
        <w:t xml:space="preserve"> </w:t>
      </w:r>
      <w:r w:rsidRPr="00F748C1">
        <w:rPr>
          <w:i/>
          <w:sz w:val="20"/>
        </w:rPr>
        <w:t>See</w:t>
      </w:r>
      <w:r w:rsidRPr="00F748C1">
        <w:rPr>
          <w:sz w:val="20"/>
        </w:rPr>
        <w:t xml:space="preserve"> 47 CFR</w:t>
      </w:r>
      <w:r w:rsidR="00280AC0">
        <w:rPr>
          <w:sz w:val="20"/>
        </w:rPr>
        <w:t xml:space="preserve"> </w:t>
      </w:r>
      <w:r w:rsidRPr="00F748C1">
        <w:rPr>
          <w:sz w:val="20"/>
        </w:rPr>
        <w:t>§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D5" w14:paraId="48E37CA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220980</wp:posOffset>
          </wp:positionH>
          <wp:positionV relativeFrom="paragraph">
            <wp:posOffset>-311150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C38D5" w14:paraId="5A31C8D7"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rPr>
                              <w:rFonts w:ascii="Arial" w:hAnsi="Arial"/>
                              <w:b/>
                            </w:rPr>
                          </w:pPr>
                          <w:r>
                            <w:rPr>
                              <w:rFonts w:ascii="Arial" w:hAnsi="Arial"/>
                              <w:b/>
                            </w:rPr>
                            <w:t>Federal Communications Commission</w:t>
                          </w:r>
                        </w:p>
                        <w:p w:rsidR="004C38D5" w14:textId="70A304C8">
                          <w:pPr>
                            <w:rPr>
                              <w:rFonts w:ascii="Arial" w:hAnsi="Arial"/>
                              <w:b/>
                            </w:rPr>
                          </w:pPr>
                          <w:r>
                            <w:rPr>
                              <w:rFonts w:ascii="Arial" w:hAnsi="Arial"/>
                              <w:b/>
                            </w:rPr>
                            <w:t>4</w:t>
                          </w:r>
                          <w:r w:rsidR="001E0C6D">
                            <w:rPr>
                              <w:rFonts w:ascii="Arial" w:hAnsi="Arial"/>
                              <w:b/>
                            </w:rPr>
                            <w:t>5</w:t>
                          </w:r>
                          <w:r>
                            <w:rPr>
                              <w:rFonts w:ascii="Arial" w:hAnsi="Arial"/>
                              <w:b/>
                            </w:rPr>
                            <w:t xml:space="preserve"> </w:t>
                          </w:r>
                          <w:r w:rsidR="001E0C6D">
                            <w:rPr>
                              <w:rFonts w:ascii="Arial" w:hAnsi="Arial"/>
                              <w:b/>
                            </w:rPr>
                            <w:t>L Street</w:t>
                          </w:r>
                          <w:r>
                            <w:rPr>
                              <w:rFonts w:ascii="Arial" w:hAnsi="Arial"/>
                              <w:b/>
                            </w:rPr>
                            <w:t xml:space="preserve">, </w:t>
                          </w:r>
                          <w:r w:rsidR="001E0C6D">
                            <w:rPr>
                              <w:rFonts w:ascii="Arial" w:hAnsi="Arial"/>
                              <w:b/>
                            </w:rPr>
                            <w:t>N</w:t>
                          </w:r>
                          <w:r>
                            <w:rPr>
                              <w:rFonts w:ascii="Arial" w:hAnsi="Arial"/>
                              <w:b/>
                            </w:rPr>
                            <w:t>.</w:t>
                          </w:r>
                          <w:r w:rsidR="001E0C6D">
                            <w:rPr>
                              <w:rFonts w:ascii="Arial" w:hAnsi="Arial"/>
                              <w:b/>
                            </w:rPr>
                            <w:t>E</w:t>
                          </w:r>
                          <w:r>
                            <w:rPr>
                              <w:rFonts w:ascii="Arial" w:hAnsi="Arial"/>
                              <w:b/>
                            </w:rPr>
                            <w:t>.</w:t>
                          </w:r>
                        </w:p>
                        <w:p w:rsidR="004C38D5"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4pt;margin-top:1.05pt;margin-left:42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C38D5" w14:paraId="30AFEBDE" w14:textId="77777777">
                    <w:pPr>
                      <w:rPr>
                        <w:rFonts w:ascii="Arial" w:hAnsi="Arial"/>
                        <w:b/>
                      </w:rPr>
                    </w:pPr>
                    <w:r>
                      <w:rPr>
                        <w:rFonts w:ascii="Arial" w:hAnsi="Arial"/>
                        <w:b/>
                      </w:rPr>
                      <w:t>Federal Communications Commission</w:t>
                    </w:r>
                  </w:p>
                  <w:p w:rsidR="004C38D5" w14:paraId="67F866DB" w14:textId="70A304C8">
                    <w:pPr>
                      <w:rPr>
                        <w:rFonts w:ascii="Arial" w:hAnsi="Arial"/>
                        <w:b/>
                      </w:rPr>
                    </w:pPr>
                    <w:r>
                      <w:rPr>
                        <w:rFonts w:ascii="Arial" w:hAnsi="Arial"/>
                        <w:b/>
                      </w:rPr>
                      <w:t>4</w:t>
                    </w:r>
                    <w:r w:rsidR="001E0C6D">
                      <w:rPr>
                        <w:rFonts w:ascii="Arial" w:hAnsi="Arial"/>
                        <w:b/>
                      </w:rPr>
                      <w:t>5</w:t>
                    </w:r>
                    <w:r>
                      <w:rPr>
                        <w:rFonts w:ascii="Arial" w:hAnsi="Arial"/>
                        <w:b/>
                      </w:rPr>
                      <w:t xml:space="preserve"> </w:t>
                    </w:r>
                    <w:r w:rsidR="001E0C6D">
                      <w:rPr>
                        <w:rFonts w:ascii="Arial" w:hAnsi="Arial"/>
                        <w:b/>
                      </w:rPr>
                      <w:t>L Street</w:t>
                    </w:r>
                    <w:r>
                      <w:rPr>
                        <w:rFonts w:ascii="Arial" w:hAnsi="Arial"/>
                        <w:b/>
                      </w:rPr>
                      <w:t xml:space="preserve">, </w:t>
                    </w:r>
                    <w:r w:rsidR="001E0C6D">
                      <w:rPr>
                        <w:rFonts w:ascii="Arial" w:hAnsi="Arial"/>
                        <w:b/>
                      </w:rPr>
                      <w:t>N</w:t>
                    </w:r>
                    <w:r>
                      <w:rPr>
                        <w:rFonts w:ascii="Arial" w:hAnsi="Arial"/>
                        <w:b/>
                      </w:rPr>
                      <w:t>.</w:t>
                    </w:r>
                    <w:r w:rsidR="001E0C6D">
                      <w:rPr>
                        <w:rFonts w:ascii="Arial" w:hAnsi="Arial"/>
                        <w:b/>
                      </w:rPr>
                      <w:t>E</w:t>
                    </w:r>
                    <w:r>
                      <w:rPr>
                        <w:rFonts w:ascii="Arial" w:hAnsi="Arial"/>
                        <w:b/>
                      </w:rPr>
                      <w:t>.</w:t>
                    </w:r>
                  </w:p>
                  <w:p w:rsidR="004C38D5" w14:paraId="3F8EDD24"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6A5902">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spacing w:before="40"/>
                            <w:jc w:val="right"/>
                            <w:rPr>
                              <w:rFonts w:ascii="Arial" w:hAnsi="Arial"/>
                              <w:b/>
                              <w:sz w:val="16"/>
                            </w:rPr>
                          </w:pPr>
                          <w:r>
                            <w:rPr>
                              <w:rFonts w:ascii="Arial" w:hAnsi="Arial"/>
                              <w:b/>
                              <w:sz w:val="16"/>
                            </w:rPr>
                            <w:t>News Media Information 202 / 418-0500</w:t>
                          </w:r>
                        </w:p>
                        <w:p w:rsidR="004C38D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textId="77777777">
                          <w:pPr>
                            <w:jc w:val="right"/>
                            <w:rPr>
                              <w:rFonts w:ascii="Arial" w:hAnsi="Arial"/>
                              <w:b/>
                              <w:sz w:val="16"/>
                            </w:rPr>
                          </w:pPr>
                          <w:r>
                            <w:rPr>
                              <w:rFonts w:ascii="Arial" w:hAnsi="Arial"/>
                              <w:b/>
                              <w:sz w:val="16"/>
                            </w:rPr>
                            <w:t>TTY: 1-888-835-5322</w:t>
                          </w:r>
                        </w:p>
                        <w:p w:rsidR="004C38D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C38D5" w14:paraId="6611B9CE" w14:textId="77777777">
                    <w:pPr>
                      <w:spacing w:before="40"/>
                      <w:jc w:val="right"/>
                      <w:rPr>
                        <w:rFonts w:ascii="Arial" w:hAnsi="Arial"/>
                        <w:b/>
                        <w:sz w:val="16"/>
                      </w:rPr>
                    </w:pPr>
                    <w:r>
                      <w:rPr>
                        <w:rFonts w:ascii="Arial" w:hAnsi="Arial"/>
                        <w:b/>
                        <w:sz w:val="16"/>
                      </w:rPr>
                      <w:t>News Media Information 202 / 418-0500</w:t>
                    </w:r>
                  </w:p>
                  <w:p w:rsidR="004C38D5" w14:paraId="5111FB5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paraId="39E2FFFC" w14:textId="77777777">
                    <w:pPr>
                      <w:jc w:val="right"/>
                      <w:rPr>
                        <w:rFonts w:ascii="Arial" w:hAnsi="Arial"/>
                        <w:b/>
                        <w:sz w:val="16"/>
                      </w:rPr>
                    </w:pPr>
                    <w:r>
                      <w:rPr>
                        <w:rFonts w:ascii="Arial" w:hAnsi="Arial"/>
                        <w:b/>
                        <w:sz w:val="16"/>
                      </w:rPr>
                      <w:t>TTY: 1-888-835-5322</w:t>
                    </w:r>
                  </w:p>
                  <w:p w:rsidR="004C38D5" w14:paraId="54832ACE" w14:textId="77777777">
                    <w:pPr>
                      <w:jc w:val="right"/>
                    </w:pPr>
                  </w:p>
                </w:txbxContent>
              </v:textbox>
            </v:shape>
          </w:pict>
        </mc:Fallback>
      </mc:AlternateContent>
    </w:r>
  </w:p>
  <w:p w:rsidR="004C38D5" w14:paraId="42F2C67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054CC"/>
    <w:rsid w:val="00024724"/>
    <w:rsid w:val="00025053"/>
    <w:rsid w:val="00035C04"/>
    <w:rsid w:val="0005039C"/>
    <w:rsid w:val="00053B9D"/>
    <w:rsid w:val="00060F88"/>
    <w:rsid w:val="00062265"/>
    <w:rsid w:val="00067544"/>
    <w:rsid w:val="0009025B"/>
    <w:rsid w:val="000C73FC"/>
    <w:rsid w:val="000C75D9"/>
    <w:rsid w:val="000D1F6C"/>
    <w:rsid w:val="000D71F1"/>
    <w:rsid w:val="000E0565"/>
    <w:rsid w:val="000E769F"/>
    <w:rsid w:val="000F15FC"/>
    <w:rsid w:val="000F1804"/>
    <w:rsid w:val="00117EA4"/>
    <w:rsid w:val="00125017"/>
    <w:rsid w:val="001309CE"/>
    <w:rsid w:val="00134680"/>
    <w:rsid w:val="00136899"/>
    <w:rsid w:val="00142E29"/>
    <w:rsid w:val="001C65E3"/>
    <w:rsid w:val="001C688D"/>
    <w:rsid w:val="001D3D20"/>
    <w:rsid w:val="001D59A4"/>
    <w:rsid w:val="001D67D8"/>
    <w:rsid w:val="001E0C6D"/>
    <w:rsid w:val="00201B3C"/>
    <w:rsid w:val="00205BCC"/>
    <w:rsid w:val="00212500"/>
    <w:rsid w:val="00215E7D"/>
    <w:rsid w:val="002169B0"/>
    <w:rsid w:val="00225799"/>
    <w:rsid w:val="00245941"/>
    <w:rsid w:val="0025455D"/>
    <w:rsid w:val="00261E7F"/>
    <w:rsid w:val="00264B86"/>
    <w:rsid w:val="002654F8"/>
    <w:rsid w:val="00280AC0"/>
    <w:rsid w:val="002877F7"/>
    <w:rsid w:val="002955C3"/>
    <w:rsid w:val="002B33D7"/>
    <w:rsid w:val="002B7A54"/>
    <w:rsid w:val="002C5256"/>
    <w:rsid w:val="002E4D66"/>
    <w:rsid w:val="002F496B"/>
    <w:rsid w:val="00303622"/>
    <w:rsid w:val="00324C9F"/>
    <w:rsid w:val="00347206"/>
    <w:rsid w:val="0036532D"/>
    <w:rsid w:val="003721B8"/>
    <w:rsid w:val="003729F7"/>
    <w:rsid w:val="003A04C2"/>
    <w:rsid w:val="003B070B"/>
    <w:rsid w:val="003C3E06"/>
    <w:rsid w:val="003D36DC"/>
    <w:rsid w:val="003E6AFE"/>
    <w:rsid w:val="003F3979"/>
    <w:rsid w:val="00441B91"/>
    <w:rsid w:val="00467046"/>
    <w:rsid w:val="00467B94"/>
    <w:rsid w:val="004A6118"/>
    <w:rsid w:val="004A66FB"/>
    <w:rsid w:val="004B51FD"/>
    <w:rsid w:val="004C33EF"/>
    <w:rsid w:val="004C38D5"/>
    <w:rsid w:val="004C419B"/>
    <w:rsid w:val="004C5BE0"/>
    <w:rsid w:val="00501559"/>
    <w:rsid w:val="00501B40"/>
    <w:rsid w:val="005051A4"/>
    <w:rsid w:val="005122E8"/>
    <w:rsid w:val="00534612"/>
    <w:rsid w:val="00546B6E"/>
    <w:rsid w:val="00555F24"/>
    <w:rsid w:val="005631EB"/>
    <w:rsid w:val="005828E7"/>
    <w:rsid w:val="00584ED3"/>
    <w:rsid w:val="005C2700"/>
    <w:rsid w:val="005C28AC"/>
    <w:rsid w:val="005D635C"/>
    <w:rsid w:val="005E1A59"/>
    <w:rsid w:val="005E2F52"/>
    <w:rsid w:val="005E7C26"/>
    <w:rsid w:val="006276E4"/>
    <w:rsid w:val="00647651"/>
    <w:rsid w:val="00647D26"/>
    <w:rsid w:val="00650AA1"/>
    <w:rsid w:val="00667E87"/>
    <w:rsid w:val="00671D2D"/>
    <w:rsid w:val="006751BA"/>
    <w:rsid w:val="00692A21"/>
    <w:rsid w:val="006A5902"/>
    <w:rsid w:val="006A60D9"/>
    <w:rsid w:val="006B007D"/>
    <w:rsid w:val="006D6E3D"/>
    <w:rsid w:val="00701FED"/>
    <w:rsid w:val="00713B20"/>
    <w:rsid w:val="007173B9"/>
    <w:rsid w:val="007243BE"/>
    <w:rsid w:val="00761536"/>
    <w:rsid w:val="00771831"/>
    <w:rsid w:val="00771D67"/>
    <w:rsid w:val="00782B2F"/>
    <w:rsid w:val="007A4C99"/>
    <w:rsid w:val="007B115E"/>
    <w:rsid w:val="007E1912"/>
    <w:rsid w:val="007E667C"/>
    <w:rsid w:val="007F14D2"/>
    <w:rsid w:val="00800C22"/>
    <w:rsid w:val="00804FBE"/>
    <w:rsid w:val="0081161F"/>
    <w:rsid w:val="00823DCE"/>
    <w:rsid w:val="00834FAA"/>
    <w:rsid w:val="008513F6"/>
    <w:rsid w:val="00853A14"/>
    <w:rsid w:val="00854A5C"/>
    <w:rsid w:val="008705B4"/>
    <w:rsid w:val="008736BF"/>
    <w:rsid w:val="00877C78"/>
    <w:rsid w:val="00877F9E"/>
    <w:rsid w:val="008865D5"/>
    <w:rsid w:val="008A6FDC"/>
    <w:rsid w:val="008C03B2"/>
    <w:rsid w:val="008C2960"/>
    <w:rsid w:val="008C5318"/>
    <w:rsid w:val="008E776C"/>
    <w:rsid w:val="008F66D0"/>
    <w:rsid w:val="00901D18"/>
    <w:rsid w:val="009136FA"/>
    <w:rsid w:val="00936F6A"/>
    <w:rsid w:val="009504BD"/>
    <w:rsid w:val="0095235F"/>
    <w:rsid w:val="00957F06"/>
    <w:rsid w:val="00971F64"/>
    <w:rsid w:val="00973DEA"/>
    <w:rsid w:val="00981EDF"/>
    <w:rsid w:val="00995AE7"/>
    <w:rsid w:val="009A47C6"/>
    <w:rsid w:val="009B73A4"/>
    <w:rsid w:val="009C0F35"/>
    <w:rsid w:val="009C228B"/>
    <w:rsid w:val="009C3B93"/>
    <w:rsid w:val="009D0636"/>
    <w:rsid w:val="009E4B5E"/>
    <w:rsid w:val="009E7C39"/>
    <w:rsid w:val="009F6C19"/>
    <w:rsid w:val="00A02324"/>
    <w:rsid w:val="00A2498E"/>
    <w:rsid w:val="00A27620"/>
    <w:rsid w:val="00A276AD"/>
    <w:rsid w:val="00A3594E"/>
    <w:rsid w:val="00A4042A"/>
    <w:rsid w:val="00A431EF"/>
    <w:rsid w:val="00A544B3"/>
    <w:rsid w:val="00A6137C"/>
    <w:rsid w:val="00A62BFF"/>
    <w:rsid w:val="00A63BE7"/>
    <w:rsid w:val="00A6515F"/>
    <w:rsid w:val="00A77A1B"/>
    <w:rsid w:val="00A8149A"/>
    <w:rsid w:val="00A9114A"/>
    <w:rsid w:val="00A96F3A"/>
    <w:rsid w:val="00AA0C82"/>
    <w:rsid w:val="00AA5499"/>
    <w:rsid w:val="00AB1B06"/>
    <w:rsid w:val="00AC7682"/>
    <w:rsid w:val="00AD1171"/>
    <w:rsid w:val="00AD5DEE"/>
    <w:rsid w:val="00AD695E"/>
    <w:rsid w:val="00AE2C1F"/>
    <w:rsid w:val="00B23DAE"/>
    <w:rsid w:val="00B24EA3"/>
    <w:rsid w:val="00B443E5"/>
    <w:rsid w:val="00B5783F"/>
    <w:rsid w:val="00B60211"/>
    <w:rsid w:val="00B70766"/>
    <w:rsid w:val="00BA3CB2"/>
    <w:rsid w:val="00BB7427"/>
    <w:rsid w:val="00BD077C"/>
    <w:rsid w:val="00BD1879"/>
    <w:rsid w:val="00BD5B38"/>
    <w:rsid w:val="00BE0571"/>
    <w:rsid w:val="00BF0836"/>
    <w:rsid w:val="00BF1DEE"/>
    <w:rsid w:val="00BF6C39"/>
    <w:rsid w:val="00C030E1"/>
    <w:rsid w:val="00C03E98"/>
    <w:rsid w:val="00C12D06"/>
    <w:rsid w:val="00C208BA"/>
    <w:rsid w:val="00C31569"/>
    <w:rsid w:val="00C47DC8"/>
    <w:rsid w:val="00C51D49"/>
    <w:rsid w:val="00C574DB"/>
    <w:rsid w:val="00C73B7E"/>
    <w:rsid w:val="00C94A9B"/>
    <w:rsid w:val="00C94ACC"/>
    <w:rsid w:val="00CB2CAD"/>
    <w:rsid w:val="00CE5B22"/>
    <w:rsid w:val="00D03474"/>
    <w:rsid w:val="00D12A41"/>
    <w:rsid w:val="00D162E4"/>
    <w:rsid w:val="00D327B8"/>
    <w:rsid w:val="00D361DB"/>
    <w:rsid w:val="00D419EC"/>
    <w:rsid w:val="00D51D45"/>
    <w:rsid w:val="00D54627"/>
    <w:rsid w:val="00DB09A9"/>
    <w:rsid w:val="00DC036E"/>
    <w:rsid w:val="00DF18E0"/>
    <w:rsid w:val="00DF3600"/>
    <w:rsid w:val="00E02806"/>
    <w:rsid w:val="00E441F2"/>
    <w:rsid w:val="00E544C9"/>
    <w:rsid w:val="00E54956"/>
    <w:rsid w:val="00E6484F"/>
    <w:rsid w:val="00E7314D"/>
    <w:rsid w:val="00E758B1"/>
    <w:rsid w:val="00E83342"/>
    <w:rsid w:val="00EA2598"/>
    <w:rsid w:val="00EA64CA"/>
    <w:rsid w:val="00EC5C0B"/>
    <w:rsid w:val="00EE0940"/>
    <w:rsid w:val="00F16AAC"/>
    <w:rsid w:val="00F40B31"/>
    <w:rsid w:val="00F67C3F"/>
    <w:rsid w:val="00F748C1"/>
    <w:rsid w:val="00F90614"/>
    <w:rsid w:val="00FB1BED"/>
    <w:rsid w:val="00FD2D8A"/>
    <w:rsid w:val="00FD5FB3"/>
    <w:rsid w:val="00FE13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516A40"/>
  <w15:chartTrackingRefBased/>
  <w15:docId w15:val="{3043D31C-A000-4FAF-A79D-7034C4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 w:type="character" w:customStyle="1" w:styleId="UnresolvedMention">
    <w:name w:val="Unresolved Mention"/>
    <w:basedOn w:val="DefaultParagraphFont"/>
    <w:uiPriority w:val="99"/>
    <w:semiHidden/>
    <w:unhideWhenUsed/>
    <w:rsid w:val="00A63BE7"/>
    <w:rPr>
      <w:color w:val="605E5C"/>
      <w:shd w:val="clear" w:color="auto" w:fill="E1DFDD"/>
    </w:rPr>
  </w:style>
  <w:style w:type="paragraph" w:styleId="Revision">
    <w:name w:val="Revision"/>
    <w:hidden/>
    <w:uiPriority w:val="99"/>
    <w:semiHidden/>
    <w:rsid w:val="00DC03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www.fcc.gov/regfees" TargetMode="External" /><Relationship Id="rId8" Type="http://schemas.openxmlformats.org/officeDocument/2006/relationships/hyperlink" Target="http://fccfees.com" TargetMode="External" /><Relationship Id="rId9" Type="http://schemas.openxmlformats.org/officeDocument/2006/relationships/hyperlink" Target="mailto:ARINQUIRIES@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