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F43FB" w:rsidRPr="00B20363" w:rsidP="00AF43FB" w14:paraId="56F0470E" w14:textId="742E52DC">
      <w:pPr>
        <w:jc w:val="right"/>
        <w:rPr>
          <w:b/>
          <w:sz w:val="24"/>
        </w:rPr>
      </w:pPr>
      <w:bookmarkStart w:id="0" w:name="TOChere"/>
      <w:r>
        <w:rPr>
          <w:b/>
          <w:sz w:val="24"/>
        </w:rPr>
        <w:t>DA 21-</w:t>
      </w:r>
      <w:r w:rsidR="00AC1241">
        <w:rPr>
          <w:b/>
          <w:sz w:val="24"/>
        </w:rPr>
        <w:t>1122</w:t>
      </w:r>
    </w:p>
    <w:p w:rsidR="00AF43FB" w:rsidRPr="00B20363" w:rsidP="00AF43FB" w14:paraId="5AE2B5E8" w14:textId="3C4A06D0">
      <w:pPr>
        <w:spacing w:before="60"/>
        <w:jc w:val="right"/>
        <w:rPr>
          <w:b/>
          <w:sz w:val="24"/>
        </w:rPr>
      </w:pPr>
      <w:r>
        <w:rPr>
          <w:b/>
          <w:sz w:val="24"/>
        </w:rPr>
        <w:t xml:space="preserve">Released:  September </w:t>
      </w:r>
      <w:r w:rsidR="008E404F">
        <w:rPr>
          <w:b/>
          <w:sz w:val="24"/>
        </w:rPr>
        <w:t>8</w:t>
      </w:r>
      <w:r>
        <w:rPr>
          <w:b/>
          <w:sz w:val="24"/>
        </w:rPr>
        <w:t>, 2021</w:t>
      </w:r>
    </w:p>
    <w:p w:rsidR="00AF43FB" w:rsidP="00AF43FB" w14:paraId="46696C9B" w14:textId="77777777">
      <w:pPr>
        <w:jc w:val="right"/>
        <w:rPr>
          <w:sz w:val="24"/>
        </w:rPr>
      </w:pPr>
    </w:p>
    <w:p w:rsidR="00AF43FB" w:rsidRPr="00F344A4" w:rsidP="00AF43FB" w14:paraId="557862A7" w14:textId="4890A838">
      <w:pPr>
        <w:spacing w:after="220"/>
        <w:jc w:val="center"/>
        <w:rPr>
          <w:b/>
          <w:sz w:val="28"/>
        </w:rPr>
      </w:pPr>
      <w:bookmarkStart w:id="1" w:name="_Hlk17810311"/>
      <w:r w:rsidRPr="00F344A4">
        <w:rPr>
          <w:b/>
          <w:sz w:val="24"/>
          <w:szCs w:val="22"/>
        </w:rPr>
        <w:t>WIRELINE COMPETITION BUREAU SEEKS NOMINATION FOR BOARD MEMBER POSITION ON THE UNIVERSAL SERVICE ADMINISTRATIVE COMPANY BOARD OF DIRECTORS</w:t>
      </w:r>
    </w:p>
    <w:bookmarkEnd w:id="1"/>
    <w:p w:rsidR="00AF43FB" w:rsidP="00AF43FB" w14:paraId="066D9389" w14:textId="77777777">
      <w:pPr>
        <w:jc w:val="center"/>
        <w:rPr>
          <w:b/>
          <w:sz w:val="24"/>
        </w:rPr>
      </w:pPr>
      <w:r>
        <w:rPr>
          <w:b/>
          <w:sz w:val="24"/>
        </w:rPr>
        <w:t>CC Docket Nos. 96-45, 97-21</w:t>
      </w:r>
    </w:p>
    <w:p w:rsidR="00AF43FB" w:rsidP="00AF43FB" w14:paraId="34C1B3B4" w14:textId="77777777">
      <w:pPr>
        <w:rPr>
          <w:b/>
          <w:sz w:val="24"/>
        </w:rPr>
      </w:pPr>
    </w:p>
    <w:p w:rsidR="00AF43FB" w:rsidP="00AF43FB" w14:paraId="0617DE6E" w14:textId="7EF41FEB">
      <w:pPr>
        <w:rPr>
          <w:b/>
          <w:szCs w:val="18"/>
        </w:rPr>
      </w:pPr>
      <w:r w:rsidRPr="00F801B9">
        <w:rPr>
          <w:b/>
          <w:szCs w:val="18"/>
        </w:rPr>
        <w:t xml:space="preserve">Nominations Due By:  </w:t>
      </w:r>
      <w:r>
        <w:rPr>
          <w:b/>
          <w:szCs w:val="18"/>
        </w:rPr>
        <w:t>November</w:t>
      </w:r>
      <w:r w:rsidRPr="00F801B9">
        <w:rPr>
          <w:b/>
          <w:szCs w:val="18"/>
        </w:rPr>
        <w:t xml:space="preserve"> </w:t>
      </w:r>
      <w:r w:rsidR="008E404F">
        <w:rPr>
          <w:b/>
          <w:szCs w:val="18"/>
        </w:rPr>
        <w:t>8</w:t>
      </w:r>
      <w:r w:rsidRPr="00F801B9">
        <w:rPr>
          <w:b/>
          <w:szCs w:val="18"/>
        </w:rPr>
        <w:t>, 20</w:t>
      </w:r>
      <w:r>
        <w:rPr>
          <w:b/>
          <w:szCs w:val="18"/>
        </w:rPr>
        <w:t>21</w:t>
      </w:r>
    </w:p>
    <w:p w:rsidR="00AF43FB" w:rsidP="00AF43FB" w14:paraId="5CBCD3DD" w14:textId="77777777">
      <w:pPr>
        <w:rPr>
          <w:b/>
          <w:szCs w:val="18"/>
        </w:rPr>
      </w:pPr>
    </w:p>
    <w:p w:rsidR="00AF43FB" w:rsidP="00AF43FB" w14:paraId="53189E13" w14:textId="767969B6">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2" w:name="_Hlk524006788"/>
      <w:r>
        <w:t>seeks nominations for the following Board member position on the Board of Directors of the Universal Service Administrative Company (USAC) listed below.</w:t>
      </w:r>
      <w:bookmarkEnd w:id="2"/>
      <w:r>
        <w:rPr>
          <w:rStyle w:val="FootnoteReference"/>
        </w:rPr>
        <w:footnoteReference w:id="3"/>
      </w:r>
      <w:r>
        <w:t xml:space="preserve">  </w:t>
      </w:r>
    </w:p>
    <w:p w:rsidR="00AF43FB" w:rsidP="00AF43FB" w14:paraId="3E4E607C" w14:textId="489DD377">
      <w:pPr>
        <w:pStyle w:val="ParaNum"/>
        <w:widowControl/>
        <w:numPr>
          <w:ilvl w:val="0"/>
          <w:numId w:val="8"/>
        </w:numPr>
        <w:snapToGrid w:val="0"/>
      </w:pPr>
      <w:r>
        <w:t>Representative for commercial mobile radio service providers (position formerly held by Matt B. Gerst)</w:t>
      </w:r>
    </w:p>
    <w:p w:rsidR="00AF43FB" w:rsidRPr="007857CE" w:rsidP="00AF43FB" w14:paraId="5FD85D58" w14:textId="77777777">
      <w:pPr>
        <w:pStyle w:val="ParaNum"/>
        <w:widowControl/>
        <w:numPr>
          <w:ilvl w:val="0"/>
          <w:numId w:val="0"/>
        </w:numPr>
        <w:snapToGrid w:val="0"/>
        <w:ind w:firstLine="720"/>
      </w:pPr>
      <w:r>
        <w:rPr>
          <w:szCs w:val="22"/>
        </w:rPr>
        <w:t xml:space="preserve">We are persuaded that having Board members with substantive areas of expertise relevant to running a large and complex organization with such skills as accounting, finance, auditing, procurement, data management and information technology will improve the management, administration and oversight of USAC.  </w:t>
      </w:r>
      <w:r w:rsidRPr="004E5596">
        <w:rPr>
          <w:szCs w:val="22"/>
        </w:rPr>
        <w:t xml:space="preserve">If members of the relevant industry or non-industry group fail to reach consensus on a candidate to serve on the Board, or fail to submit a nomination for the particular Board member seat, the </w:t>
      </w:r>
      <w:r>
        <w:rPr>
          <w:szCs w:val="22"/>
        </w:rPr>
        <w:t>Chair</w:t>
      </w:r>
      <w:r w:rsidRPr="004E5596">
        <w:rPr>
          <w:szCs w:val="22"/>
        </w:rPr>
        <w:t xml:space="preserve"> of the Federal Communications Commission will select an individual from that industry or non-industry group to serve on the Board</w:t>
      </w:r>
      <w:r>
        <w:rPr>
          <w:szCs w:val="22"/>
        </w:rPr>
        <w:t xml:space="preserve"> as outlined in section 54.703(c)(1)</w:t>
      </w:r>
      <w:r w:rsidRPr="004E5596">
        <w:rPr>
          <w:szCs w:val="22"/>
        </w:rPr>
        <w:t>.</w:t>
      </w:r>
      <w:r>
        <w:rPr>
          <w:rStyle w:val="FootnoteReference"/>
          <w:szCs w:val="22"/>
        </w:rPr>
        <w:footnoteReference w:id="4"/>
      </w:r>
    </w:p>
    <w:p w:rsidR="00AF43FB" w:rsidP="00AF43FB" w14:paraId="0A81F32E"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Pr>
          <w:rStyle w:val="FootnoteReference"/>
          <w:szCs w:val="22"/>
        </w:rPr>
        <w:footnoteReference w:id="5"/>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AF43FB" w:rsidP="00AF43FB" w14:paraId="365AE901" w14:textId="77777777">
      <w:pPr>
        <w:widowControl/>
        <w:numPr>
          <w:ilvl w:val="0"/>
          <w:numId w:val="7"/>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AF43FB" w:rsidP="00AF43FB" w14:paraId="58A9952B" w14:textId="77777777">
      <w:pPr>
        <w:widowControl/>
        <w:numPr>
          <w:ilvl w:val="0"/>
          <w:numId w:val="7"/>
        </w:numPr>
        <w:autoSpaceDE w:val="0"/>
        <w:autoSpaceDN w:val="0"/>
        <w:adjustRightInd w:val="0"/>
        <w:spacing w:after="120"/>
        <w:ind w:left="720" w:hanging="540"/>
        <w:rPr>
          <w:szCs w:val="22"/>
        </w:rPr>
      </w:pPr>
      <w:r w:rsidRPr="004A70D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F43FB" w:rsidP="00AF43FB" w14:paraId="7CCC693C" w14:textId="77777777">
      <w:pPr>
        <w:widowControl/>
        <w:numPr>
          <w:ilvl w:val="0"/>
          <w:numId w:val="7"/>
        </w:numPr>
        <w:autoSpaceDE w:val="0"/>
        <w:autoSpaceDN w:val="0"/>
        <w:adjustRightInd w:val="0"/>
        <w:spacing w:after="120"/>
        <w:rPr>
          <w:szCs w:val="22"/>
        </w:rPr>
      </w:pPr>
      <w:r w:rsidRPr="00C950FE">
        <w:rPr>
          <w:szCs w:val="22"/>
        </w:rPr>
        <w:t>Filings can be sent by commercial overnight courier, or by first-class or overnight U.S. Postal Service mail. All filings must be addressed to the Commission’s Secretary, Office of the Secretary, Federal Communications Commission.</w:t>
      </w:r>
    </w:p>
    <w:p w:rsidR="00AF43FB" w:rsidP="00AF43FB" w14:paraId="48EE221A" w14:textId="77777777">
      <w:pPr>
        <w:widowControl/>
        <w:numPr>
          <w:ilvl w:val="0"/>
          <w:numId w:val="7"/>
        </w:numPr>
        <w:autoSpaceDE w:val="0"/>
        <w:autoSpaceDN w:val="0"/>
        <w:adjustRightInd w:val="0"/>
        <w:spacing w:after="120"/>
        <w:rPr>
          <w:szCs w:val="22"/>
        </w:rPr>
      </w:pPr>
      <w:r w:rsidRPr="00C950FE">
        <w:rPr>
          <w:szCs w:val="22"/>
        </w:rPr>
        <w:t>Commercial overnight mail (other than U.S. Postal Service Express Mail and Priority Mail) must be sent to 9050 Junction Drive, Annapolis Junction, MD 20701.  U.S. Postal Service first-class, Express, and Priority mail must be addressed to 445 12th Street, SW, Washington</w:t>
      </w:r>
      <w:r>
        <w:rPr>
          <w:szCs w:val="22"/>
        </w:rPr>
        <w:t>,</w:t>
      </w:r>
      <w:r w:rsidRPr="00C950FE">
        <w:rPr>
          <w:szCs w:val="22"/>
        </w:rPr>
        <w:t xml:space="preserve"> DC 20554</w:t>
      </w:r>
    </w:p>
    <w:p w:rsidR="00AF43FB" w:rsidRPr="00C950FE" w:rsidP="00AF43FB" w14:paraId="729F0A4C" w14:textId="77777777">
      <w:pPr>
        <w:widowControl/>
        <w:numPr>
          <w:ilvl w:val="0"/>
          <w:numId w:val="7"/>
        </w:numPr>
        <w:autoSpaceDE w:val="0"/>
        <w:autoSpaceDN w:val="0"/>
        <w:adjustRightInd w:val="0"/>
        <w:spacing w:after="120"/>
        <w:rPr>
          <w:szCs w:val="22"/>
        </w:rPr>
      </w:pPr>
      <w:r w:rsidRPr="00C950F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p>
    <w:p w:rsidR="00AF43FB" w:rsidP="00AF43FB" w14:paraId="5A5AF10E" w14:textId="77777777">
      <w:pPr>
        <w:autoSpaceDE w:val="0"/>
        <w:autoSpaceDN w:val="0"/>
        <w:adjustRightInd w:val="0"/>
        <w:spacing w:after="12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AF43FB" w:rsidP="00AF43FB" w14:paraId="6DDE9234" w14:textId="3E4D0866">
      <w:pPr>
        <w:autoSpaceDE w:val="0"/>
        <w:autoSpaceDN w:val="0"/>
        <w:adjustRightInd w:val="0"/>
        <w:spacing w:after="120"/>
        <w:ind w:firstLine="720"/>
      </w:pPr>
      <w:bookmarkStart w:id="3" w:name="_Hlk48206685"/>
      <w:r>
        <w:rPr>
          <w:szCs w:val="22"/>
        </w:rPr>
        <w:t xml:space="preserve">In addition to the electronic or paper filing, </w:t>
      </w:r>
      <w:r w:rsidRPr="00DF087B">
        <w:rPr>
          <w:szCs w:val="22"/>
        </w:rPr>
        <w:t xml:space="preserve">copies of each nomination should be submitted to Charles </w:t>
      </w:r>
      <w:r>
        <w:rPr>
          <w:szCs w:val="22"/>
        </w:rPr>
        <w:t xml:space="preserve">Tyler, </w:t>
      </w:r>
      <w:r w:rsidRPr="00DF087B">
        <w:rPr>
          <w:szCs w:val="22"/>
        </w:rPr>
        <w:t xml:space="preserve">Telecommunications Access Policy Division, Wireline Competition Bureau, Federal Communications Commission, </w:t>
      </w:r>
      <w:r>
        <w:rPr>
          <w:szCs w:val="22"/>
        </w:rPr>
        <w:t xml:space="preserve">via email </w:t>
      </w:r>
      <w:hyperlink r:id="rId6" w:history="1">
        <w:r w:rsidRPr="0030371A">
          <w:rPr>
            <w:rStyle w:val="Hyperlink"/>
            <w:szCs w:val="22"/>
          </w:rPr>
          <w:t>Charles.Tyler@fcc.gov</w:t>
        </w:r>
      </w:hyperlink>
      <w:bookmarkEnd w:id="3"/>
      <w:r>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sidR="00AD7FE9">
        <w:rPr>
          <w:b/>
          <w:szCs w:val="22"/>
        </w:rPr>
        <w:t>November 8</w:t>
      </w:r>
      <w:r>
        <w:rPr>
          <w:b/>
          <w:szCs w:val="22"/>
        </w:rPr>
        <w:t xml:space="preserve">, </w:t>
      </w:r>
      <w:r w:rsidRPr="004E5596">
        <w:rPr>
          <w:b/>
          <w:szCs w:val="22"/>
        </w:rPr>
        <w:t>20</w:t>
      </w:r>
      <w:r>
        <w:rPr>
          <w:b/>
          <w:szCs w:val="22"/>
        </w:rPr>
        <w:t>21</w:t>
      </w:r>
      <w:r w:rsidRPr="004E5596">
        <w:rPr>
          <w:b/>
          <w:szCs w:val="22"/>
        </w:rPr>
        <w:t>.</w:t>
      </w:r>
    </w:p>
    <w:p w:rsidR="00AF43FB" w:rsidRPr="007857CE" w:rsidP="00AF43FB" w14:paraId="0E9BD938" w14:textId="5D7A5D3F">
      <w:pPr>
        <w:pStyle w:val="ParaNum"/>
        <w:widowControl/>
        <w:numPr>
          <w:ilvl w:val="0"/>
          <w:numId w:val="0"/>
        </w:numPr>
        <w:snapToGrid w:val="0"/>
        <w:ind w:firstLine="720"/>
      </w:pPr>
      <w:r>
        <w:t>For further information, please contact Hayley Steffen</w:t>
      </w:r>
      <w:r w:rsidR="00FB042A">
        <w:t>,</w:t>
      </w:r>
      <w:r>
        <w:t xml:space="preserve"> </w:t>
      </w:r>
      <w:hyperlink r:id="rId7" w:history="1">
        <w:r w:rsidRPr="00A509BB" w:rsidR="00FB042A">
          <w:rPr>
            <w:rStyle w:val="Hyperlink"/>
          </w:rPr>
          <w:t>hayley.steffen@fcc.gov</w:t>
        </w:r>
      </w:hyperlink>
      <w:r w:rsidR="00FB042A">
        <w:t>,</w:t>
      </w:r>
      <w:r>
        <w:t xml:space="preserve"> of the Wireline Competition Bureau, Office of the Bureau Chief, (202) 418-2668.</w:t>
      </w:r>
    </w:p>
    <w:p w:rsidR="00AF43FB" w:rsidP="00AF43FB" w14:paraId="0BE8E46E" w14:textId="6B62AE0E">
      <w:pPr>
        <w:rPr>
          <w:bCs/>
          <w:sz w:val="24"/>
        </w:rPr>
      </w:pPr>
    </w:p>
    <w:p w:rsidR="00A17E59" w:rsidP="00AF43FB" w14:paraId="43BC342A" w14:textId="2DE32879">
      <w:pPr>
        <w:rPr>
          <w:bCs/>
          <w:sz w:val="24"/>
        </w:rPr>
      </w:pPr>
    </w:p>
    <w:p w:rsidR="0012313D" w:rsidRPr="00F801B9" w:rsidP="00AF43FB" w14:paraId="7E947A34" w14:textId="77777777">
      <w:pPr>
        <w:rPr>
          <w:bCs/>
          <w:sz w:val="24"/>
        </w:rPr>
      </w:pPr>
    </w:p>
    <w:p w:rsidR="00A17E59" w:rsidRPr="005F484C" w:rsidP="00A17E59" w14:paraId="097123CA" w14:textId="77777777">
      <w:pPr>
        <w:spacing w:after="120"/>
        <w:jc w:val="center"/>
        <w:rPr>
          <w:b/>
          <w:szCs w:val="22"/>
        </w:rPr>
      </w:pPr>
      <w:r>
        <w:rPr>
          <w:b/>
        </w:rPr>
        <w:t>- FCC -</w:t>
      </w:r>
    </w:p>
    <w:p w:rsidR="00AF43FB" w:rsidP="00AF43FB" w14:paraId="00901473" w14:textId="77777777">
      <w:pPr>
        <w:rPr>
          <w:b/>
          <w:sz w:val="24"/>
        </w:rPr>
      </w:pPr>
    </w:p>
    <w:p w:rsidR="00AF43FB" w:rsidRPr="00F801B9" w:rsidP="00AF43FB" w14:paraId="326D3401" w14:textId="77777777">
      <w:pPr>
        <w:rPr>
          <w:bCs/>
          <w:sz w:val="24"/>
        </w:rPr>
      </w:pPr>
      <w:r>
        <w:rPr>
          <w:bCs/>
          <w:sz w:val="24"/>
        </w:rPr>
        <w:tab/>
      </w:r>
    </w:p>
    <w:p w:rsidR="00AF43FB" w:rsidRPr="00930ECF" w:rsidP="00AF43FB" w14:paraId="2270D4FF" w14:textId="77777777">
      <w:pPr>
        <w:rPr>
          <w:sz w:val="24"/>
        </w:rPr>
      </w:pPr>
    </w:p>
    <w:p w:rsidR="00AF43FB" w:rsidP="00AF43FB" w14:paraId="5DA7F651" w14:textId="77777777">
      <w:pPr>
        <w:rPr>
          <w:sz w:val="24"/>
        </w:rPr>
      </w:pPr>
    </w:p>
    <w:p w:rsidR="00AF43FB" w:rsidRPr="00930ECF" w:rsidP="00AF43FB" w14:paraId="0FA1620D" w14:textId="77777777">
      <w:pPr>
        <w:rPr>
          <w:sz w:val="24"/>
        </w:rPr>
      </w:pPr>
    </w:p>
    <w:p w:rsidR="00F96F63" w:rsidRPr="00930ECF" w:rsidP="00F96F63" w14:paraId="4468AE12" w14:textId="77777777">
      <w:pPr>
        <w:rPr>
          <w:sz w:val="24"/>
        </w:rPr>
      </w:pPr>
    </w:p>
    <w:bookmarkEnd w:id="0"/>
    <w:p w:rsidR="00F96F63" w:rsidP="00F96F63" w14:paraId="7EEACB11" w14:textId="77777777">
      <w:pPr>
        <w:rPr>
          <w:sz w:val="24"/>
        </w:rPr>
      </w:pPr>
    </w:p>
    <w:p w:rsidR="00930ECF" w:rsidRPr="00930ECF" w:rsidP="00F96F63" w14:paraId="107D45E9"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E9BC2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7531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E9F86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59A9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43FB" w14:paraId="30EFC381" w14:textId="77777777">
      <w:r>
        <w:separator/>
      </w:r>
    </w:p>
  </w:footnote>
  <w:footnote w:type="continuationSeparator" w:id="1">
    <w:p w:rsidR="00AF43FB" w14:paraId="2440717A" w14:textId="77777777">
      <w:pPr>
        <w:rPr>
          <w:sz w:val="20"/>
        </w:rPr>
      </w:pPr>
      <w:r>
        <w:rPr>
          <w:sz w:val="20"/>
        </w:rPr>
        <w:t xml:space="preserve">(Continued from previous page)  </w:t>
      </w:r>
      <w:r>
        <w:rPr>
          <w:sz w:val="20"/>
        </w:rPr>
        <w:separator/>
      </w:r>
    </w:p>
  </w:footnote>
  <w:footnote w:type="continuationNotice" w:id="2">
    <w:p w:rsidR="00AF43FB" w:rsidP="00910F12" w14:paraId="69BF743E" w14:textId="77777777">
      <w:pPr>
        <w:jc w:val="right"/>
        <w:rPr>
          <w:sz w:val="20"/>
        </w:rPr>
      </w:pPr>
      <w:r>
        <w:rPr>
          <w:sz w:val="20"/>
        </w:rPr>
        <w:t>(continued….)</w:t>
      </w:r>
    </w:p>
  </w:footnote>
  <w:footnote w:id="3">
    <w:p w:rsidR="00AF43FB" w:rsidRPr="0020514C" w:rsidP="00AF43FB" w14:paraId="3D3B35A2" w14:textId="4A0B8B7F">
      <w:pPr>
        <w:pStyle w:val="FootnoteText"/>
      </w:pPr>
      <w:r w:rsidRPr="0020514C">
        <w:rPr>
          <w:rStyle w:val="FootnoteReference"/>
        </w:rPr>
        <w:footnoteRef/>
      </w:r>
      <w:r w:rsidRPr="0020514C">
        <w:t xml:space="preserve"> 47 CFR § 54.703(c)</w:t>
      </w:r>
      <w:r w:rsidR="007C590B">
        <w:t xml:space="preserve">; Letter from Radha Sekar, Chief Executive Officer, USAC, to Kris Monteith, Chief, Wireline Competition Bureau, FCC, CC Docket Nos. 96-45, 97-21 (dated Aug. 13, 2021). </w:t>
      </w:r>
      <w:r w:rsidR="005B7C9E">
        <w:t xml:space="preserve">To maintain three-year staggered terms among Board members, the Board member appointed for this position will have a term that expires December 31, 2022.  </w:t>
      </w:r>
      <w:r w:rsidRPr="007A237A" w:rsidR="005B7C9E">
        <w:rPr>
          <w:i/>
          <w:iCs/>
        </w:rPr>
        <w:t>See</w:t>
      </w:r>
      <w:r w:rsidR="005B7C9E">
        <w:t xml:space="preserve"> 47 C.F.R. § 54.703(c)(3).</w:t>
      </w:r>
    </w:p>
  </w:footnote>
  <w:footnote w:id="4">
    <w:p w:rsidR="00AF43FB" w:rsidRPr="0020514C" w:rsidP="00AF43FB" w14:paraId="23856870" w14:textId="77777777">
      <w:pPr>
        <w:pStyle w:val="FootnoteText"/>
      </w:pPr>
      <w:r w:rsidRPr="0020514C">
        <w:rPr>
          <w:rStyle w:val="FootnoteReference"/>
        </w:rPr>
        <w:footnoteRef/>
      </w:r>
      <w:r w:rsidRPr="0020514C">
        <w:t xml:space="preserve"> 47 CFR § 54.703(c)(1).</w:t>
      </w:r>
    </w:p>
  </w:footnote>
  <w:footnote w:id="5">
    <w:p w:rsidR="00AF43FB" w:rsidRPr="0020514C" w:rsidP="00AF43FB" w14:paraId="50044955" w14:textId="77777777">
      <w:pPr>
        <w:pStyle w:val="FootnoteText"/>
      </w:pPr>
      <w:r w:rsidRPr="0020514C">
        <w:rPr>
          <w:rStyle w:val="FootnoteReference"/>
        </w:rPr>
        <w:footnoteRef/>
      </w:r>
      <w:r w:rsidRPr="0020514C">
        <w:t xml:space="preserve"> 47 CFR § 54.703(c)(2).</w:t>
      </w:r>
    </w:p>
  </w:footnote>
  <w:footnote w:id="6">
    <w:p w:rsidR="00AF43FB" w:rsidP="00AF43FB" w14:paraId="4F7E2801"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35 FCC Rcd 2788 (Mar</w:t>
      </w:r>
      <w:r>
        <w:t>.</w:t>
      </w:r>
      <w:r w:rsidRPr="0026394F">
        <w:t xml:space="preserve">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59266E" w14:textId="1192D8FC">
    <w:pPr>
      <w:tabs>
        <w:tab w:val="center" w:pos="4680"/>
        <w:tab w:val="right" w:pos="9360"/>
      </w:tabs>
    </w:pPr>
    <w:r w:rsidRPr="009838BC">
      <w:rPr>
        <w:b/>
      </w:rPr>
      <w:tab/>
      <w:t>Federal Communications Commission</w:t>
    </w:r>
    <w:r w:rsidRPr="009838BC">
      <w:rPr>
        <w:b/>
      </w:rPr>
      <w:tab/>
    </w:r>
    <w:r w:rsidR="00AC1241">
      <w:rPr>
        <w:b/>
      </w:rPr>
      <w:t>DA 21-1122</w:t>
    </w:r>
  </w:p>
  <w:p w:rsidR="009838BC" w:rsidRPr="009838BC" w:rsidP="009838BC" w14:paraId="3C23ECF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9461F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F03C5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32D8764" w14:textId="77777777">
                <w:pPr>
                  <w:rPr>
                    <w:rFonts w:ascii="Arial" w:hAnsi="Arial"/>
                    <w:b/>
                    <w:snapToGrid/>
                  </w:rPr>
                </w:pPr>
                <w:r>
                  <w:rPr>
                    <w:rFonts w:ascii="Arial" w:hAnsi="Arial"/>
                    <w:b/>
                  </w:rPr>
                  <w:t>Federal Communications Commission</w:t>
                </w:r>
              </w:p>
              <w:p w:rsidR="00DE0AB8" w:rsidP="00DE0AB8" w14:paraId="74AFE3A3" w14:textId="77777777">
                <w:pPr>
                  <w:rPr>
                    <w:rFonts w:ascii="Arial" w:hAnsi="Arial"/>
                    <w:b/>
                  </w:rPr>
                </w:pPr>
                <w:r>
                  <w:rPr>
                    <w:rFonts w:ascii="Arial" w:hAnsi="Arial"/>
                    <w:b/>
                  </w:rPr>
                  <w:t>45 L Street NE</w:t>
                </w:r>
              </w:p>
              <w:p w:rsidR="009838BC" w:rsidP="00DE0AB8" w14:paraId="1ABCDC0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44866D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CD07001" w14:textId="77777777">
                <w:pPr>
                  <w:spacing w:before="40"/>
                  <w:jc w:val="right"/>
                  <w:rPr>
                    <w:rFonts w:ascii="Arial" w:hAnsi="Arial"/>
                    <w:b/>
                    <w:sz w:val="16"/>
                  </w:rPr>
                </w:pPr>
                <w:r>
                  <w:rPr>
                    <w:rFonts w:ascii="Arial" w:hAnsi="Arial"/>
                    <w:b/>
                    <w:sz w:val="16"/>
                  </w:rPr>
                  <w:t>News Media Information 202 / 418-0500</w:t>
                </w:r>
              </w:p>
              <w:p w:rsidR="009838BC" w:rsidP="009838BC" w14:paraId="33659CD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C3FEDED" w14:textId="77777777">
                <w:pPr>
                  <w:jc w:val="right"/>
                </w:pPr>
                <w:r>
                  <w:rPr>
                    <w:rFonts w:ascii="Arial" w:hAnsi="Arial"/>
                    <w:b/>
                    <w:sz w:val="16"/>
                  </w:rPr>
                  <w:t>TTY: 1-888-835-5322</w:t>
                </w:r>
              </w:p>
            </w:txbxContent>
          </v:textbox>
        </v:shape>
      </w:pict>
    </w:r>
  </w:p>
  <w:p w:rsidR="006F7393" w:rsidRPr="009838BC" w:rsidP="009838BC" w14:paraId="489F3D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B"/>
    <w:rsid w:val="000072CE"/>
    <w:rsid w:val="00013A8B"/>
    <w:rsid w:val="00021445"/>
    <w:rsid w:val="00036039"/>
    <w:rsid w:val="00037F90"/>
    <w:rsid w:val="000875BF"/>
    <w:rsid w:val="00096D8C"/>
    <w:rsid w:val="000C0B65"/>
    <w:rsid w:val="000E3D42"/>
    <w:rsid w:val="000E5884"/>
    <w:rsid w:val="00122BD5"/>
    <w:rsid w:val="0012313D"/>
    <w:rsid w:val="001979D9"/>
    <w:rsid w:val="001D6BCF"/>
    <w:rsid w:val="001E01CA"/>
    <w:rsid w:val="0020514C"/>
    <w:rsid w:val="002060D9"/>
    <w:rsid w:val="00226822"/>
    <w:rsid w:val="00260594"/>
    <w:rsid w:val="0026394F"/>
    <w:rsid w:val="00285017"/>
    <w:rsid w:val="002A2D2E"/>
    <w:rsid w:val="0030371A"/>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70DB"/>
    <w:rsid w:val="004C12D0"/>
    <w:rsid w:val="004C2EE3"/>
    <w:rsid w:val="004E4A22"/>
    <w:rsid w:val="004E5596"/>
    <w:rsid w:val="00511968"/>
    <w:rsid w:val="0055614C"/>
    <w:rsid w:val="005B7C9E"/>
    <w:rsid w:val="005F484C"/>
    <w:rsid w:val="00607BA5"/>
    <w:rsid w:val="00626EB6"/>
    <w:rsid w:val="006353A3"/>
    <w:rsid w:val="00655D03"/>
    <w:rsid w:val="00683F84"/>
    <w:rsid w:val="006A6A81"/>
    <w:rsid w:val="006E26AF"/>
    <w:rsid w:val="006F7393"/>
    <w:rsid w:val="0070224F"/>
    <w:rsid w:val="007115F7"/>
    <w:rsid w:val="00785689"/>
    <w:rsid w:val="007857CE"/>
    <w:rsid w:val="0079754B"/>
    <w:rsid w:val="007A1E6D"/>
    <w:rsid w:val="007A237A"/>
    <w:rsid w:val="007C590B"/>
    <w:rsid w:val="00822CE0"/>
    <w:rsid w:val="00837C62"/>
    <w:rsid w:val="00841AB1"/>
    <w:rsid w:val="008C22FD"/>
    <w:rsid w:val="008E404F"/>
    <w:rsid w:val="00910F12"/>
    <w:rsid w:val="00926503"/>
    <w:rsid w:val="00930ECF"/>
    <w:rsid w:val="009838BC"/>
    <w:rsid w:val="00A17E59"/>
    <w:rsid w:val="00A45F4F"/>
    <w:rsid w:val="00A509BB"/>
    <w:rsid w:val="00A600A9"/>
    <w:rsid w:val="00A866AC"/>
    <w:rsid w:val="00AA55B7"/>
    <w:rsid w:val="00AA5B9E"/>
    <w:rsid w:val="00AB2407"/>
    <w:rsid w:val="00AB53DF"/>
    <w:rsid w:val="00AC1241"/>
    <w:rsid w:val="00AD7FE9"/>
    <w:rsid w:val="00AF43FB"/>
    <w:rsid w:val="00B07E5C"/>
    <w:rsid w:val="00B20363"/>
    <w:rsid w:val="00B326E3"/>
    <w:rsid w:val="00B342B2"/>
    <w:rsid w:val="00B811F7"/>
    <w:rsid w:val="00BA5DC6"/>
    <w:rsid w:val="00BA6196"/>
    <w:rsid w:val="00BC6D8C"/>
    <w:rsid w:val="00C16AF2"/>
    <w:rsid w:val="00C34006"/>
    <w:rsid w:val="00C426B1"/>
    <w:rsid w:val="00C82B6B"/>
    <w:rsid w:val="00C90D6A"/>
    <w:rsid w:val="00C950FE"/>
    <w:rsid w:val="00CC72B6"/>
    <w:rsid w:val="00CF67DA"/>
    <w:rsid w:val="00D0218D"/>
    <w:rsid w:val="00D216CD"/>
    <w:rsid w:val="00DA2529"/>
    <w:rsid w:val="00DB130A"/>
    <w:rsid w:val="00DC10A1"/>
    <w:rsid w:val="00DC655F"/>
    <w:rsid w:val="00DD7EBD"/>
    <w:rsid w:val="00DE0AB8"/>
    <w:rsid w:val="00DF087B"/>
    <w:rsid w:val="00DF62B6"/>
    <w:rsid w:val="00E07225"/>
    <w:rsid w:val="00E155B7"/>
    <w:rsid w:val="00E5409F"/>
    <w:rsid w:val="00EC0185"/>
    <w:rsid w:val="00F021FA"/>
    <w:rsid w:val="00F344A4"/>
    <w:rsid w:val="00F57ACA"/>
    <w:rsid w:val="00F62E97"/>
    <w:rsid w:val="00F64209"/>
    <w:rsid w:val="00F801B9"/>
    <w:rsid w:val="00F86E0D"/>
    <w:rsid w:val="00F93BF5"/>
    <w:rsid w:val="00F96F63"/>
    <w:rsid w:val="00FB042A"/>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2ED749"/>
  <w15:chartTrackingRefBased/>
  <w15:docId w15:val="{3D589E24-E607-4BEA-A5A1-414816A5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F43F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AF43FB"/>
  </w:style>
  <w:style w:type="character" w:customStyle="1" w:styleId="ParaNumChar">
    <w:name w:val="ParaNum Char"/>
    <w:link w:val="ParaNum"/>
    <w:locked/>
    <w:rsid w:val="00AF43FB"/>
    <w:rPr>
      <w:snapToGrid w:val="0"/>
      <w:kern w:val="28"/>
      <w:sz w:val="22"/>
    </w:rPr>
  </w:style>
  <w:style w:type="character" w:styleId="CommentReference">
    <w:name w:val="annotation reference"/>
    <w:uiPriority w:val="99"/>
    <w:semiHidden/>
    <w:unhideWhenUsed/>
    <w:rsid w:val="00AF43FB"/>
    <w:rPr>
      <w:sz w:val="16"/>
      <w:szCs w:val="16"/>
    </w:rPr>
  </w:style>
  <w:style w:type="paragraph" w:styleId="CommentText">
    <w:name w:val="annotation text"/>
    <w:basedOn w:val="Normal"/>
    <w:link w:val="CommentTextChar"/>
    <w:uiPriority w:val="99"/>
    <w:semiHidden/>
    <w:unhideWhenUsed/>
    <w:rsid w:val="00AF43FB"/>
    <w:rPr>
      <w:sz w:val="20"/>
    </w:rPr>
  </w:style>
  <w:style w:type="character" w:customStyle="1" w:styleId="CommentTextChar">
    <w:name w:val="Comment Text Char"/>
    <w:basedOn w:val="DefaultParagraphFont"/>
    <w:link w:val="CommentText"/>
    <w:uiPriority w:val="99"/>
    <w:semiHidden/>
    <w:rsid w:val="00AF43FB"/>
    <w:rPr>
      <w:snapToGrid w:val="0"/>
      <w:kern w:val="28"/>
    </w:rPr>
  </w:style>
  <w:style w:type="character" w:customStyle="1" w:styleId="UnresolvedMention">
    <w:name w:val="Unresolved Mention"/>
    <w:basedOn w:val="DefaultParagraphFont"/>
    <w:uiPriority w:val="99"/>
    <w:semiHidden/>
    <w:unhideWhenUsed/>
    <w:rsid w:val="00FB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Charles.Tyler@fcc.gov" TargetMode="External" /><Relationship Id="rId7" Type="http://schemas.openxmlformats.org/officeDocument/2006/relationships/hyperlink" Target="mailto:hayley.steff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