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86EC3" w:rsidP="00286EC3" w14:paraId="20ABF7D0" w14:textId="77777777">
      <w:pPr>
        <w:tabs>
          <w:tab w:val="left" w:pos="8100"/>
        </w:tabs>
        <w:rPr>
          <w:b/>
          <w:sz w:val="24"/>
        </w:rPr>
      </w:pPr>
    </w:p>
    <w:p w:rsidR="00013A8B" w:rsidRPr="00B20363" w:rsidP="007E1107" w14:paraId="004EB83D" w14:textId="57C3267F">
      <w:pPr>
        <w:tabs>
          <w:tab w:val="left" w:pos="8100"/>
        </w:tabs>
        <w:jc w:val="right"/>
        <w:rPr>
          <w:b/>
          <w:sz w:val="24"/>
        </w:rPr>
      </w:pPr>
      <w:r w:rsidRPr="00533DB2">
        <w:rPr>
          <w:b/>
          <w:sz w:val="24"/>
        </w:rPr>
        <w:t>DA 2</w:t>
      </w:r>
      <w:r w:rsidR="00144978">
        <w:rPr>
          <w:b/>
          <w:sz w:val="24"/>
        </w:rPr>
        <w:t>1</w:t>
      </w:r>
      <w:r w:rsidRPr="00533DB2">
        <w:rPr>
          <w:b/>
          <w:sz w:val="24"/>
        </w:rPr>
        <w:t>-</w:t>
      </w:r>
      <w:r w:rsidR="00657479">
        <w:rPr>
          <w:b/>
          <w:sz w:val="24"/>
        </w:rPr>
        <w:t>1206</w:t>
      </w:r>
    </w:p>
    <w:p w:rsidR="00013A8B" w:rsidRPr="00B20363" w:rsidP="00013A8B" w14:paraId="66FEAF2F" w14:textId="56320792">
      <w:pPr>
        <w:spacing w:before="60"/>
        <w:jc w:val="right"/>
        <w:rPr>
          <w:b/>
          <w:sz w:val="24"/>
        </w:rPr>
      </w:pPr>
      <w:r>
        <w:rPr>
          <w:b/>
          <w:sz w:val="24"/>
        </w:rPr>
        <w:t xml:space="preserve">Released:  </w:t>
      </w:r>
      <w:r w:rsidRPr="00015A53" w:rsidR="00015A53">
        <w:rPr>
          <w:b/>
          <w:sz w:val="24"/>
        </w:rPr>
        <w:t>September 27</w:t>
      </w:r>
      <w:r w:rsidRPr="00015A53" w:rsidR="00064B0D">
        <w:rPr>
          <w:b/>
          <w:sz w:val="24"/>
        </w:rPr>
        <w:t>, 202</w:t>
      </w:r>
      <w:r w:rsidRPr="00015A53" w:rsidR="00144978">
        <w:rPr>
          <w:b/>
          <w:sz w:val="24"/>
        </w:rPr>
        <w:t>1</w:t>
      </w:r>
    </w:p>
    <w:p w:rsidR="00013A8B" w:rsidP="00013A8B" w14:paraId="539392AA" w14:textId="77777777">
      <w:pPr>
        <w:jc w:val="right"/>
        <w:rPr>
          <w:sz w:val="24"/>
        </w:rPr>
      </w:pPr>
    </w:p>
    <w:p w:rsidR="006C02AD" w:rsidP="00F96F63" w14:paraId="5F6E5DE5" w14:textId="77777777">
      <w:pPr>
        <w:rPr>
          <w:sz w:val="24"/>
        </w:rPr>
      </w:pPr>
    </w:p>
    <w:p w:rsidR="00D96CC9" w:rsidRPr="00D96CC9" w:rsidP="00D96CC9" w14:paraId="281507BD" w14:textId="161176A0">
      <w:pPr>
        <w:widowControl/>
        <w:spacing w:after="240" w:line="259" w:lineRule="auto"/>
        <w:jc w:val="center"/>
        <w:rPr>
          <w:rFonts w:eastAsiaTheme="minorHAnsi"/>
          <w:b/>
          <w:caps/>
          <w:snapToGrid/>
          <w:kern w:val="0"/>
          <w:szCs w:val="22"/>
        </w:rPr>
      </w:pPr>
      <w:r w:rsidRPr="00D96CC9">
        <w:rPr>
          <w:rFonts w:eastAsiaTheme="minorHAnsi"/>
          <w:b/>
          <w:caps/>
          <w:snapToGrid/>
          <w:kern w:val="0"/>
          <w:szCs w:val="22"/>
        </w:rPr>
        <w:t xml:space="preserve">International BureaU IDENTIFIES EARTH STATION ANTENNAS </w:t>
      </w:r>
      <w:r w:rsidR="007F01E3">
        <w:rPr>
          <w:rFonts w:eastAsiaTheme="minorHAnsi"/>
          <w:b/>
          <w:caps/>
          <w:snapToGrid/>
          <w:kern w:val="0"/>
          <w:szCs w:val="22"/>
        </w:rPr>
        <w:t xml:space="preserve">ON c-BAND INCUMBENT LIST THAT MAY </w:t>
      </w:r>
      <w:r w:rsidR="00D50B8B">
        <w:rPr>
          <w:rFonts w:eastAsiaTheme="minorHAnsi"/>
          <w:b/>
          <w:caps/>
          <w:snapToGrid/>
          <w:kern w:val="0"/>
          <w:szCs w:val="22"/>
        </w:rPr>
        <w:t xml:space="preserve">BE INACTIVE OR OTHERWISE </w:t>
      </w:r>
      <w:r w:rsidR="007F01E3">
        <w:rPr>
          <w:rFonts w:eastAsiaTheme="minorHAnsi"/>
          <w:b/>
          <w:caps/>
          <w:snapToGrid/>
          <w:kern w:val="0"/>
          <w:szCs w:val="22"/>
        </w:rPr>
        <w:t>NO</w:t>
      </w:r>
      <w:r w:rsidR="00F2330C">
        <w:rPr>
          <w:rFonts w:eastAsiaTheme="minorHAnsi"/>
          <w:b/>
          <w:caps/>
          <w:snapToGrid/>
          <w:kern w:val="0"/>
          <w:szCs w:val="22"/>
        </w:rPr>
        <w:t>T</w:t>
      </w:r>
      <w:r w:rsidR="00502A6A">
        <w:rPr>
          <w:rFonts w:eastAsiaTheme="minorHAnsi"/>
          <w:b/>
          <w:caps/>
          <w:snapToGrid/>
          <w:kern w:val="0"/>
          <w:szCs w:val="22"/>
        </w:rPr>
        <w:t xml:space="preserve"> </w:t>
      </w:r>
      <w:r w:rsidR="007F01E3">
        <w:rPr>
          <w:rFonts w:eastAsiaTheme="minorHAnsi"/>
          <w:b/>
          <w:caps/>
          <w:snapToGrid/>
          <w:kern w:val="0"/>
          <w:szCs w:val="22"/>
        </w:rPr>
        <w:t>OPERATIONAL</w:t>
      </w:r>
      <w:r w:rsidR="00F2330C">
        <w:rPr>
          <w:rFonts w:eastAsiaTheme="minorHAnsi"/>
          <w:b/>
          <w:caps/>
          <w:snapToGrid/>
          <w:kern w:val="0"/>
          <w:szCs w:val="22"/>
        </w:rPr>
        <w:t xml:space="preserve"> on </w:t>
      </w:r>
      <w:r w:rsidR="000109ED">
        <w:rPr>
          <w:rFonts w:eastAsiaTheme="minorHAnsi"/>
          <w:b/>
          <w:caps/>
          <w:snapToGrid/>
          <w:kern w:val="0"/>
          <w:szCs w:val="22"/>
        </w:rPr>
        <w:t xml:space="preserve">THE </w:t>
      </w:r>
      <w:r w:rsidR="00F2330C">
        <w:rPr>
          <w:rFonts w:eastAsiaTheme="minorHAnsi"/>
          <w:b/>
          <w:caps/>
          <w:snapToGrid/>
          <w:kern w:val="0"/>
          <w:szCs w:val="22"/>
        </w:rPr>
        <w:t>3</w:t>
      </w:r>
      <w:r w:rsidR="000109ED">
        <w:rPr>
          <w:rFonts w:eastAsiaTheme="minorHAnsi"/>
          <w:b/>
          <w:caps/>
          <w:snapToGrid/>
          <w:kern w:val="0"/>
          <w:szCs w:val="22"/>
        </w:rPr>
        <w:t>.</w:t>
      </w:r>
      <w:r w:rsidR="00F2330C">
        <w:rPr>
          <w:rFonts w:eastAsiaTheme="minorHAnsi"/>
          <w:b/>
          <w:caps/>
          <w:snapToGrid/>
          <w:kern w:val="0"/>
          <w:szCs w:val="22"/>
        </w:rPr>
        <w:t xml:space="preserve">7 </w:t>
      </w:r>
      <w:r w:rsidR="000109ED">
        <w:rPr>
          <w:rFonts w:eastAsiaTheme="minorHAnsi"/>
          <w:b/>
          <w:caps/>
          <w:snapToGrid/>
          <w:kern w:val="0"/>
          <w:szCs w:val="22"/>
        </w:rPr>
        <w:t>G</w:t>
      </w:r>
      <w:r w:rsidR="00F2330C">
        <w:rPr>
          <w:rFonts w:eastAsiaTheme="minorHAnsi"/>
          <w:b/>
          <w:caps/>
          <w:snapToGrid/>
          <w:kern w:val="0"/>
          <w:szCs w:val="22"/>
        </w:rPr>
        <w:t>Hz</w:t>
      </w:r>
      <w:r w:rsidR="000109ED">
        <w:rPr>
          <w:rFonts w:eastAsiaTheme="minorHAnsi"/>
          <w:b/>
          <w:caps/>
          <w:snapToGrid/>
          <w:kern w:val="0"/>
          <w:szCs w:val="22"/>
        </w:rPr>
        <w:t xml:space="preserve"> BAND</w:t>
      </w:r>
    </w:p>
    <w:p w:rsidR="00D96CC9" w:rsidRPr="00FB7EE1" w:rsidP="00D96CC9" w14:paraId="49D6A691" w14:textId="565ED182">
      <w:pPr>
        <w:widowControl/>
        <w:spacing w:after="240" w:line="259" w:lineRule="auto"/>
        <w:jc w:val="center"/>
        <w:rPr>
          <w:rFonts w:eastAsiaTheme="minorHAnsi"/>
          <w:b/>
          <w:snapToGrid/>
          <w:kern w:val="0"/>
          <w:szCs w:val="22"/>
        </w:rPr>
      </w:pPr>
      <w:r w:rsidRPr="00163B93">
        <w:rPr>
          <w:rFonts w:eastAsiaTheme="minorHAnsi"/>
          <w:b/>
          <w:snapToGrid/>
          <w:kern w:val="0"/>
          <w:szCs w:val="22"/>
        </w:rPr>
        <w:t>Earth Station</w:t>
      </w:r>
      <w:r w:rsidR="00AB4CC2">
        <w:rPr>
          <w:rFonts w:eastAsiaTheme="minorHAnsi"/>
          <w:b/>
          <w:snapToGrid/>
          <w:kern w:val="0"/>
          <w:szCs w:val="22"/>
        </w:rPr>
        <w:t xml:space="preserve"> Antenna</w:t>
      </w:r>
      <w:r w:rsidRPr="00163B93">
        <w:rPr>
          <w:rFonts w:eastAsiaTheme="minorHAnsi"/>
          <w:b/>
          <w:snapToGrid/>
          <w:kern w:val="0"/>
          <w:szCs w:val="22"/>
        </w:rPr>
        <w:t>s</w:t>
      </w:r>
      <w:r w:rsidR="00BF7A68">
        <w:rPr>
          <w:rFonts w:eastAsiaTheme="minorHAnsi"/>
          <w:b/>
          <w:snapToGrid/>
          <w:kern w:val="0"/>
          <w:szCs w:val="22"/>
        </w:rPr>
        <w:t xml:space="preserve"> Subject to this Public Notice</w:t>
      </w:r>
      <w:r w:rsidRPr="00163B93">
        <w:rPr>
          <w:rFonts w:eastAsiaTheme="minorHAnsi"/>
          <w:b/>
          <w:snapToGrid/>
          <w:kern w:val="0"/>
          <w:szCs w:val="22"/>
        </w:rPr>
        <w:t xml:space="preserve"> that Do Not Provide Notice of Operational Status </w:t>
      </w:r>
      <w:r w:rsidR="007F01E3">
        <w:rPr>
          <w:rFonts w:eastAsiaTheme="minorHAnsi"/>
          <w:b/>
          <w:snapToGrid/>
          <w:kern w:val="0"/>
          <w:szCs w:val="22"/>
        </w:rPr>
        <w:t xml:space="preserve">in </w:t>
      </w:r>
      <w:r w:rsidR="000109ED">
        <w:rPr>
          <w:rFonts w:eastAsiaTheme="minorHAnsi"/>
          <w:b/>
          <w:snapToGrid/>
          <w:kern w:val="0"/>
          <w:szCs w:val="22"/>
        </w:rPr>
        <w:t>the 3.7 GHz band</w:t>
      </w:r>
      <w:r w:rsidR="007F01E3">
        <w:rPr>
          <w:rFonts w:eastAsiaTheme="minorHAnsi"/>
          <w:b/>
          <w:snapToGrid/>
          <w:kern w:val="0"/>
          <w:szCs w:val="22"/>
        </w:rPr>
        <w:t xml:space="preserve"> </w:t>
      </w:r>
      <w:r w:rsidRPr="00163B93">
        <w:rPr>
          <w:rFonts w:eastAsiaTheme="minorHAnsi"/>
          <w:b/>
          <w:snapToGrid/>
          <w:kern w:val="0"/>
          <w:szCs w:val="22"/>
        </w:rPr>
        <w:t xml:space="preserve">by </w:t>
      </w:r>
      <w:r w:rsidRPr="00A10353" w:rsidR="00C2423C">
        <w:rPr>
          <w:rFonts w:eastAsiaTheme="minorHAnsi"/>
          <w:b/>
          <w:snapToGrid/>
          <w:kern w:val="0"/>
          <w:szCs w:val="22"/>
        </w:rPr>
        <w:t xml:space="preserve">December </w:t>
      </w:r>
      <w:r w:rsidRPr="00A10353" w:rsidR="00A10353">
        <w:rPr>
          <w:rFonts w:eastAsiaTheme="minorHAnsi"/>
          <w:b/>
          <w:snapToGrid/>
          <w:kern w:val="0"/>
          <w:szCs w:val="22"/>
        </w:rPr>
        <w:t>27</w:t>
      </w:r>
      <w:r w:rsidRPr="00DC3243">
        <w:rPr>
          <w:rFonts w:eastAsiaTheme="minorHAnsi"/>
          <w:b/>
          <w:snapToGrid/>
          <w:kern w:val="0"/>
          <w:szCs w:val="22"/>
        </w:rPr>
        <w:t>,</w:t>
      </w:r>
      <w:r w:rsidRPr="00163B93">
        <w:rPr>
          <w:rFonts w:eastAsiaTheme="minorHAnsi"/>
          <w:b/>
          <w:snapToGrid/>
          <w:kern w:val="0"/>
          <w:szCs w:val="22"/>
        </w:rPr>
        <w:t xml:space="preserve"> 2021, Will</w:t>
      </w:r>
      <w:r w:rsidR="000F68E0">
        <w:rPr>
          <w:rFonts w:eastAsiaTheme="minorHAnsi"/>
          <w:b/>
          <w:snapToGrid/>
          <w:kern w:val="0"/>
          <w:szCs w:val="22"/>
        </w:rPr>
        <w:t xml:space="preserve"> </w:t>
      </w:r>
      <w:r w:rsidR="002464A7">
        <w:rPr>
          <w:rFonts w:eastAsiaTheme="minorHAnsi"/>
          <w:b/>
          <w:snapToGrid/>
          <w:kern w:val="0"/>
          <w:szCs w:val="22"/>
        </w:rPr>
        <w:t xml:space="preserve">Lose Incumbent Status and, Where Applicable, </w:t>
      </w:r>
      <w:r w:rsidR="000F68E0">
        <w:rPr>
          <w:rFonts w:eastAsiaTheme="minorHAnsi"/>
          <w:b/>
          <w:snapToGrid/>
          <w:kern w:val="0"/>
          <w:szCs w:val="22"/>
        </w:rPr>
        <w:t>Have Authorizations for Those Frequencies</w:t>
      </w:r>
      <w:r w:rsidRPr="00163B93">
        <w:rPr>
          <w:rFonts w:eastAsiaTheme="minorHAnsi"/>
          <w:b/>
          <w:snapToGrid/>
          <w:kern w:val="0"/>
          <w:szCs w:val="22"/>
        </w:rPr>
        <w:t xml:space="preserve"> Automatically Terminated in IBFS</w:t>
      </w:r>
      <w:r w:rsidR="00BF7A68">
        <w:rPr>
          <w:rFonts w:eastAsiaTheme="minorHAnsi"/>
          <w:b/>
          <w:snapToGrid/>
          <w:kern w:val="0"/>
          <w:szCs w:val="22"/>
        </w:rPr>
        <w:t xml:space="preserve"> </w:t>
      </w:r>
    </w:p>
    <w:p w:rsidR="00D96CC9" w:rsidRPr="00DC3243" w:rsidP="00D96CC9" w14:paraId="4AC0D866" w14:textId="77777777">
      <w:pPr>
        <w:widowControl/>
        <w:spacing w:after="160" w:line="259" w:lineRule="auto"/>
        <w:jc w:val="center"/>
        <w:rPr>
          <w:rFonts w:eastAsiaTheme="minorHAnsi"/>
          <w:snapToGrid/>
          <w:kern w:val="0"/>
          <w:szCs w:val="22"/>
        </w:rPr>
      </w:pPr>
      <w:bookmarkStart w:id="0" w:name="TOChere"/>
      <w:r w:rsidRPr="00DC3243">
        <w:rPr>
          <w:rFonts w:eastAsiaTheme="minorHAnsi"/>
          <w:b/>
          <w:snapToGrid/>
          <w:kern w:val="0"/>
          <w:szCs w:val="22"/>
        </w:rPr>
        <w:t>IB Docket No. 20-205</w:t>
      </w:r>
      <w:bookmarkEnd w:id="0"/>
    </w:p>
    <w:p w:rsidR="00D96CC9" w:rsidRPr="00DC3243" w:rsidP="00924FE2" w14:paraId="633AA515" w14:textId="0AF2CCD7">
      <w:pPr>
        <w:jc w:val="both"/>
      </w:pPr>
      <w:r w:rsidRPr="00DC3243">
        <w:rPr>
          <w:rFonts w:eastAsiaTheme="minorHAnsi"/>
          <w:snapToGrid/>
          <w:kern w:val="0"/>
          <w:szCs w:val="22"/>
        </w:rPr>
        <w:tab/>
        <w:t xml:space="preserve">With this Public Notice, the International Bureau (Bureau) provides the following notice to operators of </w:t>
      </w:r>
      <w:r w:rsidRPr="00DC3243" w:rsidR="00E6721E">
        <w:rPr>
          <w:rFonts w:eastAsiaTheme="minorHAnsi"/>
          <w:snapToGrid/>
          <w:kern w:val="0"/>
          <w:szCs w:val="22"/>
        </w:rPr>
        <w:t xml:space="preserve">certain </w:t>
      </w:r>
      <w:r w:rsidRPr="00DC3243">
        <w:rPr>
          <w:rFonts w:eastAsiaTheme="minorHAnsi"/>
          <w:snapToGrid/>
          <w:kern w:val="0"/>
          <w:szCs w:val="22"/>
        </w:rPr>
        <w:t xml:space="preserve">incumbent FSS C-band earth station antennas </w:t>
      </w:r>
      <w:r w:rsidRPr="00DC3243" w:rsidR="00E6721E">
        <w:rPr>
          <w:rFonts w:eastAsiaTheme="minorHAnsi"/>
          <w:snapToGrid/>
          <w:kern w:val="0"/>
          <w:szCs w:val="22"/>
        </w:rPr>
        <w:t xml:space="preserve">recently </w:t>
      </w:r>
      <w:r w:rsidRPr="00DC3243">
        <w:rPr>
          <w:rFonts w:eastAsiaTheme="minorHAnsi"/>
          <w:snapToGrid/>
          <w:kern w:val="0"/>
          <w:szCs w:val="22"/>
        </w:rPr>
        <w:t xml:space="preserve">reported </w:t>
      </w:r>
      <w:r w:rsidRPr="00DC3243" w:rsidR="00EB542C">
        <w:rPr>
          <w:rFonts w:eastAsiaTheme="minorHAnsi"/>
          <w:snapToGrid/>
          <w:kern w:val="0"/>
          <w:szCs w:val="22"/>
        </w:rPr>
        <w:t xml:space="preserve">to the Bureau </w:t>
      </w:r>
      <w:r w:rsidRPr="00DC3243">
        <w:rPr>
          <w:rFonts w:eastAsiaTheme="minorHAnsi"/>
          <w:snapToGrid/>
          <w:kern w:val="0"/>
          <w:szCs w:val="22"/>
        </w:rPr>
        <w:t xml:space="preserve">by RSM US LLP (RSM), the C-band Relocation Coordinator, </w:t>
      </w:r>
      <w:r w:rsidRPr="00DC3243" w:rsidR="00EB542C">
        <w:rPr>
          <w:rFonts w:eastAsiaTheme="minorHAnsi"/>
          <w:snapToGrid/>
          <w:kern w:val="0"/>
          <w:szCs w:val="22"/>
        </w:rPr>
        <w:t xml:space="preserve">on behalf of </w:t>
      </w:r>
      <w:r w:rsidRPr="00DC3243">
        <w:rPr>
          <w:rFonts w:eastAsiaTheme="minorHAnsi"/>
          <w:snapToGrid/>
          <w:kern w:val="0"/>
          <w:szCs w:val="22"/>
        </w:rPr>
        <w:t>incumbent C-band satellite operators</w:t>
      </w:r>
      <w:r w:rsidRPr="00DC3243" w:rsidR="003729BC">
        <w:rPr>
          <w:rFonts w:eastAsiaTheme="minorHAnsi"/>
          <w:snapToGrid/>
          <w:kern w:val="0"/>
          <w:szCs w:val="22"/>
        </w:rPr>
        <w:t>.</w:t>
      </w:r>
      <w:r>
        <w:rPr>
          <w:rStyle w:val="FootnoteReference"/>
          <w:rFonts w:eastAsiaTheme="minorHAnsi"/>
          <w:snapToGrid/>
          <w:kern w:val="0"/>
          <w:szCs w:val="22"/>
        </w:rPr>
        <w:footnoteReference w:id="3"/>
      </w:r>
      <w:r w:rsidRPr="00163B93" w:rsidR="00E6721E">
        <w:rPr>
          <w:rFonts w:eastAsiaTheme="minorHAnsi"/>
          <w:snapToGrid/>
          <w:kern w:val="0"/>
          <w:szCs w:val="22"/>
        </w:rPr>
        <w:t xml:space="preserve">  </w:t>
      </w:r>
      <w:r w:rsidRPr="00DC3243" w:rsidR="0062448D">
        <w:rPr>
          <w:rFonts w:eastAsiaTheme="minorHAnsi"/>
          <w:snapToGrid/>
          <w:kern w:val="0"/>
          <w:szCs w:val="22"/>
        </w:rPr>
        <w:t xml:space="preserve">We have attached as an Appendix to this PN a list of these reported earth station antennas.  </w:t>
      </w:r>
      <w:r w:rsidRPr="00DC3243" w:rsidR="00E6721E">
        <w:rPr>
          <w:rFonts w:eastAsiaTheme="minorHAnsi"/>
          <w:snapToGrid/>
          <w:kern w:val="0"/>
          <w:szCs w:val="22"/>
        </w:rPr>
        <w:t xml:space="preserve">According to RSM, </w:t>
      </w:r>
      <w:r w:rsidRPr="00DC3243" w:rsidR="00924FE2">
        <w:rPr>
          <w:rFonts w:eastAsiaTheme="minorHAnsi"/>
          <w:snapToGrid/>
          <w:kern w:val="0"/>
          <w:szCs w:val="22"/>
        </w:rPr>
        <w:t>e</w:t>
      </w:r>
      <w:r w:rsidRPr="00DC3243" w:rsidR="00924FE2">
        <w:t xml:space="preserve">ach antenna on this list was reported to RSM </w:t>
      </w:r>
      <w:r w:rsidR="00B54453">
        <w:t>by one or more</w:t>
      </w:r>
      <w:r w:rsidRPr="00DC3243" w:rsidR="00924FE2">
        <w:t xml:space="preserve"> satellite operator</w:t>
      </w:r>
      <w:r w:rsidR="00B54453">
        <w:t>s</w:t>
      </w:r>
      <w:r w:rsidRPr="00DC3243" w:rsidR="00924FE2">
        <w:t xml:space="preserve"> as no</w:t>
      </w:r>
      <w:r w:rsidR="007F01E3">
        <w:t>t</w:t>
      </w:r>
      <w:r w:rsidR="00502A6A">
        <w:t xml:space="preserve"> currently</w:t>
      </w:r>
      <w:r w:rsidRPr="00DC3243" w:rsidR="00924FE2">
        <w:t xml:space="preserve"> receiving service from a C-band satellite </w:t>
      </w:r>
      <w:r w:rsidR="000109ED">
        <w:t>in the 3.7 GHz band</w:t>
      </w:r>
      <w:r w:rsidR="007F01E3">
        <w:t xml:space="preserve"> </w:t>
      </w:r>
      <w:r w:rsidRPr="00DC3243" w:rsidR="00924FE2">
        <w:t xml:space="preserve">even though the FCC’s International Bureau Filing System (IBFS) </w:t>
      </w:r>
      <w:r w:rsidR="00D65F00">
        <w:t>lists</w:t>
      </w:r>
      <w:r w:rsidRPr="00DC3243" w:rsidR="00924FE2">
        <w:t xml:space="preserve"> the antenna as</w:t>
      </w:r>
      <w:r w:rsidR="00D65F00">
        <w:t xml:space="preserve"> an</w:t>
      </w:r>
      <w:r w:rsidRPr="00DC3243" w:rsidR="00924FE2">
        <w:t xml:space="preserve"> active</w:t>
      </w:r>
      <w:r w:rsidR="00472DBF">
        <w:t xml:space="preserve"> C-band antenna</w:t>
      </w:r>
      <w:r w:rsidRPr="00DC3243" w:rsidR="00924FE2">
        <w:t xml:space="preserve">. </w:t>
      </w:r>
    </w:p>
    <w:p w:rsidR="00924FE2" w:rsidRPr="00DC3243" w:rsidP="003746C6" w14:paraId="61C7E23C" w14:textId="77777777">
      <w:pPr>
        <w:jc w:val="both"/>
      </w:pPr>
    </w:p>
    <w:p w:rsidR="00D96CC9" w:rsidRPr="00FB7EE1" w:rsidP="00D96CC9" w14:paraId="5BDC0346" w14:textId="0F9DD907">
      <w:pPr>
        <w:widowControl/>
        <w:spacing w:after="160" w:line="259" w:lineRule="auto"/>
        <w:ind w:left="720" w:right="720"/>
        <w:jc w:val="both"/>
        <w:rPr>
          <w:rFonts w:eastAsiaTheme="minorHAnsi"/>
          <w:b/>
          <w:bCs/>
          <w:snapToGrid/>
          <w:kern w:val="0"/>
          <w:szCs w:val="22"/>
        </w:rPr>
      </w:pPr>
      <w:r w:rsidRPr="00DC3243">
        <w:rPr>
          <w:rFonts w:eastAsiaTheme="minorHAnsi"/>
          <w:b/>
          <w:bCs/>
          <w:snapToGrid/>
          <w:kern w:val="0"/>
          <w:szCs w:val="22"/>
        </w:rPr>
        <w:t xml:space="preserve">Failure to submit a filing to the Bureau by no later than 90 days after the release of this </w:t>
      </w:r>
      <w:r w:rsidRPr="00A10353">
        <w:rPr>
          <w:rFonts w:eastAsiaTheme="minorHAnsi"/>
          <w:b/>
          <w:bCs/>
          <w:snapToGrid/>
          <w:kern w:val="0"/>
          <w:szCs w:val="22"/>
        </w:rPr>
        <w:t>Notice (</w:t>
      </w:r>
      <w:r w:rsidRPr="00A10353" w:rsidR="00131AAA">
        <w:rPr>
          <w:rFonts w:eastAsiaTheme="minorHAnsi"/>
          <w:b/>
          <w:bCs/>
          <w:snapToGrid/>
          <w:kern w:val="0"/>
          <w:szCs w:val="22"/>
        </w:rPr>
        <w:t xml:space="preserve">i.e., by </w:t>
      </w:r>
      <w:r w:rsidRPr="00A10353" w:rsidR="00A10353">
        <w:rPr>
          <w:rFonts w:eastAsiaTheme="minorHAnsi"/>
          <w:b/>
          <w:bCs/>
          <w:snapToGrid/>
          <w:kern w:val="0"/>
          <w:szCs w:val="22"/>
        </w:rPr>
        <w:t>December 27</w:t>
      </w:r>
      <w:r w:rsidRPr="00A10353">
        <w:rPr>
          <w:rFonts w:eastAsiaTheme="minorHAnsi"/>
          <w:b/>
          <w:bCs/>
          <w:snapToGrid/>
          <w:kern w:val="0"/>
          <w:szCs w:val="22"/>
        </w:rPr>
        <w:t>, 2021) affirming</w:t>
      </w:r>
      <w:r w:rsidRPr="00DC3243">
        <w:rPr>
          <w:rFonts w:eastAsiaTheme="minorHAnsi"/>
          <w:b/>
          <w:bCs/>
          <w:snapToGrid/>
          <w:kern w:val="0"/>
          <w:szCs w:val="22"/>
        </w:rPr>
        <w:t xml:space="preserve"> the operation </w:t>
      </w:r>
      <w:r w:rsidR="000109ED">
        <w:rPr>
          <w:rFonts w:eastAsiaTheme="minorHAnsi"/>
          <w:b/>
          <w:bCs/>
          <w:snapToGrid/>
          <w:kern w:val="0"/>
          <w:szCs w:val="22"/>
        </w:rPr>
        <w:t>in the 3.7 GHz band</w:t>
      </w:r>
      <w:r w:rsidRPr="00DC3243" w:rsidR="00FB1467">
        <w:rPr>
          <w:rFonts w:eastAsiaTheme="minorHAnsi"/>
          <w:b/>
          <w:bCs/>
          <w:snapToGrid/>
          <w:kern w:val="0"/>
          <w:szCs w:val="22"/>
        </w:rPr>
        <w:t xml:space="preserve"> </w:t>
      </w:r>
      <w:r w:rsidRPr="00DC3243">
        <w:rPr>
          <w:rFonts w:eastAsiaTheme="minorHAnsi"/>
          <w:b/>
          <w:bCs/>
          <w:snapToGrid/>
          <w:kern w:val="0"/>
          <w:szCs w:val="22"/>
        </w:rPr>
        <w:t xml:space="preserve">of the earth station antennas </w:t>
      </w:r>
      <w:r w:rsidRPr="00DC3243" w:rsidR="008943F7">
        <w:rPr>
          <w:rFonts w:eastAsiaTheme="minorHAnsi"/>
          <w:b/>
          <w:bCs/>
          <w:snapToGrid/>
          <w:kern w:val="0"/>
          <w:szCs w:val="22"/>
        </w:rPr>
        <w:t>reported to the Bureau</w:t>
      </w:r>
      <w:r w:rsidR="007F01E3">
        <w:rPr>
          <w:rFonts w:eastAsiaTheme="minorHAnsi"/>
          <w:b/>
          <w:bCs/>
          <w:snapToGrid/>
          <w:kern w:val="0"/>
          <w:szCs w:val="22"/>
        </w:rPr>
        <w:t>,</w:t>
      </w:r>
      <w:r w:rsidRPr="00DC3243" w:rsidR="008943F7">
        <w:rPr>
          <w:rFonts w:eastAsiaTheme="minorHAnsi"/>
          <w:b/>
          <w:bCs/>
          <w:snapToGrid/>
          <w:kern w:val="0"/>
          <w:szCs w:val="22"/>
        </w:rPr>
        <w:t xml:space="preserve"> </w:t>
      </w:r>
      <w:r w:rsidRPr="00DC3243">
        <w:rPr>
          <w:rFonts w:eastAsiaTheme="minorHAnsi"/>
          <w:b/>
          <w:bCs/>
          <w:snapToGrid/>
          <w:kern w:val="0"/>
          <w:szCs w:val="22"/>
        </w:rPr>
        <w:t>and the intent</w:t>
      </w:r>
      <w:r w:rsidR="00205D81">
        <w:rPr>
          <w:rFonts w:eastAsiaTheme="minorHAnsi"/>
          <w:b/>
          <w:bCs/>
          <w:snapToGrid/>
          <w:kern w:val="0"/>
          <w:szCs w:val="22"/>
        </w:rPr>
        <w:t xml:space="preserve"> </w:t>
      </w:r>
      <w:r w:rsidR="00C655E4">
        <w:rPr>
          <w:rFonts w:eastAsiaTheme="minorHAnsi"/>
          <w:b/>
          <w:bCs/>
          <w:snapToGrid/>
          <w:kern w:val="0"/>
          <w:szCs w:val="22"/>
        </w:rPr>
        <w:t xml:space="preserve">that </w:t>
      </w:r>
      <w:r w:rsidR="00205D81">
        <w:rPr>
          <w:rFonts w:eastAsiaTheme="minorHAnsi"/>
          <w:b/>
          <w:bCs/>
          <w:snapToGrid/>
          <w:kern w:val="0"/>
          <w:szCs w:val="22"/>
        </w:rPr>
        <w:t>those earth station</w:t>
      </w:r>
      <w:r w:rsidR="00B54453">
        <w:rPr>
          <w:rFonts w:eastAsiaTheme="minorHAnsi"/>
          <w:b/>
          <w:bCs/>
          <w:snapToGrid/>
          <w:kern w:val="0"/>
          <w:szCs w:val="22"/>
        </w:rPr>
        <w:t xml:space="preserve"> antenna</w:t>
      </w:r>
      <w:r w:rsidR="00205D81">
        <w:rPr>
          <w:rFonts w:eastAsiaTheme="minorHAnsi"/>
          <w:b/>
          <w:bCs/>
          <w:snapToGrid/>
          <w:kern w:val="0"/>
          <w:szCs w:val="22"/>
        </w:rPr>
        <w:t>s</w:t>
      </w:r>
      <w:r w:rsidRPr="00DC3243">
        <w:rPr>
          <w:rFonts w:eastAsiaTheme="minorHAnsi"/>
          <w:b/>
          <w:bCs/>
          <w:snapToGrid/>
          <w:kern w:val="0"/>
          <w:szCs w:val="22"/>
        </w:rPr>
        <w:t xml:space="preserve"> participate in the C-band transition will result in a Bureau announcement that </w:t>
      </w:r>
      <w:r w:rsidR="00B54453">
        <w:rPr>
          <w:rFonts w:eastAsiaTheme="minorHAnsi"/>
          <w:b/>
          <w:bCs/>
          <w:snapToGrid/>
          <w:kern w:val="0"/>
          <w:szCs w:val="22"/>
        </w:rPr>
        <w:t>those antennas will be removed from the incumbent earth station list</w:t>
      </w:r>
      <w:r w:rsidR="00C655E4">
        <w:rPr>
          <w:rFonts w:eastAsiaTheme="minorHAnsi"/>
          <w:b/>
          <w:bCs/>
          <w:snapToGrid/>
          <w:kern w:val="0"/>
          <w:szCs w:val="22"/>
        </w:rPr>
        <w:t>.</w:t>
      </w:r>
      <w:r>
        <w:rPr>
          <w:rFonts w:eastAsiaTheme="minorHAnsi"/>
          <w:b/>
          <w:bCs/>
          <w:snapToGrid/>
          <w:kern w:val="0"/>
          <w:szCs w:val="22"/>
          <w:vertAlign w:val="superscript"/>
        </w:rPr>
        <w:footnoteReference w:id="4"/>
      </w:r>
      <w:r w:rsidRPr="00163B93" w:rsidR="00B54453">
        <w:rPr>
          <w:rFonts w:eastAsiaTheme="minorHAnsi"/>
          <w:b/>
          <w:bCs/>
          <w:snapToGrid/>
          <w:kern w:val="0"/>
          <w:szCs w:val="22"/>
        </w:rPr>
        <w:t xml:space="preserve"> </w:t>
      </w:r>
      <w:r w:rsidR="00C655E4">
        <w:rPr>
          <w:rFonts w:eastAsiaTheme="minorHAnsi"/>
          <w:b/>
          <w:bCs/>
          <w:snapToGrid/>
          <w:kern w:val="0"/>
          <w:szCs w:val="22"/>
        </w:rPr>
        <w:t xml:space="preserve"> Absent such an affirmation, these antennas would no longer qualify as incumbent earth stations </w:t>
      </w:r>
      <w:r w:rsidR="00B54453">
        <w:rPr>
          <w:rFonts w:eastAsiaTheme="minorHAnsi"/>
          <w:b/>
          <w:bCs/>
          <w:snapToGrid/>
          <w:kern w:val="0"/>
          <w:szCs w:val="22"/>
        </w:rPr>
        <w:t xml:space="preserve">based on a finding that </w:t>
      </w:r>
      <w:r w:rsidR="00787FD3">
        <w:rPr>
          <w:rFonts w:eastAsiaTheme="minorHAnsi"/>
          <w:b/>
          <w:bCs/>
          <w:snapToGrid/>
          <w:kern w:val="0"/>
          <w:szCs w:val="22"/>
        </w:rPr>
        <w:t xml:space="preserve">either: (1) </w:t>
      </w:r>
      <w:r w:rsidRPr="00DC3243" w:rsidR="008943F7">
        <w:rPr>
          <w:rFonts w:eastAsiaTheme="minorHAnsi"/>
          <w:b/>
          <w:bCs/>
          <w:snapToGrid/>
          <w:kern w:val="0"/>
          <w:szCs w:val="22"/>
        </w:rPr>
        <w:t>th</w:t>
      </w:r>
      <w:r w:rsidR="00FB1467">
        <w:rPr>
          <w:rFonts w:eastAsiaTheme="minorHAnsi"/>
          <w:b/>
          <w:bCs/>
          <w:snapToGrid/>
          <w:kern w:val="0"/>
          <w:szCs w:val="22"/>
        </w:rPr>
        <w:t>e portions of the</w:t>
      </w:r>
      <w:r w:rsidR="007F01E3">
        <w:rPr>
          <w:rFonts w:eastAsiaTheme="minorHAnsi"/>
          <w:b/>
          <w:bCs/>
          <w:snapToGrid/>
          <w:kern w:val="0"/>
          <w:szCs w:val="22"/>
        </w:rPr>
        <w:t xml:space="preserve"> </w:t>
      </w:r>
      <w:r w:rsidRPr="00DC3243">
        <w:rPr>
          <w:rFonts w:eastAsiaTheme="minorHAnsi"/>
          <w:b/>
          <w:bCs/>
          <w:snapToGrid/>
          <w:kern w:val="0"/>
          <w:szCs w:val="22"/>
        </w:rPr>
        <w:t xml:space="preserve">authorizations </w:t>
      </w:r>
      <w:r w:rsidR="00FB1467">
        <w:rPr>
          <w:rFonts w:eastAsiaTheme="minorHAnsi"/>
          <w:b/>
          <w:bCs/>
          <w:snapToGrid/>
          <w:kern w:val="0"/>
          <w:szCs w:val="22"/>
        </w:rPr>
        <w:t xml:space="preserve">identified </w:t>
      </w:r>
      <w:r w:rsidRPr="00DC3243">
        <w:rPr>
          <w:rFonts w:eastAsiaTheme="minorHAnsi"/>
          <w:b/>
          <w:bCs/>
          <w:snapToGrid/>
          <w:kern w:val="0"/>
          <w:szCs w:val="22"/>
        </w:rPr>
        <w:t xml:space="preserve">in the attached </w:t>
      </w:r>
      <w:r w:rsidRPr="00DC3243" w:rsidR="00AA5714">
        <w:rPr>
          <w:rFonts w:eastAsiaTheme="minorHAnsi"/>
          <w:b/>
          <w:bCs/>
          <w:snapToGrid/>
          <w:kern w:val="0"/>
          <w:szCs w:val="22"/>
        </w:rPr>
        <w:t xml:space="preserve">Appendix </w:t>
      </w:r>
      <w:r w:rsidR="00FB1467">
        <w:rPr>
          <w:rFonts w:eastAsiaTheme="minorHAnsi"/>
          <w:b/>
          <w:bCs/>
          <w:snapToGrid/>
          <w:kern w:val="0"/>
          <w:szCs w:val="22"/>
        </w:rPr>
        <w:t xml:space="preserve">regarding the use of </w:t>
      </w:r>
      <w:r w:rsidR="00392FF8">
        <w:rPr>
          <w:rFonts w:eastAsiaTheme="minorHAnsi"/>
          <w:b/>
          <w:bCs/>
          <w:snapToGrid/>
          <w:kern w:val="0"/>
          <w:szCs w:val="22"/>
        </w:rPr>
        <w:t xml:space="preserve">the 3.7 GHz </w:t>
      </w:r>
      <w:r w:rsidR="00392FF8">
        <w:rPr>
          <w:rFonts w:eastAsiaTheme="minorHAnsi"/>
          <w:b/>
          <w:bCs/>
          <w:snapToGrid/>
          <w:kern w:val="0"/>
          <w:szCs w:val="22"/>
        </w:rPr>
        <w:t>band</w:t>
      </w:r>
      <w:r w:rsidR="00FB1467">
        <w:rPr>
          <w:rFonts w:eastAsiaTheme="minorHAnsi"/>
          <w:b/>
          <w:bCs/>
          <w:snapToGrid/>
          <w:kern w:val="0"/>
          <w:szCs w:val="22"/>
        </w:rPr>
        <w:t xml:space="preserve"> </w:t>
      </w:r>
      <w:r w:rsidRPr="00DC3243">
        <w:rPr>
          <w:rFonts w:eastAsiaTheme="minorHAnsi"/>
          <w:b/>
          <w:bCs/>
          <w:snapToGrid/>
          <w:kern w:val="0"/>
          <w:szCs w:val="22"/>
        </w:rPr>
        <w:t>have automatically terminated by operation of rule,</w:t>
      </w:r>
      <w:r>
        <w:rPr>
          <w:rFonts w:eastAsiaTheme="minorHAnsi"/>
          <w:b/>
          <w:bCs/>
          <w:snapToGrid/>
          <w:kern w:val="0"/>
          <w:szCs w:val="22"/>
          <w:vertAlign w:val="superscript"/>
        </w:rPr>
        <w:footnoteReference w:id="5"/>
      </w:r>
      <w:r w:rsidRPr="00163B93">
        <w:rPr>
          <w:rFonts w:eastAsiaTheme="minorHAnsi"/>
          <w:b/>
          <w:bCs/>
          <w:snapToGrid/>
          <w:kern w:val="0"/>
          <w:szCs w:val="22"/>
        </w:rPr>
        <w:t xml:space="preserve"> </w:t>
      </w:r>
      <w:r w:rsidR="00787FD3">
        <w:rPr>
          <w:rFonts w:eastAsiaTheme="minorHAnsi"/>
          <w:b/>
          <w:bCs/>
          <w:snapToGrid/>
          <w:kern w:val="0"/>
          <w:szCs w:val="22"/>
        </w:rPr>
        <w:t>or (2) the interference protection</w:t>
      </w:r>
      <w:r w:rsidRPr="00163B93">
        <w:rPr>
          <w:rFonts w:eastAsiaTheme="minorHAnsi"/>
          <w:b/>
          <w:bCs/>
          <w:snapToGrid/>
          <w:kern w:val="0"/>
          <w:szCs w:val="22"/>
        </w:rPr>
        <w:t xml:space="preserve"> </w:t>
      </w:r>
      <w:r w:rsidR="00787FD3">
        <w:rPr>
          <w:rFonts w:eastAsiaTheme="minorHAnsi"/>
          <w:b/>
          <w:bCs/>
          <w:snapToGrid/>
          <w:kern w:val="0"/>
          <w:szCs w:val="22"/>
        </w:rPr>
        <w:t>provided by Commission rule regarding use of those frequencies</w:t>
      </w:r>
      <w:r w:rsidR="00B54453">
        <w:rPr>
          <w:rFonts w:eastAsiaTheme="minorHAnsi"/>
          <w:b/>
          <w:bCs/>
          <w:snapToGrid/>
          <w:kern w:val="0"/>
          <w:szCs w:val="22"/>
        </w:rPr>
        <w:t xml:space="preserve"> has been automatically terminated</w:t>
      </w:r>
      <w:r w:rsidR="00E43321">
        <w:rPr>
          <w:rFonts w:eastAsiaTheme="minorHAnsi"/>
          <w:b/>
          <w:bCs/>
          <w:snapToGrid/>
          <w:kern w:val="0"/>
          <w:szCs w:val="22"/>
        </w:rPr>
        <w:t>.</w:t>
      </w:r>
      <w:r>
        <w:rPr>
          <w:rStyle w:val="FootnoteReference"/>
          <w:rFonts w:eastAsiaTheme="minorHAnsi"/>
          <w:b/>
          <w:bCs/>
          <w:snapToGrid/>
          <w:kern w:val="0"/>
          <w:szCs w:val="22"/>
        </w:rPr>
        <w:footnoteReference w:id="6"/>
      </w:r>
      <w:r w:rsidRPr="00163B93">
        <w:rPr>
          <w:rFonts w:eastAsiaTheme="minorHAnsi"/>
          <w:b/>
          <w:bCs/>
          <w:snapToGrid/>
          <w:kern w:val="0"/>
          <w:szCs w:val="22"/>
        </w:rPr>
        <w:t xml:space="preserve">  </w:t>
      </w:r>
      <w:bookmarkStart w:id="1" w:name="_Hlk81556851"/>
      <w:r w:rsidR="00B54453">
        <w:rPr>
          <w:rFonts w:eastAsiaTheme="minorHAnsi"/>
          <w:b/>
          <w:bCs/>
          <w:snapToGrid/>
          <w:kern w:val="0"/>
          <w:szCs w:val="22"/>
        </w:rPr>
        <w:t>In addition, the Bureau will</w:t>
      </w:r>
      <w:r w:rsidR="009D2B40">
        <w:rPr>
          <w:rFonts w:eastAsiaTheme="minorHAnsi"/>
          <w:b/>
          <w:bCs/>
          <w:snapToGrid/>
          <w:kern w:val="0"/>
          <w:szCs w:val="22"/>
        </w:rPr>
        <w:t xml:space="preserve">, as </w:t>
      </w:r>
      <w:r w:rsidR="006A0529">
        <w:rPr>
          <w:rFonts w:eastAsiaTheme="minorHAnsi"/>
          <w:b/>
          <w:bCs/>
          <w:snapToGrid/>
          <w:kern w:val="0"/>
          <w:szCs w:val="22"/>
        </w:rPr>
        <w:t>appropriate</w:t>
      </w:r>
      <w:r w:rsidR="009D2B40">
        <w:rPr>
          <w:rFonts w:eastAsiaTheme="minorHAnsi"/>
          <w:b/>
          <w:bCs/>
          <w:snapToGrid/>
          <w:kern w:val="0"/>
          <w:szCs w:val="22"/>
        </w:rPr>
        <w:t>,</w:t>
      </w:r>
      <w:r w:rsidR="00B54453">
        <w:rPr>
          <w:rFonts w:eastAsiaTheme="minorHAnsi"/>
          <w:b/>
          <w:bCs/>
          <w:snapToGrid/>
          <w:kern w:val="0"/>
          <w:szCs w:val="22"/>
        </w:rPr>
        <w:t xml:space="preserve"> terminate </w:t>
      </w:r>
      <w:r w:rsidRPr="00163B93" w:rsidR="009D2B40">
        <w:rPr>
          <w:rFonts w:eastAsiaTheme="minorHAnsi"/>
          <w:b/>
          <w:bCs/>
          <w:snapToGrid/>
          <w:kern w:val="0"/>
          <w:szCs w:val="22"/>
        </w:rPr>
        <w:t xml:space="preserve">in IBFS </w:t>
      </w:r>
      <w:r w:rsidRPr="00163B93" w:rsidR="00B54453">
        <w:rPr>
          <w:rFonts w:eastAsiaTheme="minorHAnsi"/>
          <w:b/>
          <w:bCs/>
          <w:snapToGrid/>
          <w:kern w:val="0"/>
          <w:szCs w:val="22"/>
        </w:rPr>
        <w:t xml:space="preserve">those </w:t>
      </w:r>
      <w:r w:rsidR="00B54453">
        <w:rPr>
          <w:rFonts w:eastAsiaTheme="minorHAnsi"/>
          <w:b/>
          <w:bCs/>
          <w:snapToGrid/>
          <w:kern w:val="0"/>
          <w:szCs w:val="22"/>
        </w:rPr>
        <w:t xml:space="preserve">portions of the </w:t>
      </w:r>
      <w:r w:rsidRPr="00163B93" w:rsidR="00B54453">
        <w:rPr>
          <w:rFonts w:eastAsiaTheme="minorHAnsi"/>
          <w:b/>
          <w:bCs/>
          <w:snapToGrid/>
          <w:kern w:val="0"/>
          <w:szCs w:val="22"/>
        </w:rPr>
        <w:t xml:space="preserve">authorizations </w:t>
      </w:r>
      <w:r w:rsidR="009D2B40">
        <w:rPr>
          <w:rFonts w:eastAsiaTheme="minorHAnsi"/>
          <w:b/>
          <w:bCs/>
          <w:snapToGrid/>
          <w:kern w:val="0"/>
          <w:szCs w:val="22"/>
        </w:rPr>
        <w:t xml:space="preserve">relating to </w:t>
      </w:r>
      <w:r w:rsidR="00392FF8">
        <w:rPr>
          <w:rFonts w:eastAsiaTheme="minorHAnsi"/>
          <w:b/>
          <w:bCs/>
          <w:snapToGrid/>
          <w:kern w:val="0"/>
          <w:szCs w:val="22"/>
        </w:rPr>
        <w:t>the 3.7 GHz band</w:t>
      </w:r>
      <w:r w:rsidR="00814317">
        <w:rPr>
          <w:rFonts w:eastAsiaTheme="minorHAnsi"/>
          <w:b/>
          <w:bCs/>
          <w:snapToGrid/>
          <w:kern w:val="0"/>
          <w:szCs w:val="22"/>
        </w:rPr>
        <w:t xml:space="preserve"> and/</w:t>
      </w:r>
      <w:r w:rsidR="009D2B40">
        <w:rPr>
          <w:rFonts w:eastAsiaTheme="minorHAnsi"/>
          <w:b/>
          <w:bCs/>
          <w:snapToGrid/>
          <w:kern w:val="0"/>
          <w:szCs w:val="22"/>
        </w:rPr>
        <w:t xml:space="preserve">or make changes in IBFS necessary to reflect </w:t>
      </w:r>
      <w:r w:rsidR="00416147">
        <w:rPr>
          <w:rFonts w:eastAsiaTheme="minorHAnsi"/>
          <w:b/>
          <w:bCs/>
          <w:snapToGrid/>
          <w:kern w:val="0"/>
          <w:szCs w:val="22"/>
        </w:rPr>
        <w:t xml:space="preserve">the presumed </w:t>
      </w:r>
      <w:r w:rsidR="009D2B40">
        <w:rPr>
          <w:rFonts w:eastAsiaTheme="minorHAnsi"/>
          <w:b/>
          <w:bCs/>
          <w:snapToGrid/>
          <w:kern w:val="0"/>
          <w:szCs w:val="22"/>
        </w:rPr>
        <w:t>use of the relevant facilities.</w:t>
      </w:r>
      <w:bookmarkEnd w:id="1"/>
    </w:p>
    <w:p w:rsidR="00472DBF" w:rsidP="00D96CC9" w14:paraId="28D4AA68" w14:textId="2DDCB83A">
      <w:pPr>
        <w:widowControl/>
        <w:spacing w:after="160" w:line="259" w:lineRule="auto"/>
        <w:ind w:firstLine="720"/>
        <w:rPr>
          <w:rFonts w:eastAsiaTheme="minorHAnsi"/>
          <w:snapToGrid/>
          <w:kern w:val="0"/>
          <w:szCs w:val="22"/>
        </w:rPr>
      </w:pPr>
      <w:r w:rsidRPr="00DC3243">
        <w:rPr>
          <w:rFonts w:eastAsiaTheme="minorHAnsi"/>
          <w:snapToGrid/>
          <w:kern w:val="0"/>
          <w:szCs w:val="22"/>
        </w:rPr>
        <w:t xml:space="preserve">Under the Commission’s </w:t>
      </w:r>
      <w:r w:rsidRPr="00DC3243">
        <w:rPr>
          <w:rFonts w:eastAsiaTheme="minorHAnsi"/>
          <w:i/>
          <w:iCs/>
          <w:snapToGrid/>
          <w:kern w:val="0"/>
          <w:szCs w:val="22"/>
        </w:rPr>
        <w:t>3.7 GHz Band Report and Order,</w:t>
      </w:r>
      <w:r w:rsidRPr="00DC3243">
        <w:rPr>
          <w:rFonts w:eastAsiaTheme="minorHAnsi"/>
          <w:snapToGrid/>
          <w:kern w:val="0"/>
          <w:szCs w:val="22"/>
        </w:rPr>
        <w:t xml:space="preserve"> RSM is responsible for coordinating with the </w:t>
      </w:r>
      <w:bookmarkStart w:id="2" w:name="_Hlk74652371"/>
      <w:r w:rsidRPr="00DC3243">
        <w:rPr>
          <w:rFonts w:eastAsiaTheme="minorHAnsi"/>
          <w:snapToGrid/>
          <w:kern w:val="0"/>
          <w:szCs w:val="22"/>
        </w:rPr>
        <w:t>five incumbent C-band satellite operator</w:t>
      </w:r>
      <w:bookmarkEnd w:id="2"/>
      <w:r w:rsidRPr="00DC3243">
        <w:rPr>
          <w:rFonts w:eastAsiaTheme="minorHAnsi"/>
          <w:snapToGrid/>
          <w:kern w:val="0"/>
          <w:szCs w:val="22"/>
        </w:rPr>
        <w:t xml:space="preserve">s – Eutelsat, Intelsat, SES, </w:t>
      </w:r>
      <w:r w:rsidRPr="00DC3243">
        <w:rPr>
          <w:rFonts w:eastAsiaTheme="minorHAnsi"/>
          <w:snapToGrid/>
          <w:kern w:val="0"/>
          <w:szCs w:val="22"/>
        </w:rPr>
        <w:t>StarOne</w:t>
      </w:r>
      <w:r w:rsidRPr="00DC3243">
        <w:rPr>
          <w:rFonts w:eastAsiaTheme="minorHAnsi"/>
          <w:snapToGrid/>
          <w:kern w:val="0"/>
          <w:szCs w:val="22"/>
        </w:rPr>
        <w:t xml:space="preserve">, and </w:t>
      </w:r>
      <w:r w:rsidRPr="00DC3243">
        <w:rPr>
          <w:rFonts w:eastAsiaTheme="minorHAnsi"/>
          <w:snapToGrid/>
          <w:kern w:val="0"/>
          <w:szCs w:val="22"/>
        </w:rPr>
        <w:t>Telesat</w:t>
      </w:r>
      <w:r w:rsidRPr="00DC3243">
        <w:rPr>
          <w:rFonts w:eastAsiaTheme="minorHAnsi"/>
          <w:snapToGrid/>
          <w:kern w:val="0"/>
          <w:szCs w:val="22"/>
        </w:rPr>
        <w:t xml:space="preserve"> – to ensure that all incumbent earth stations are accounted for in the transition.</w:t>
      </w:r>
      <w:r>
        <w:rPr>
          <w:rFonts w:eastAsiaTheme="minorHAnsi"/>
          <w:snapToGrid/>
          <w:kern w:val="0"/>
          <w:szCs w:val="22"/>
          <w:vertAlign w:val="superscript"/>
        </w:rPr>
        <w:footnoteReference w:id="7"/>
      </w:r>
      <w:r w:rsidRPr="00163B93">
        <w:rPr>
          <w:rFonts w:eastAsiaTheme="minorHAnsi"/>
          <w:snapToGrid/>
          <w:kern w:val="0"/>
          <w:szCs w:val="22"/>
        </w:rPr>
        <w:t xml:space="preserve">   The overwhelming majority of incumbent earth stations have been claimed by the satellite operator</w:t>
      </w:r>
      <w:r w:rsidRPr="00DC3243" w:rsidR="00E21D0F">
        <w:rPr>
          <w:rFonts w:eastAsiaTheme="minorHAnsi"/>
          <w:snapToGrid/>
          <w:kern w:val="0"/>
          <w:szCs w:val="22"/>
        </w:rPr>
        <w:t>(s)</w:t>
      </w:r>
      <w:r w:rsidRPr="00DC3243">
        <w:rPr>
          <w:rFonts w:eastAsiaTheme="minorHAnsi"/>
          <w:snapToGrid/>
          <w:kern w:val="0"/>
          <w:szCs w:val="22"/>
        </w:rPr>
        <w:t xml:space="preserve"> from which they receive service</w:t>
      </w:r>
      <w:r w:rsidRPr="00DC3243" w:rsidR="00E8094A">
        <w:rPr>
          <w:rFonts w:eastAsiaTheme="minorHAnsi"/>
          <w:snapToGrid/>
          <w:kern w:val="0"/>
          <w:szCs w:val="22"/>
        </w:rPr>
        <w:t>, included in the</w:t>
      </w:r>
      <w:r w:rsidR="002B620C">
        <w:rPr>
          <w:rFonts w:eastAsiaTheme="minorHAnsi"/>
          <w:snapToGrid/>
          <w:kern w:val="0"/>
          <w:szCs w:val="22"/>
        </w:rPr>
        <w:t xml:space="preserve"> relevant satellite operators’</w:t>
      </w:r>
      <w:r w:rsidRPr="00DC3243" w:rsidR="00E8094A">
        <w:rPr>
          <w:rFonts w:eastAsiaTheme="minorHAnsi"/>
          <w:snapToGrid/>
          <w:kern w:val="0"/>
          <w:szCs w:val="22"/>
        </w:rPr>
        <w:t xml:space="preserve"> transition plans to the Commission</w:t>
      </w:r>
      <w:r w:rsidRPr="00DC3243" w:rsidR="00DD42E8">
        <w:rPr>
          <w:rFonts w:eastAsiaTheme="minorHAnsi"/>
          <w:snapToGrid/>
          <w:kern w:val="0"/>
          <w:szCs w:val="22"/>
        </w:rPr>
        <w:t>,</w:t>
      </w:r>
      <w:r w:rsidRPr="00DC3243">
        <w:rPr>
          <w:rFonts w:eastAsiaTheme="minorHAnsi"/>
          <w:snapToGrid/>
          <w:kern w:val="0"/>
          <w:szCs w:val="22"/>
        </w:rPr>
        <w:t xml:space="preserve"> and will be transitioned to the upper 200 megahertz of the band.</w:t>
      </w:r>
      <w:r>
        <w:rPr>
          <w:rFonts w:eastAsiaTheme="minorHAnsi"/>
          <w:snapToGrid/>
          <w:kern w:val="0"/>
          <w:szCs w:val="22"/>
          <w:vertAlign w:val="superscript"/>
        </w:rPr>
        <w:footnoteReference w:id="8"/>
      </w:r>
      <w:r w:rsidRPr="00FB7EE1">
        <w:rPr>
          <w:rFonts w:eastAsiaTheme="minorHAnsi"/>
          <w:snapToGrid/>
          <w:kern w:val="0"/>
          <w:szCs w:val="22"/>
        </w:rPr>
        <w:t xml:space="preserve"> </w:t>
      </w:r>
      <w:r w:rsidRPr="00FB7EE1" w:rsidR="009E72AD">
        <w:rPr>
          <w:rFonts w:eastAsiaTheme="minorHAnsi"/>
          <w:snapToGrid/>
          <w:kern w:val="0"/>
          <w:szCs w:val="22"/>
        </w:rPr>
        <w:t xml:space="preserve"> </w:t>
      </w:r>
      <w:r w:rsidRPr="00DC3243" w:rsidR="009E72AD">
        <w:rPr>
          <w:rFonts w:eastAsiaTheme="minorHAnsi"/>
          <w:snapToGrid/>
          <w:kern w:val="0"/>
          <w:szCs w:val="22"/>
        </w:rPr>
        <w:t xml:space="preserve">RSM, as the C-band Relocation Coordinator, </w:t>
      </w:r>
      <w:r w:rsidR="009A47EF">
        <w:rPr>
          <w:rFonts w:eastAsiaTheme="minorHAnsi"/>
          <w:snapToGrid/>
          <w:kern w:val="0"/>
          <w:szCs w:val="22"/>
        </w:rPr>
        <w:t xml:space="preserve">and the satellite operators </w:t>
      </w:r>
      <w:r w:rsidRPr="00DC3243" w:rsidR="009E72AD">
        <w:rPr>
          <w:rFonts w:eastAsiaTheme="minorHAnsi"/>
          <w:snapToGrid/>
          <w:kern w:val="0"/>
          <w:szCs w:val="22"/>
        </w:rPr>
        <w:t>ha</w:t>
      </w:r>
      <w:r w:rsidR="00814317">
        <w:rPr>
          <w:rFonts w:eastAsiaTheme="minorHAnsi"/>
          <w:snapToGrid/>
          <w:kern w:val="0"/>
          <w:szCs w:val="22"/>
        </w:rPr>
        <w:t>ve</w:t>
      </w:r>
      <w:r w:rsidRPr="00DC3243" w:rsidR="009E72AD">
        <w:rPr>
          <w:rFonts w:eastAsiaTheme="minorHAnsi"/>
          <w:snapToGrid/>
          <w:kern w:val="0"/>
          <w:szCs w:val="22"/>
        </w:rPr>
        <w:t xml:space="preserve"> conducted outreach and research to determine whether </w:t>
      </w:r>
      <w:r w:rsidR="00814317">
        <w:rPr>
          <w:rFonts w:eastAsiaTheme="minorHAnsi"/>
          <w:snapToGrid/>
          <w:kern w:val="0"/>
          <w:szCs w:val="22"/>
        </w:rPr>
        <w:t xml:space="preserve">incumbent </w:t>
      </w:r>
      <w:r w:rsidRPr="00DC3243" w:rsidR="009E72AD">
        <w:rPr>
          <w:rFonts w:eastAsiaTheme="minorHAnsi"/>
          <w:snapToGrid/>
          <w:kern w:val="0"/>
          <w:szCs w:val="22"/>
        </w:rPr>
        <w:t>earth station</w:t>
      </w:r>
      <w:r w:rsidR="00814317">
        <w:rPr>
          <w:rFonts w:eastAsiaTheme="minorHAnsi"/>
          <w:snapToGrid/>
          <w:kern w:val="0"/>
          <w:szCs w:val="22"/>
        </w:rPr>
        <w:t xml:space="preserve"> antenna</w:t>
      </w:r>
      <w:r w:rsidR="009A47EF">
        <w:rPr>
          <w:rFonts w:eastAsiaTheme="minorHAnsi"/>
          <w:snapToGrid/>
          <w:kern w:val="0"/>
          <w:szCs w:val="22"/>
        </w:rPr>
        <w:t>s</w:t>
      </w:r>
      <w:r w:rsidRPr="00DC3243" w:rsidR="009E72AD">
        <w:rPr>
          <w:rFonts w:eastAsiaTheme="minorHAnsi"/>
          <w:snapToGrid/>
          <w:kern w:val="0"/>
          <w:szCs w:val="22"/>
        </w:rPr>
        <w:t xml:space="preserve"> </w:t>
      </w:r>
      <w:r w:rsidR="009A47EF">
        <w:rPr>
          <w:rFonts w:eastAsiaTheme="minorHAnsi"/>
          <w:snapToGrid/>
          <w:kern w:val="0"/>
          <w:szCs w:val="22"/>
        </w:rPr>
        <w:t>are</w:t>
      </w:r>
      <w:r w:rsidRPr="00DC3243" w:rsidR="009A47EF">
        <w:rPr>
          <w:rFonts w:eastAsiaTheme="minorHAnsi"/>
          <w:snapToGrid/>
          <w:kern w:val="0"/>
          <w:szCs w:val="22"/>
        </w:rPr>
        <w:t xml:space="preserve"> </w:t>
      </w:r>
      <w:r w:rsidRPr="00DC3243" w:rsidR="009E72AD">
        <w:rPr>
          <w:rFonts w:eastAsiaTheme="minorHAnsi"/>
          <w:snapToGrid/>
          <w:kern w:val="0"/>
          <w:szCs w:val="22"/>
        </w:rPr>
        <w:t xml:space="preserve">still </w:t>
      </w:r>
      <w:r w:rsidR="00814317">
        <w:rPr>
          <w:rFonts w:eastAsiaTheme="minorHAnsi"/>
          <w:snapToGrid/>
          <w:kern w:val="0"/>
          <w:szCs w:val="22"/>
        </w:rPr>
        <w:t xml:space="preserve">operational in </w:t>
      </w:r>
      <w:r w:rsidR="00392FF8">
        <w:rPr>
          <w:rFonts w:eastAsiaTheme="minorHAnsi"/>
          <w:snapToGrid/>
          <w:kern w:val="0"/>
          <w:szCs w:val="22"/>
        </w:rPr>
        <w:t>the 3.7 GHz band</w:t>
      </w:r>
      <w:r w:rsidRPr="00DC3243" w:rsidR="009E72AD">
        <w:rPr>
          <w:rFonts w:eastAsiaTheme="minorHAnsi"/>
          <w:snapToGrid/>
          <w:kern w:val="0"/>
          <w:szCs w:val="22"/>
        </w:rPr>
        <w:t xml:space="preserve"> and, if so, from which satellite(s) the earth station receives its service.</w:t>
      </w:r>
      <w:r>
        <w:rPr>
          <w:rFonts w:eastAsiaTheme="minorHAnsi"/>
          <w:snapToGrid/>
          <w:kern w:val="0"/>
          <w:szCs w:val="22"/>
          <w:vertAlign w:val="superscript"/>
        </w:rPr>
        <w:footnoteReference w:id="9"/>
      </w:r>
      <w:r w:rsidRPr="00163B93" w:rsidR="009E72AD">
        <w:rPr>
          <w:rFonts w:eastAsiaTheme="minorHAnsi"/>
          <w:snapToGrid/>
          <w:kern w:val="0"/>
          <w:szCs w:val="22"/>
        </w:rPr>
        <w:t xml:space="preserve">  </w:t>
      </w:r>
      <w:r w:rsidRPr="00FB7EE1">
        <w:rPr>
          <w:rFonts w:eastAsiaTheme="minorHAnsi"/>
          <w:snapToGrid/>
          <w:kern w:val="0"/>
          <w:szCs w:val="22"/>
        </w:rPr>
        <w:t xml:space="preserve"> </w:t>
      </w:r>
      <w:r w:rsidRPr="00DC3243">
        <w:rPr>
          <w:rFonts w:eastAsiaTheme="minorHAnsi"/>
          <w:snapToGrid/>
          <w:kern w:val="0"/>
          <w:szCs w:val="22"/>
        </w:rPr>
        <w:t xml:space="preserve">RSM has advised the Commission that it and the incumbent satellite operators regularly share the results of their respective outreach efforts to better coordinate the transition of incumbent earth stations.  </w:t>
      </w:r>
    </w:p>
    <w:p w:rsidR="00D96CC9" w:rsidRPr="00DC3243" w:rsidP="00D96CC9" w14:paraId="369EC5A6" w14:textId="4DA212E3">
      <w:pPr>
        <w:widowControl/>
        <w:spacing w:after="160" w:line="259" w:lineRule="auto"/>
        <w:ind w:firstLine="720"/>
        <w:rPr>
          <w:rFonts w:eastAsiaTheme="minorHAnsi"/>
          <w:snapToGrid/>
          <w:kern w:val="0"/>
          <w:szCs w:val="22"/>
        </w:rPr>
      </w:pPr>
      <w:r w:rsidRPr="00FB7EE1">
        <w:rPr>
          <w:rFonts w:eastAsiaTheme="minorHAnsi"/>
          <w:snapToGrid/>
          <w:kern w:val="0"/>
          <w:szCs w:val="22"/>
        </w:rPr>
        <w:t>In the course of their</w:t>
      </w:r>
      <w:r w:rsidRPr="00DC3243" w:rsidR="009E72AD">
        <w:rPr>
          <w:rFonts w:eastAsiaTheme="minorHAnsi"/>
          <w:snapToGrid/>
          <w:kern w:val="0"/>
          <w:szCs w:val="22"/>
        </w:rPr>
        <w:t xml:space="preserve"> </w:t>
      </w:r>
      <w:r w:rsidRPr="00DC3243">
        <w:rPr>
          <w:rFonts w:eastAsiaTheme="minorHAnsi"/>
          <w:snapToGrid/>
          <w:kern w:val="0"/>
          <w:szCs w:val="22"/>
        </w:rPr>
        <w:t xml:space="preserve">outreach, the </w:t>
      </w:r>
      <w:r w:rsidRPr="00DC3243" w:rsidR="009E72AD">
        <w:rPr>
          <w:rFonts w:eastAsiaTheme="minorHAnsi"/>
          <w:snapToGrid/>
          <w:kern w:val="0"/>
          <w:szCs w:val="22"/>
        </w:rPr>
        <w:t xml:space="preserve">satellite operators and RSM </w:t>
      </w:r>
      <w:r w:rsidRPr="00DC3243">
        <w:rPr>
          <w:rFonts w:eastAsiaTheme="minorHAnsi"/>
          <w:snapToGrid/>
          <w:kern w:val="0"/>
          <w:szCs w:val="22"/>
        </w:rPr>
        <w:t xml:space="preserve">have identified </w:t>
      </w:r>
      <w:r w:rsidRPr="00DC3243" w:rsidR="009545C4">
        <w:rPr>
          <w:rFonts w:eastAsiaTheme="minorHAnsi"/>
          <w:snapToGrid/>
          <w:kern w:val="0"/>
          <w:szCs w:val="22"/>
        </w:rPr>
        <w:t>certain</w:t>
      </w:r>
      <w:r w:rsidR="00F2330C">
        <w:rPr>
          <w:rFonts w:eastAsiaTheme="minorHAnsi"/>
          <w:snapToGrid/>
          <w:kern w:val="0"/>
          <w:szCs w:val="22"/>
        </w:rPr>
        <w:t xml:space="preserve"> entrie</w:t>
      </w:r>
      <w:r w:rsidR="00472DBF">
        <w:rPr>
          <w:rFonts w:eastAsiaTheme="minorHAnsi"/>
          <w:snapToGrid/>
          <w:kern w:val="0"/>
          <w:szCs w:val="22"/>
        </w:rPr>
        <w:t xml:space="preserve">s </w:t>
      </w:r>
      <w:r w:rsidR="007F01E3">
        <w:rPr>
          <w:rFonts w:eastAsiaTheme="minorHAnsi"/>
          <w:snapToGrid/>
          <w:kern w:val="0"/>
          <w:szCs w:val="22"/>
        </w:rPr>
        <w:t>on the incumbent list</w:t>
      </w:r>
      <w:r w:rsidR="00F2330C">
        <w:rPr>
          <w:rFonts w:eastAsiaTheme="minorHAnsi"/>
          <w:snapToGrid/>
          <w:kern w:val="0"/>
          <w:szCs w:val="22"/>
        </w:rPr>
        <w:t xml:space="preserve"> that they report </w:t>
      </w:r>
      <w:r w:rsidR="00472DBF">
        <w:rPr>
          <w:rFonts w:eastAsiaTheme="minorHAnsi"/>
          <w:snapToGrid/>
          <w:kern w:val="0"/>
          <w:szCs w:val="22"/>
        </w:rPr>
        <w:t>includ</w:t>
      </w:r>
      <w:r w:rsidR="00F2330C">
        <w:rPr>
          <w:rFonts w:eastAsiaTheme="minorHAnsi"/>
          <w:snapToGrid/>
          <w:kern w:val="0"/>
          <w:szCs w:val="22"/>
        </w:rPr>
        <w:t>e</w:t>
      </w:r>
      <w:r w:rsidR="00585F57">
        <w:rPr>
          <w:rFonts w:eastAsiaTheme="minorHAnsi"/>
          <w:snapToGrid/>
          <w:kern w:val="0"/>
          <w:szCs w:val="22"/>
        </w:rPr>
        <w:t xml:space="preserve"> antennas </w:t>
      </w:r>
      <w:r w:rsidR="00A6223B">
        <w:rPr>
          <w:rFonts w:eastAsiaTheme="minorHAnsi"/>
          <w:snapToGrid/>
          <w:kern w:val="0"/>
          <w:szCs w:val="22"/>
        </w:rPr>
        <w:t xml:space="preserve">that </w:t>
      </w:r>
      <w:r w:rsidR="00585F57">
        <w:rPr>
          <w:rFonts w:eastAsiaTheme="minorHAnsi"/>
          <w:snapToGrid/>
          <w:kern w:val="0"/>
          <w:szCs w:val="22"/>
        </w:rPr>
        <w:t>are not active C-band antennas</w:t>
      </w:r>
      <w:r w:rsidR="00FB1467">
        <w:rPr>
          <w:rFonts w:eastAsiaTheme="minorHAnsi"/>
          <w:snapToGrid/>
          <w:kern w:val="0"/>
          <w:szCs w:val="22"/>
        </w:rPr>
        <w:t xml:space="preserve"> </w:t>
      </w:r>
      <w:r w:rsidR="000109ED">
        <w:rPr>
          <w:rFonts w:eastAsiaTheme="minorHAnsi"/>
          <w:snapToGrid/>
          <w:kern w:val="0"/>
          <w:szCs w:val="22"/>
        </w:rPr>
        <w:t>in the 3.7 GHz band</w:t>
      </w:r>
      <w:r w:rsidR="00585F57">
        <w:rPr>
          <w:rFonts w:eastAsiaTheme="minorHAnsi"/>
          <w:snapToGrid/>
          <w:kern w:val="0"/>
          <w:szCs w:val="22"/>
        </w:rPr>
        <w:t xml:space="preserve">.  </w:t>
      </w:r>
      <w:r w:rsidR="00651642">
        <w:rPr>
          <w:rFonts w:eastAsiaTheme="minorHAnsi"/>
          <w:snapToGrid/>
          <w:kern w:val="0"/>
          <w:szCs w:val="22"/>
        </w:rPr>
        <w:t>According to RSM, t</w:t>
      </w:r>
      <w:r w:rsidR="00585F57">
        <w:rPr>
          <w:rFonts w:eastAsiaTheme="minorHAnsi"/>
          <w:snapToGrid/>
          <w:kern w:val="0"/>
          <w:szCs w:val="22"/>
        </w:rPr>
        <w:t xml:space="preserve">hese </w:t>
      </w:r>
      <w:r w:rsidR="00F2330C">
        <w:rPr>
          <w:rFonts w:eastAsiaTheme="minorHAnsi"/>
          <w:snapToGrid/>
          <w:kern w:val="0"/>
          <w:szCs w:val="22"/>
        </w:rPr>
        <w:t>entries</w:t>
      </w:r>
      <w:r w:rsidR="00585F57">
        <w:rPr>
          <w:rFonts w:eastAsiaTheme="minorHAnsi"/>
          <w:snapToGrid/>
          <w:kern w:val="0"/>
          <w:szCs w:val="22"/>
        </w:rPr>
        <w:t xml:space="preserve"> include: </w:t>
      </w:r>
      <w:r w:rsidR="009B3945">
        <w:rPr>
          <w:rFonts w:eastAsiaTheme="minorHAnsi"/>
          <w:snapToGrid/>
          <w:kern w:val="0"/>
          <w:szCs w:val="22"/>
        </w:rPr>
        <w:t xml:space="preserve">(1) </w:t>
      </w:r>
      <w:r w:rsidR="00585F57">
        <w:rPr>
          <w:rFonts w:eastAsiaTheme="minorHAnsi"/>
          <w:snapToGrid/>
          <w:kern w:val="0"/>
          <w:szCs w:val="22"/>
        </w:rPr>
        <w:t>C-band antennas that are inactive,</w:t>
      </w:r>
      <w:r w:rsidR="00472DBF">
        <w:rPr>
          <w:rFonts w:eastAsiaTheme="minorHAnsi"/>
          <w:snapToGrid/>
          <w:kern w:val="0"/>
          <w:szCs w:val="22"/>
        </w:rPr>
        <w:t xml:space="preserve"> </w:t>
      </w:r>
      <w:r w:rsidR="009B3945">
        <w:rPr>
          <w:rFonts w:eastAsiaTheme="minorHAnsi"/>
          <w:snapToGrid/>
          <w:kern w:val="0"/>
          <w:szCs w:val="22"/>
        </w:rPr>
        <w:t xml:space="preserve">(2) </w:t>
      </w:r>
      <w:r w:rsidR="00416147">
        <w:rPr>
          <w:rFonts w:eastAsiaTheme="minorHAnsi"/>
          <w:snapToGrid/>
          <w:kern w:val="0"/>
          <w:szCs w:val="22"/>
        </w:rPr>
        <w:t>authorizations</w:t>
      </w:r>
      <w:r w:rsidR="001943D2">
        <w:rPr>
          <w:rFonts w:eastAsiaTheme="minorHAnsi"/>
          <w:snapToGrid/>
          <w:kern w:val="0"/>
          <w:szCs w:val="22"/>
        </w:rPr>
        <w:t xml:space="preserve"> that list </w:t>
      </w:r>
      <w:r w:rsidR="00472DBF">
        <w:rPr>
          <w:rFonts w:eastAsiaTheme="minorHAnsi"/>
          <w:snapToGrid/>
          <w:kern w:val="0"/>
          <w:szCs w:val="22"/>
        </w:rPr>
        <w:t>more C-band antennas tha</w:t>
      </w:r>
      <w:r w:rsidR="00585F57">
        <w:rPr>
          <w:rFonts w:eastAsiaTheme="minorHAnsi"/>
          <w:snapToGrid/>
          <w:kern w:val="0"/>
          <w:szCs w:val="22"/>
        </w:rPr>
        <w:t>n</w:t>
      </w:r>
      <w:r w:rsidR="00472DBF">
        <w:rPr>
          <w:rFonts w:eastAsiaTheme="minorHAnsi"/>
          <w:snapToGrid/>
          <w:kern w:val="0"/>
          <w:szCs w:val="22"/>
        </w:rPr>
        <w:t xml:space="preserve"> </w:t>
      </w:r>
      <w:r w:rsidR="001943D2">
        <w:rPr>
          <w:rFonts w:eastAsiaTheme="minorHAnsi"/>
          <w:snapToGrid/>
          <w:kern w:val="0"/>
          <w:szCs w:val="22"/>
        </w:rPr>
        <w:t xml:space="preserve">are currently </w:t>
      </w:r>
      <w:r w:rsidR="00A63FE9">
        <w:rPr>
          <w:rFonts w:eastAsiaTheme="minorHAnsi"/>
          <w:snapToGrid/>
          <w:kern w:val="0"/>
          <w:szCs w:val="22"/>
        </w:rPr>
        <w:t>operational at</w:t>
      </w:r>
      <w:r w:rsidR="00472DBF">
        <w:rPr>
          <w:rFonts w:eastAsiaTheme="minorHAnsi"/>
          <w:snapToGrid/>
          <w:kern w:val="0"/>
          <w:szCs w:val="22"/>
        </w:rPr>
        <w:t xml:space="preserve"> </w:t>
      </w:r>
      <w:r w:rsidR="00FB1467">
        <w:rPr>
          <w:rFonts w:eastAsiaTheme="minorHAnsi"/>
          <w:snapToGrid/>
          <w:kern w:val="0"/>
          <w:szCs w:val="22"/>
        </w:rPr>
        <w:t>a</w:t>
      </w:r>
      <w:r w:rsidR="00472DBF">
        <w:rPr>
          <w:rFonts w:eastAsiaTheme="minorHAnsi"/>
          <w:snapToGrid/>
          <w:kern w:val="0"/>
          <w:szCs w:val="22"/>
        </w:rPr>
        <w:t xml:space="preserve"> site</w:t>
      </w:r>
      <w:r w:rsidR="00585F57">
        <w:rPr>
          <w:rFonts w:eastAsiaTheme="minorHAnsi"/>
          <w:snapToGrid/>
          <w:kern w:val="0"/>
          <w:szCs w:val="22"/>
        </w:rPr>
        <w:t>,</w:t>
      </w:r>
      <w:r>
        <w:rPr>
          <w:rStyle w:val="FootnoteReference"/>
          <w:rFonts w:eastAsiaTheme="minorHAnsi"/>
          <w:snapToGrid/>
          <w:kern w:val="0"/>
          <w:szCs w:val="22"/>
        </w:rPr>
        <w:footnoteReference w:id="10"/>
      </w:r>
      <w:r w:rsidR="00585F57">
        <w:rPr>
          <w:rFonts w:eastAsiaTheme="minorHAnsi"/>
          <w:snapToGrid/>
          <w:kern w:val="0"/>
          <w:szCs w:val="22"/>
        </w:rPr>
        <w:t xml:space="preserve"> </w:t>
      </w:r>
      <w:r w:rsidR="009B3945">
        <w:rPr>
          <w:rFonts w:eastAsiaTheme="minorHAnsi"/>
          <w:snapToGrid/>
          <w:kern w:val="0"/>
          <w:szCs w:val="22"/>
        </w:rPr>
        <w:t>and (3)</w:t>
      </w:r>
      <w:r w:rsidR="00472DBF">
        <w:rPr>
          <w:rFonts w:eastAsiaTheme="minorHAnsi"/>
          <w:snapToGrid/>
          <w:kern w:val="0"/>
          <w:szCs w:val="22"/>
        </w:rPr>
        <w:t xml:space="preserve"> </w:t>
      </w:r>
      <w:r w:rsidR="00C655E4">
        <w:rPr>
          <w:rFonts w:eastAsiaTheme="minorHAnsi"/>
          <w:snapToGrid/>
          <w:kern w:val="0"/>
          <w:szCs w:val="22"/>
        </w:rPr>
        <w:t xml:space="preserve">operational </w:t>
      </w:r>
      <w:r w:rsidR="00585F57">
        <w:rPr>
          <w:rFonts w:eastAsiaTheme="minorHAnsi"/>
          <w:snapToGrid/>
          <w:kern w:val="0"/>
          <w:szCs w:val="22"/>
        </w:rPr>
        <w:t>anten</w:t>
      </w:r>
      <w:r w:rsidR="00472DBF">
        <w:rPr>
          <w:rFonts w:eastAsiaTheme="minorHAnsi"/>
          <w:snapToGrid/>
          <w:kern w:val="0"/>
          <w:szCs w:val="22"/>
        </w:rPr>
        <w:t xml:space="preserve">nas that </w:t>
      </w:r>
      <w:r w:rsidR="00585F57">
        <w:rPr>
          <w:rFonts w:eastAsiaTheme="minorHAnsi"/>
          <w:snapToGrid/>
          <w:kern w:val="0"/>
          <w:szCs w:val="22"/>
        </w:rPr>
        <w:t>do</w:t>
      </w:r>
      <w:r w:rsidR="00472DBF">
        <w:rPr>
          <w:rFonts w:eastAsiaTheme="minorHAnsi"/>
          <w:snapToGrid/>
          <w:kern w:val="0"/>
          <w:szCs w:val="22"/>
        </w:rPr>
        <w:t xml:space="preserve"> not receive </w:t>
      </w:r>
      <w:r w:rsidR="000109ED">
        <w:rPr>
          <w:rFonts w:eastAsiaTheme="minorHAnsi"/>
          <w:snapToGrid/>
          <w:kern w:val="0"/>
          <w:szCs w:val="22"/>
        </w:rPr>
        <w:t>in the 3.7 GHz band</w:t>
      </w:r>
      <w:r w:rsidRPr="00DC3243" w:rsidR="00C655E4">
        <w:rPr>
          <w:rFonts w:eastAsiaTheme="minorHAnsi"/>
          <w:snapToGrid/>
          <w:kern w:val="0"/>
          <w:szCs w:val="22"/>
        </w:rPr>
        <w:t>.</w:t>
      </w:r>
      <w:r>
        <w:rPr>
          <w:rStyle w:val="FootnoteReference"/>
          <w:rFonts w:eastAsiaTheme="minorHAnsi"/>
          <w:snapToGrid/>
          <w:kern w:val="0"/>
          <w:szCs w:val="22"/>
        </w:rPr>
        <w:footnoteReference w:id="11"/>
      </w:r>
      <w:r w:rsidRPr="00DC3243" w:rsidR="003E23C9">
        <w:rPr>
          <w:rFonts w:eastAsiaTheme="minorHAnsi"/>
          <w:snapToGrid/>
          <w:kern w:val="0"/>
          <w:szCs w:val="22"/>
        </w:rPr>
        <w:t xml:space="preserve"> </w:t>
      </w:r>
      <w:r w:rsidR="00C655E4">
        <w:rPr>
          <w:rFonts w:eastAsiaTheme="minorHAnsi"/>
          <w:snapToGrid/>
          <w:kern w:val="0"/>
          <w:szCs w:val="22"/>
        </w:rPr>
        <w:t xml:space="preserve"> </w:t>
      </w:r>
      <w:r w:rsidR="00651642">
        <w:rPr>
          <w:rFonts w:eastAsiaTheme="minorHAnsi"/>
          <w:snapToGrid/>
          <w:kern w:val="0"/>
          <w:szCs w:val="22"/>
        </w:rPr>
        <w:t>RSM represents that these</w:t>
      </w:r>
      <w:r w:rsidRPr="00DC3243" w:rsidR="00963C26">
        <w:rPr>
          <w:rFonts w:eastAsiaTheme="minorHAnsi"/>
          <w:snapToGrid/>
          <w:kern w:val="0"/>
          <w:szCs w:val="22"/>
        </w:rPr>
        <w:t xml:space="preserve"> earth station operators </w:t>
      </w:r>
      <w:r w:rsidR="00585F57">
        <w:rPr>
          <w:rFonts w:eastAsiaTheme="minorHAnsi"/>
          <w:snapToGrid/>
          <w:kern w:val="0"/>
          <w:szCs w:val="22"/>
        </w:rPr>
        <w:t xml:space="preserve">have </w:t>
      </w:r>
      <w:r w:rsidRPr="00DC3243" w:rsidR="00963C26">
        <w:rPr>
          <w:rFonts w:eastAsiaTheme="minorHAnsi"/>
          <w:snapToGrid/>
          <w:kern w:val="0"/>
          <w:szCs w:val="22"/>
        </w:rPr>
        <w:t>failed to</w:t>
      </w:r>
      <w:r w:rsidRPr="00DC3243" w:rsidR="00891386">
        <w:rPr>
          <w:rFonts w:eastAsiaTheme="minorHAnsi"/>
          <w:snapToGrid/>
          <w:kern w:val="0"/>
          <w:szCs w:val="22"/>
        </w:rPr>
        <w:t xml:space="preserve"> make filings </w:t>
      </w:r>
      <w:r w:rsidR="00585F57">
        <w:rPr>
          <w:rFonts w:eastAsiaTheme="minorHAnsi"/>
          <w:snapToGrid/>
          <w:kern w:val="0"/>
          <w:szCs w:val="22"/>
        </w:rPr>
        <w:t>in the FCC’s IBFS t</w:t>
      </w:r>
      <w:r w:rsidRPr="00DC3243" w:rsidR="00891386">
        <w:rPr>
          <w:rFonts w:eastAsiaTheme="minorHAnsi"/>
          <w:snapToGrid/>
          <w:kern w:val="0"/>
          <w:szCs w:val="22"/>
        </w:rPr>
        <w:t xml:space="preserve">o </w:t>
      </w:r>
      <w:r w:rsidR="00585F57">
        <w:rPr>
          <w:rFonts w:eastAsiaTheme="minorHAnsi"/>
          <w:snapToGrid/>
          <w:kern w:val="0"/>
          <w:szCs w:val="22"/>
        </w:rPr>
        <w:t>reflect the correct status of those antennas</w:t>
      </w:r>
      <w:r w:rsidRPr="00DC3243" w:rsidR="008F0E53">
        <w:rPr>
          <w:rFonts w:eastAsiaTheme="minorHAnsi"/>
          <w:snapToGrid/>
          <w:kern w:val="0"/>
          <w:szCs w:val="22"/>
        </w:rPr>
        <w:t>.</w:t>
      </w:r>
    </w:p>
    <w:p w:rsidR="006435AA" w:rsidRPr="00DC3243" w:rsidP="00F765E4" w14:paraId="14C24F10" w14:textId="65E546EC">
      <w:pPr>
        <w:widowControl/>
        <w:spacing w:after="160" w:line="259" w:lineRule="auto"/>
        <w:ind w:firstLine="720"/>
        <w:rPr>
          <w:rFonts w:eastAsiaTheme="minorHAnsi"/>
          <w:snapToGrid/>
          <w:kern w:val="0"/>
          <w:szCs w:val="22"/>
        </w:rPr>
      </w:pPr>
      <w:r w:rsidRPr="00DC3243">
        <w:rPr>
          <w:rFonts w:eastAsiaTheme="minorHAnsi"/>
          <w:snapToGrid/>
          <w:kern w:val="0"/>
          <w:szCs w:val="22"/>
        </w:rPr>
        <w:t xml:space="preserve">On </w:t>
      </w:r>
      <w:r w:rsidRPr="00A10353" w:rsidR="00A10353">
        <w:rPr>
          <w:rFonts w:eastAsiaTheme="minorHAnsi"/>
          <w:snapToGrid/>
          <w:kern w:val="0"/>
          <w:szCs w:val="22"/>
        </w:rPr>
        <w:t>September 24</w:t>
      </w:r>
      <w:r w:rsidRPr="00A10353">
        <w:rPr>
          <w:rFonts w:eastAsiaTheme="minorHAnsi"/>
          <w:snapToGrid/>
          <w:kern w:val="0"/>
          <w:szCs w:val="22"/>
        </w:rPr>
        <w:t>, 2021, RSM submitted</w:t>
      </w:r>
      <w:r w:rsidRPr="00DC3243">
        <w:rPr>
          <w:rFonts w:eastAsiaTheme="minorHAnsi"/>
          <w:snapToGrid/>
          <w:kern w:val="0"/>
          <w:szCs w:val="22"/>
        </w:rPr>
        <w:t xml:space="preserve"> </w:t>
      </w:r>
      <w:r w:rsidRPr="00DC3243" w:rsidR="00EE6CDE">
        <w:rPr>
          <w:rFonts w:eastAsiaTheme="minorHAnsi"/>
          <w:snapToGrid/>
          <w:kern w:val="0"/>
          <w:szCs w:val="22"/>
        </w:rPr>
        <w:t>a letter</w:t>
      </w:r>
      <w:r w:rsidRPr="00DC3243">
        <w:rPr>
          <w:rFonts w:eastAsiaTheme="minorHAnsi"/>
          <w:snapToGrid/>
          <w:kern w:val="0"/>
          <w:szCs w:val="22"/>
        </w:rPr>
        <w:t xml:space="preserve"> identif</w:t>
      </w:r>
      <w:r w:rsidRPr="00DC3243" w:rsidR="000F4774">
        <w:rPr>
          <w:rFonts w:eastAsiaTheme="minorHAnsi"/>
          <w:snapToGrid/>
          <w:kern w:val="0"/>
          <w:szCs w:val="22"/>
        </w:rPr>
        <w:t xml:space="preserve">ying </w:t>
      </w:r>
      <w:r w:rsidR="00FB1467">
        <w:rPr>
          <w:rFonts w:eastAsiaTheme="minorHAnsi"/>
          <w:snapToGrid/>
          <w:kern w:val="0"/>
          <w:szCs w:val="22"/>
        </w:rPr>
        <w:t xml:space="preserve">these </w:t>
      </w:r>
      <w:r w:rsidRPr="00DC3243">
        <w:rPr>
          <w:rFonts w:eastAsiaTheme="minorHAnsi"/>
          <w:snapToGrid/>
          <w:kern w:val="0"/>
          <w:szCs w:val="22"/>
        </w:rPr>
        <w:t>individual earth station antennas</w:t>
      </w:r>
      <w:r w:rsidR="001943D2">
        <w:rPr>
          <w:rFonts w:eastAsiaTheme="minorHAnsi"/>
          <w:snapToGrid/>
          <w:kern w:val="0"/>
          <w:szCs w:val="22"/>
        </w:rPr>
        <w:t xml:space="preserve"> that fall into one of the three categories listed above</w:t>
      </w:r>
      <w:r w:rsidR="00FB1467">
        <w:rPr>
          <w:rFonts w:eastAsiaTheme="minorHAnsi"/>
          <w:snapToGrid/>
          <w:kern w:val="0"/>
          <w:szCs w:val="22"/>
        </w:rPr>
        <w:t>, which are included on</w:t>
      </w:r>
      <w:r w:rsidRPr="00DC3243">
        <w:rPr>
          <w:rFonts w:eastAsiaTheme="minorHAnsi"/>
          <w:snapToGrid/>
          <w:kern w:val="0"/>
          <w:szCs w:val="22"/>
        </w:rPr>
        <w:t xml:space="preserve"> the latest incumbent earth station list</w:t>
      </w:r>
      <w:r w:rsidR="00FB1467">
        <w:rPr>
          <w:rFonts w:eastAsiaTheme="minorHAnsi"/>
          <w:snapToGrid/>
          <w:kern w:val="0"/>
          <w:szCs w:val="22"/>
        </w:rPr>
        <w:t xml:space="preserve"> and</w:t>
      </w:r>
      <w:r w:rsidRPr="00DC3243" w:rsidR="007A278D">
        <w:rPr>
          <w:rFonts w:eastAsiaTheme="minorHAnsi"/>
          <w:snapToGrid/>
          <w:kern w:val="0"/>
          <w:szCs w:val="22"/>
        </w:rPr>
        <w:t xml:space="preserve"> continue to be listed </w:t>
      </w:r>
      <w:r w:rsidRPr="00DC3243" w:rsidR="00EE6CDE">
        <w:rPr>
          <w:rFonts w:eastAsiaTheme="minorHAnsi"/>
          <w:snapToGrid/>
          <w:kern w:val="0"/>
          <w:szCs w:val="22"/>
        </w:rPr>
        <w:t>in IBFS</w:t>
      </w:r>
      <w:r w:rsidRPr="00DC3243">
        <w:rPr>
          <w:rFonts w:eastAsiaTheme="minorHAnsi"/>
          <w:snapToGrid/>
          <w:kern w:val="0"/>
          <w:szCs w:val="22"/>
        </w:rPr>
        <w:t>.</w:t>
      </w:r>
      <w:r>
        <w:rPr>
          <w:rFonts w:eastAsiaTheme="minorHAnsi"/>
          <w:snapToGrid/>
          <w:kern w:val="0"/>
          <w:szCs w:val="22"/>
          <w:vertAlign w:val="superscript"/>
        </w:rPr>
        <w:footnoteReference w:id="12"/>
      </w:r>
      <w:r w:rsidRPr="00163B93">
        <w:rPr>
          <w:rFonts w:eastAsiaTheme="minorHAnsi"/>
          <w:snapToGrid/>
          <w:kern w:val="0"/>
          <w:szCs w:val="22"/>
        </w:rPr>
        <w:t xml:space="preserve">  </w:t>
      </w:r>
      <w:r w:rsidRPr="00FB7EE1" w:rsidR="00755187">
        <w:rPr>
          <w:rFonts w:eastAsiaTheme="minorHAnsi"/>
          <w:snapToGrid/>
          <w:kern w:val="0"/>
          <w:szCs w:val="22"/>
        </w:rPr>
        <w:t xml:space="preserve">RSM </w:t>
      </w:r>
      <w:r w:rsidRPr="00FB7EE1" w:rsidR="0044188C">
        <w:rPr>
          <w:rFonts w:eastAsiaTheme="minorHAnsi"/>
          <w:snapToGrid/>
          <w:kern w:val="0"/>
          <w:szCs w:val="22"/>
        </w:rPr>
        <w:t xml:space="preserve">explains that it </w:t>
      </w:r>
      <w:r w:rsidRPr="00FB7EE1" w:rsidR="00755187">
        <w:rPr>
          <w:rFonts w:eastAsiaTheme="minorHAnsi"/>
          <w:snapToGrid/>
          <w:kern w:val="0"/>
          <w:szCs w:val="22"/>
        </w:rPr>
        <w:t xml:space="preserve">compiled this </w:t>
      </w:r>
      <w:r w:rsidRPr="00DC3243" w:rsidR="007A278D">
        <w:rPr>
          <w:rFonts w:eastAsiaTheme="minorHAnsi"/>
          <w:snapToGrid/>
          <w:kern w:val="0"/>
          <w:szCs w:val="22"/>
        </w:rPr>
        <w:t>grou</w:t>
      </w:r>
      <w:r w:rsidRPr="00DC3243" w:rsidR="00F47D07">
        <w:rPr>
          <w:rFonts w:eastAsiaTheme="minorHAnsi"/>
          <w:snapToGrid/>
          <w:kern w:val="0"/>
          <w:szCs w:val="22"/>
        </w:rPr>
        <w:t xml:space="preserve">p of antennas—which were not included in the </w:t>
      </w:r>
      <w:r w:rsidRPr="00DC3243" w:rsidR="00F47D07">
        <w:rPr>
          <w:rFonts w:eastAsiaTheme="minorHAnsi"/>
          <w:i/>
          <w:iCs/>
          <w:snapToGrid/>
          <w:kern w:val="0"/>
          <w:szCs w:val="22"/>
        </w:rPr>
        <w:t>January 19 PN</w:t>
      </w:r>
      <w:r w:rsidR="00585F57">
        <w:rPr>
          <w:rFonts w:eastAsiaTheme="minorHAnsi"/>
          <w:i/>
          <w:iCs/>
          <w:snapToGrid/>
          <w:kern w:val="0"/>
          <w:szCs w:val="22"/>
        </w:rPr>
        <w:t xml:space="preserve"> </w:t>
      </w:r>
      <w:r w:rsidR="00585F57">
        <w:rPr>
          <w:rFonts w:eastAsiaTheme="minorHAnsi"/>
          <w:snapToGrid/>
          <w:kern w:val="0"/>
          <w:szCs w:val="22"/>
        </w:rPr>
        <w:t xml:space="preserve">or the </w:t>
      </w:r>
      <w:r w:rsidR="00585F57">
        <w:rPr>
          <w:rFonts w:eastAsiaTheme="minorHAnsi"/>
          <w:i/>
          <w:iCs/>
          <w:snapToGrid/>
          <w:kern w:val="0"/>
          <w:szCs w:val="22"/>
        </w:rPr>
        <w:t>July 23 PN</w:t>
      </w:r>
      <w:r w:rsidRPr="00DC3243" w:rsidR="00F47D07">
        <w:rPr>
          <w:rFonts w:eastAsiaTheme="minorHAnsi"/>
          <w:snapToGrid/>
          <w:kern w:val="0"/>
          <w:szCs w:val="22"/>
        </w:rPr>
        <w:t>—</w:t>
      </w:r>
      <w:r w:rsidR="00A061F7">
        <w:rPr>
          <w:rFonts w:eastAsiaTheme="minorHAnsi"/>
          <w:snapToGrid/>
          <w:kern w:val="0"/>
          <w:szCs w:val="22"/>
        </w:rPr>
        <w:t xml:space="preserve"> </w:t>
      </w:r>
      <w:r w:rsidRPr="00DC3243" w:rsidR="0044188C">
        <w:rPr>
          <w:rFonts w:eastAsiaTheme="minorHAnsi"/>
          <w:snapToGrid/>
          <w:kern w:val="0"/>
          <w:szCs w:val="22"/>
        </w:rPr>
        <w:t>from</w:t>
      </w:r>
      <w:r w:rsidRPr="00DC3243" w:rsidR="000A6845">
        <w:rPr>
          <w:rFonts w:eastAsiaTheme="minorHAnsi"/>
          <w:snapToGrid/>
          <w:kern w:val="0"/>
          <w:szCs w:val="22"/>
        </w:rPr>
        <w:t xml:space="preserve"> representations made </w:t>
      </w:r>
      <w:r w:rsidRPr="00DC3243" w:rsidR="00DE0921">
        <w:rPr>
          <w:rFonts w:eastAsiaTheme="minorHAnsi"/>
          <w:snapToGrid/>
          <w:kern w:val="0"/>
          <w:szCs w:val="22"/>
        </w:rPr>
        <w:t>to R</w:t>
      </w:r>
      <w:r w:rsidRPr="00DC3243" w:rsidR="008F1E47">
        <w:rPr>
          <w:rFonts w:eastAsiaTheme="minorHAnsi"/>
          <w:snapToGrid/>
          <w:kern w:val="0"/>
          <w:szCs w:val="22"/>
        </w:rPr>
        <w:t>SM</w:t>
      </w:r>
      <w:r w:rsidRPr="00DC3243" w:rsidR="00DE0921">
        <w:rPr>
          <w:rFonts w:eastAsiaTheme="minorHAnsi"/>
          <w:snapToGrid/>
          <w:kern w:val="0"/>
          <w:szCs w:val="22"/>
        </w:rPr>
        <w:t xml:space="preserve"> </w:t>
      </w:r>
      <w:r w:rsidR="00A061F7">
        <w:rPr>
          <w:rFonts w:eastAsiaTheme="minorHAnsi"/>
          <w:snapToGrid/>
          <w:kern w:val="0"/>
          <w:szCs w:val="22"/>
        </w:rPr>
        <w:t xml:space="preserve">by </w:t>
      </w:r>
      <w:r w:rsidRPr="00DC3243" w:rsidR="00DE0921">
        <w:rPr>
          <w:rFonts w:eastAsiaTheme="minorHAnsi"/>
          <w:snapToGrid/>
          <w:kern w:val="0"/>
          <w:szCs w:val="22"/>
        </w:rPr>
        <w:t>the satellite operators.</w:t>
      </w:r>
      <w:r w:rsidRPr="00DC3243" w:rsidR="0044188C">
        <w:rPr>
          <w:rFonts w:eastAsiaTheme="minorHAnsi"/>
          <w:snapToGrid/>
          <w:kern w:val="0"/>
          <w:szCs w:val="22"/>
        </w:rPr>
        <w:t xml:space="preserve"> </w:t>
      </w:r>
      <w:r w:rsidRPr="00DC3243" w:rsidR="00F47D07">
        <w:rPr>
          <w:rFonts w:eastAsiaTheme="minorHAnsi"/>
          <w:snapToGrid/>
          <w:kern w:val="0"/>
          <w:szCs w:val="22"/>
        </w:rPr>
        <w:t xml:space="preserve"> </w:t>
      </w:r>
      <w:r w:rsidRPr="00DC3243" w:rsidR="005C6379">
        <w:rPr>
          <w:rFonts w:eastAsiaTheme="minorHAnsi"/>
          <w:snapToGrid/>
          <w:kern w:val="0"/>
          <w:szCs w:val="22"/>
        </w:rPr>
        <w:t>We have attached to this PN a</w:t>
      </w:r>
      <w:r w:rsidRPr="00DC3243" w:rsidR="005B0FCC">
        <w:rPr>
          <w:rFonts w:eastAsiaTheme="minorHAnsi"/>
          <w:snapToGrid/>
          <w:kern w:val="0"/>
          <w:szCs w:val="22"/>
        </w:rPr>
        <w:t xml:space="preserve">n Appendix listing </w:t>
      </w:r>
      <w:r w:rsidRPr="00DC3243" w:rsidR="005C6379">
        <w:rPr>
          <w:rFonts w:eastAsiaTheme="minorHAnsi"/>
          <w:snapToGrid/>
          <w:kern w:val="0"/>
          <w:szCs w:val="22"/>
        </w:rPr>
        <w:t>th</w:t>
      </w:r>
      <w:r w:rsidR="00651642">
        <w:rPr>
          <w:rFonts w:eastAsiaTheme="minorHAnsi"/>
          <w:snapToGrid/>
          <w:kern w:val="0"/>
          <w:szCs w:val="22"/>
        </w:rPr>
        <w:t>e</w:t>
      </w:r>
      <w:r w:rsidRPr="00DC3243" w:rsidR="005C6379">
        <w:rPr>
          <w:rFonts w:eastAsiaTheme="minorHAnsi"/>
          <w:snapToGrid/>
          <w:kern w:val="0"/>
          <w:szCs w:val="22"/>
        </w:rPr>
        <w:t xml:space="preserve"> antennas</w:t>
      </w:r>
      <w:r w:rsidR="001943D2">
        <w:rPr>
          <w:rFonts w:eastAsiaTheme="minorHAnsi"/>
          <w:snapToGrid/>
          <w:kern w:val="0"/>
          <w:szCs w:val="22"/>
        </w:rPr>
        <w:t xml:space="preserve"> submitted by RSM</w:t>
      </w:r>
      <w:r w:rsidRPr="00DC3243" w:rsidR="003C1525">
        <w:rPr>
          <w:rFonts w:eastAsiaTheme="minorHAnsi"/>
          <w:snapToGrid/>
          <w:kern w:val="0"/>
          <w:szCs w:val="22"/>
        </w:rPr>
        <w:t>.</w:t>
      </w:r>
      <w:r w:rsidRPr="00DC3243" w:rsidR="005C6379">
        <w:rPr>
          <w:rFonts w:eastAsiaTheme="minorHAnsi"/>
          <w:snapToGrid/>
          <w:kern w:val="0"/>
          <w:szCs w:val="22"/>
        </w:rPr>
        <w:t xml:space="preserve"> </w:t>
      </w:r>
      <w:r w:rsidRPr="00DC3243" w:rsidR="003C1525">
        <w:rPr>
          <w:rFonts w:eastAsiaTheme="minorHAnsi"/>
          <w:snapToGrid/>
          <w:kern w:val="0"/>
          <w:szCs w:val="22"/>
        </w:rPr>
        <w:t xml:space="preserve"> </w:t>
      </w:r>
    </w:p>
    <w:p w:rsidR="005540B2" w:rsidP="007D79C4" w14:paraId="01A6CB9B" w14:textId="2F069797">
      <w:pPr>
        <w:widowControl/>
        <w:spacing w:after="160" w:line="259" w:lineRule="auto"/>
        <w:ind w:firstLine="720"/>
        <w:rPr>
          <w:rFonts w:eastAsiaTheme="minorHAnsi"/>
          <w:snapToGrid/>
          <w:kern w:val="0"/>
          <w:szCs w:val="22"/>
        </w:rPr>
      </w:pPr>
      <w:r w:rsidRPr="00DC3243">
        <w:rPr>
          <w:rFonts w:eastAsiaTheme="minorHAnsi"/>
          <w:snapToGrid/>
          <w:kern w:val="0"/>
          <w:szCs w:val="22"/>
        </w:rPr>
        <w:t>We hereby presume</w:t>
      </w:r>
      <w:r w:rsidR="00A061F7">
        <w:rPr>
          <w:rFonts w:eastAsiaTheme="minorHAnsi"/>
          <w:snapToGrid/>
          <w:kern w:val="0"/>
          <w:szCs w:val="22"/>
        </w:rPr>
        <w:t xml:space="preserve"> as a factual matter</w:t>
      </w:r>
      <w:r w:rsidRPr="00DC3243" w:rsidR="003E59F7">
        <w:rPr>
          <w:rFonts w:eastAsiaTheme="minorHAnsi"/>
          <w:snapToGrid/>
          <w:kern w:val="0"/>
          <w:szCs w:val="22"/>
        </w:rPr>
        <w:t xml:space="preserve">, on a rebuttable basis, </w:t>
      </w:r>
      <w:r w:rsidRPr="00DC3243">
        <w:rPr>
          <w:rFonts w:eastAsiaTheme="minorHAnsi"/>
          <w:snapToGrid/>
          <w:kern w:val="0"/>
          <w:szCs w:val="22"/>
        </w:rPr>
        <w:t>that earth station antennas</w:t>
      </w:r>
      <w:r w:rsidRPr="00DC3243" w:rsidR="00A83544">
        <w:rPr>
          <w:rFonts w:eastAsiaTheme="minorHAnsi"/>
          <w:snapToGrid/>
          <w:kern w:val="0"/>
          <w:szCs w:val="22"/>
        </w:rPr>
        <w:t xml:space="preserve"> included in the Appendix</w:t>
      </w:r>
      <w:r w:rsidRPr="00DC3243">
        <w:rPr>
          <w:rFonts w:eastAsiaTheme="minorHAnsi"/>
          <w:snapToGrid/>
          <w:kern w:val="0"/>
          <w:szCs w:val="22"/>
        </w:rPr>
        <w:t xml:space="preserve"> are no</w:t>
      </w:r>
      <w:r w:rsidR="00651642">
        <w:rPr>
          <w:rFonts w:eastAsiaTheme="minorHAnsi"/>
          <w:snapToGrid/>
          <w:kern w:val="0"/>
          <w:szCs w:val="22"/>
        </w:rPr>
        <w:t xml:space="preserve">t active antennas receiving </w:t>
      </w:r>
      <w:r w:rsidR="000109ED">
        <w:rPr>
          <w:rFonts w:eastAsiaTheme="minorHAnsi"/>
          <w:snapToGrid/>
          <w:kern w:val="0"/>
          <w:szCs w:val="22"/>
        </w:rPr>
        <w:t>in the 3.7 GHz band</w:t>
      </w:r>
      <w:r w:rsidR="00D2292B">
        <w:rPr>
          <w:rFonts w:eastAsiaTheme="minorHAnsi"/>
          <w:snapToGrid/>
          <w:kern w:val="0"/>
          <w:szCs w:val="22"/>
        </w:rPr>
        <w:t>,</w:t>
      </w:r>
      <w:r w:rsidR="00A061F7">
        <w:rPr>
          <w:rFonts w:eastAsiaTheme="minorHAnsi"/>
          <w:snapToGrid/>
          <w:kern w:val="0"/>
          <w:szCs w:val="22"/>
        </w:rPr>
        <w:t xml:space="preserve"> or that </w:t>
      </w:r>
      <w:r w:rsidR="00D2292B">
        <w:rPr>
          <w:rFonts w:eastAsiaTheme="minorHAnsi"/>
          <w:snapToGrid/>
          <w:kern w:val="0"/>
          <w:szCs w:val="22"/>
        </w:rPr>
        <w:t xml:space="preserve">the </w:t>
      </w:r>
      <w:r w:rsidR="00A061F7">
        <w:rPr>
          <w:rFonts w:eastAsiaTheme="minorHAnsi"/>
          <w:snapToGrid/>
          <w:kern w:val="0"/>
          <w:szCs w:val="22"/>
        </w:rPr>
        <w:t xml:space="preserve">C-band earth station antennas </w:t>
      </w:r>
      <w:r w:rsidR="001C2E6B">
        <w:rPr>
          <w:rFonts w:eastAsiaTheme="minorHAnsi"/>
          <w:snapToGrid/>
          <w:kern w:val="0"/>
          <w:szCs w:val="22"/>
        </w:rPr>
        <w:t>associated with a given site</w:t>
      </w:r>
      <w:r w:rsidR="00626230">
        <w:rPr>
          <w:rFonts w:eastAsiaTheme="minorHAnsi"/>
          <w:snapToGrid/>
          <w:kern w:val="0"/>
          <w:szCs w:val="22"/>
        </w:rPr>
        <w:t xml:space="preserve">, as reflected </w:t>
      </w:r>
      <w:r w:rsidR="00A061F7">
        <w:rPr>
          <w:rFonts w:eastAsiaTheme="minorHAnsi"/>
          <w:snapToGrid/>
          <w:kern w:val="0"/>
          <w:szCs w:val="22"/>
        </w:rPr>
        <w:t>on the incumbent list</w:t>
      </w:r>
      <w:r w:rsidR="00B71453">
        <w:rPr>
          <w:rFonts w:eastAsiaTheme="minorHAnsi"/>
          <w:snapToGrid/>
          <w:kern w:val="0"/>
          <w:szCs w:val="22"/>
        </w:rPr>
        <w:t>,</w:t>
      </w:r>
      <w:r w:rsidR="00A061F7">
        <w:rPr>
          <w:rFonts w:eastAsiaTheme="minorHAnsi"/>
          <w:snapToGrid/>
          <w:kern w:val="0"/>
          <w:szCs w:val="22"/>
        </w:rPr>
        <w:t xml:space="preserve"> </w:t>
      </w:r>
      <w:r w:rsidR="00626230">
        <w:rPr>
          <w:rFonts w:eastAsiaTheme="minorHAnsi"/>
          <w:snapToGrid/>
          <w:kern w:val="0"/>
          <w:szCs w:val="22"/>
        </w:rPr>
        <w:t xml:space="preserve">exceed the actual </w:t>
      </w:r>
      <w:r w:rsidR="00B71453">
        <w:rPr>
          <w:rFonts w:eastAsiaTheme="minorHAnsi"/>
          <w:snapToGrid/>
          <w:kern w:val="0"/>
          <w:szCs w:val="22"/>
        </w:rPr>
        <w:t xml:space="preserve">number of such antennas located </w:t>
      </w:r>
      <w:r w:rsidR="00A061F7">
        <w:rPr>
          <w:rFonts w:eastAsiaTheme="minorHAnsi"/>
          <w:snapToGrid/>
          <w:kern w:val="0"/>
          <w:szCs w:val="22"/>
        </w:rPr>
        <w:t>at that site</w:t>
      </w:r>
      <w:r w:rsidRPr="00DC3243">
        <w:rPr>
          <w:rFonts w:eastAsiaTheme="minorHAnsi"/>
          <w:snapToGrid/>
          <w:kern w:val="0"/>
          <w:szCs w:val="22"/>
        </w:rPr>
        <w:t xml:space="preserve">.  </w:t>
      </w:r>
      <w:r w:rsidR="00ED6605">
        <w:rPr>
          <w:rFonts w:eastAsiaTheme="minorHAnsi"/>
          <w:snapToGrid/>
          <w:kern w:val="0"/>
          <w:szCs w:val="22"/>
        </w:rPr>
        <w:t xml:space="preserve">Absent factual rebuttal from the earth station operator </w:t>
      </w:r>
      <w:r w:rsidRPr="00A10353" w:rsidR="00ED6605">
        <w:rPr>
          <w:rFonts w:eastAsiaTheme="minorHAnsi"/>
          <w:snapToGrid/>
          <w:kern w:val="0"/>
          <w:szCs w:val="22"/>
        </w:rPr>
        <w:t xml:space="preserve">by </w:t>
      </w:r>
      <w:r w:rsidRPr="00A10353" w:rsidR="00A10353">
        <w:rPr>
          <w:rFonts w:eastAsiaTheme="minorHAnsi"/>
          <w:snapToGrid/>
          <w:kern w:val="0"/>
          <w:szCs w:val="22"/>
        </w:rPr>
        <w:t>December 27</w:t>
      </w:r>
      <w:r w:rsidRPr="00A10353" w:rsidR="00ED6605">
        <w:rPr>
          <w:rFonts w:eastAsiaTheme="minorHAnsi"/>
          <w:snapToGrid/>
          <w:kern w:val="0"/>
          <w:szCs w:val="22"/>
        </w:rPr>
        <w:t xml:space="preserve">, 2021, </w:t>
      </w:r>
      <w:r w:rsidRPr="00A10353" w:rsidR="00B6679C">
        <w:rPr>
          <w:rFonts w:eastAsiaTheme="minorHAnsi"/>
          <w:snapToGrid/>
          <w:kern w:val="0"/>
          <w:szCs w:val="22"/>
        </w:rPr>
        <w:t>these antennas would not satisfy the Commission’s C-band transition rules that a</w:t>
      </w:r>
      <w:r w:rsidRPr="00FB7EE1" w:rsidR="00B6679C">
        <w:rPr>
          <w:rFonts w:eastAsiaTheme="minorHAnsi"/>
          <w:snapToGrid/>
          <w:kern w:val="0"/>
          <w:szCs w:val="22"/>
        </w:rPr>
        <w:t xml:space="preserve">ntennas must be operational </w:t>
      </w:r>
      <w:r w:rsidR="00B6679C">
        <w:rPr>
          <w:rFonts w:eastAsiaTheme="minorHAnsi"/>
          <w:snapToGrid/>
          <w:kern w:val="0"/>
          <w:szCs w:val="22"/>
        </w:rPr>
        <w:t xml:space="preserve">C-band antennas entitled to interference protection </w:t>
      </w:r>
      <w:r w:rsidR="000109ED">
        <w:rPr>
          <w:rFonts w:eastAsiaTheme="minorHAnsi"/>
          <w:snapToGrid/>
          <w:kern w:val="0"/>
          <w:szCs w:val="22"/>
        </w:rPr>
        <w:t>in the 3.7 GHz band</w:t>
      </w:r>
      <w:r w:rsidR="00B6679C">
        <w:rPr>
          <w:rFonts w:eastAsiaTheme="minorHAnsi"/>
          <w:snapToGrid/>
          <w:kern w:val="0"/>
          <w:szCs w:val="22"/>
        </w:rPr>
        <w:t xml:space="preserve"> </w:t>
      </w:r>
      <w:r w:rsidRPr="00FB7EE1" w:rsidR="00B6679C">
        <w:rPr>
          <w:rFonts w:eastAsiaTheme="minorHAnsi"/>
          <w:snapToGrid/>
          <w:kern w:val="0"/>
          <w:szCs w:val="22"/>
        </w:rPr>
        <w:t>to qualify for incumbent status.</w:t>
      </w:r>
      <w:r>
        <w:rPr>
          <w:rFonts w:eastAsiaTheme="minorHAnsi"/>
          <w:snapToGrid/>
          <w:kern w:val="0"/>
          <w:szCs w:val="22"/>
          <w:vertAlign w:val="superscript"/>
        </w:rPr>
        <w:footnoteReference w:id="13"/>
      </w:r>
      <w:r w:rsidR="007D53C7">
        <w:rPr>
          <w:rFonts w:eastAsiaTheme="minorHAnsi"/>
          <w:snapToGrid/>
          <w:kern w:val="0"/>
          <w:szCs w:val="22"/>
        </w:rPr>
        <w:t xml:space="preserve">  </w:t>
      </w:r>
      <w:r w:rsidR="00B6679C">
        <w:rPr>
          <w:rFonts w:eastAsiaTheme="minorHAnsi"/>
          <w:snapToGrid/>
          <w:kern w:val="0"/>
          <w:szCs w:val="22"/>
        </w:rPr>
        <w:t xml:space="preserve">For </w:t>
      </w:r>
      <w:r w:rsidR="00DB1E40">
        <w:rPr>
          <w:rFonts w:eastAsiaTheme="minorHAnsi"/>
          <w:snapToGrid/>
          <w:kern w:val="0"/>
          <w:szCs w:val="22"/>
        </w:rPr>
        <w:t>inactive earth stations</w:t>
      </w:r>
      <w:r w:rsidR="00B6679C">
        <w:rPr>
          <w:rFonts w:eastAsiaTheme="minorHAnsi"/>
          <w:snapToGrid/>
          <w:kern w:val="0"/>
          <w:szCs w:val="22"/>
        </w:rPr>
        <w:t>,</w:t>
      </w:r>
      <w:r w:rsidR="00C651D7">
        <w:rPr>
          <w:rFonts w:eastAsiaTheme="minorHAnsi"/>
          <w:snapToGrid/>
          <w:kern w:val="0"/>
          <w:szCs w:val="22"/>
        </w:rPr>
        <w:t xml:space="preserve"> </w:t>
      </w:r>
      <w:r w:rsidR="00B6679C">
        <w:rPr>
          <w:rFonts w:eastAsiaTheme="minorHAnsi"/>
          <w:snapToGrid/>
          <w:kern w:val="0"/>
          <w:szCs w:val="22"/>
        </w:rPr>
        <w:t>s</w:t>
      </w:r>
      <w:r w:rsidRPr="00DC3243">
        <w:rPr>
          <w:rFonts w:eastAsiaTheme="minorHAnsi"/>
          <w:snapToGrid/>
          <w:kern w:val="0"/>
          <w:szCs w:val="22"/>
        </w:rPr>
        <w:t>ection 25.161(c) of the Commission’s rules provides that an earth station authorization is automatically terminated if the station is not operational for more than 90 days.</w:t>
      </w:r>
      <w:r>
        <w:rPr>
          <w:rFonts w:eastAsiaTheme="minorHAnsi"/>
          <w:snapToGrid/>
          <w:kern w:val="0"/>
          <w:szCs w:val="22"/>
          <w:vertAlign w:val="superscript"/>
        </w:rPr>
        <w:footnoteReference w:id="14"/>
      </w:r>
      <w:r w:rsidRPr="00163B93">
        <w:rPr>
          <w:rFonts w:eastAsiaTheme="minorHAnsi"/>
          <w:snapToGrid/>
          <w:kern w:val="0"/>
          <w:szCs w:val="22"/>
        </w:rPr>
        <w:t xml:space="preserve">  </w:t>
      </w:r>
      <w:r w:rsidRPr="00C301DC" w:rsidR="00067970">
        <w:t>Where a registration lists more antennas than have been observed to exist at a site</w:t>
      </w:r>
      <w:r w:rsidR="002B642C">
        <w:t xml:space="preserve"> (or where there is more than one registration for the same antenna(s))</w:t>
      </w:r>
      <w:r w:rsidRPr="00C301DC" w:rsidR="00067970">
        <w:t>, the apparently non-existent antennas will be deemed never to have existed and, accordingly, will fail to qualify for incumbent status under the C-band transition rules.</w:t>
      </w:r>
      <w:r w:rsidR="002B642C">
        <w:t xml:space="preserve">  </w:t>
      </w:r>
      <w:r w:rsidR="00AF75F8">
        <w:rPr>
          <w:rFonts w:eastAsiaTheme="minorHAnsi"/>
          <w:snapToGrid/>
          <w:kern w:val="0"/>
          <w:szCs w:val="22"/>
        </w:rPr>
        <w:t xml:space="preserve">Similarly, antennas that operate in other bands but do not receive in </w:t>
      </w:r>
      <w:r w:rsidR="00392FF8">
        <w:rPr>
          <w:rFonts w:eastAsiaTheme="minorHAnsi"/>
          <w:snapToGrid/>
          <w:kern w:val="0"/>
          <w:szCs w:val="22"/>
        </w:rPr>
        <w:t>the 3.7 GHz band</w:t>
      </w:r>
      <w:r w:rsidR="00AF75F8">
        <w:rPr>
          <w:rFonts w:eastAsiaTheme="minorHAnsi"/>
          <w:snapToGrid/>
          <w:kern w:val="0"/>
          <w:szCs w:val="22"/>
        </w:rPr>
        <w:t xml:space="preserve"> would not qualify for incumbent status under the C-band transition rules.</w:t>
      </w:r>
      <w:r>
        <w:rPr>
          <w:rStyle w:val="FootnoteReference"/>
          <w:rFonts w:eastAsiaTheme="minorHAnsi"/>
          <w:kern w:val="0"/>
        </w:rPr>
        <w:footnoteReference w:id="15"/>
      </w:r>
      <w:r w:rsidR="00AF75F8">
        <w:rPr>
          <w:rFonts w:eastAsiaTheme="minorHAnsi"/>
          <w:snapToGrid/>
          <w:kern w:val="0"/>
          <w:szCs w:val="22"/>
        </w:rPr>
        <w:t xml:space="preserve">  </w:t>
      </w:r>
    </w:p>
    <w:p w:rsidR="00D96CC9" w:rsidRPr="00DC3243" w:rsidP="00D96CC9" w14:paraId="135F6ABC" w14:textId="2BC336E0">
      <w:pPr>
        <w:widowControl/>
        <w:spacing w:after="160" w:line="259" w:lineRule="auto"/>
        <w:ind w:firstLine="720"/>
        <w:rPr>
          <w:rFonts w:eastAsiaTheme="minorHAnsi"/>
          <w:snapToGrid/>
          <w:kern w:val="0"/>
          <w:szCs w:val="22"/>
        </w:rPr>
      </w:pPr>
      <w:r w:rsidRPr="00DC3243">
        <w:rPr>
          <w:rFonts w:eastAsiaTheme="minorHAnsi"/>
          <w:b/>
          <w:bCs/>
          <w:snapToGrid/>
          <w:kern w:val="0"/>
          <w:szCs w:val="22"/>
        </w:rPr>
        <w:t xml:space="preserve">We direct earth station operators with incumbent earth station antennas </w:t>
      </w:r>
      <w:r w:rsidRPr="00DC3243" w:rsidR="00A83544">
        <w:rPr>
          <w:rFonts w:eastAsiaTheme="minorHAnsi"/>
          <w:b/>
          <w:bCs/>
          <w:snapToGrid/>
          <w:kern w:val="0"/>
          <w:szCs w:val="22"/>
        </w:rPr>
        <w:t>that appear on th</w:t>
      </w:r>
      <w:r w:rsidRPr="00DC3243" w:rsidR="00805A4F">
        <w:rPr>
          <w:rFonts w:eastAsiaTheme="minorHAnsi"/>
          <w:b/>
          <w:bCs/>
          <w:snapToGrid/>
          <w:kern w:val="0"/>
          <w:szCs w:val="22"/>
        </w:rPr>
        <w:t>e appended</w:t>
      </w:r>
      <w:r w:rsidRPr="00DC3243" w:rsidR="00A83544">
        <w:rPr>
          <w:rFonts w:eastAsiaTheme="minorHAnsi"/>
          <w:b/>
          <w:bCs/>
          <w:snapToGrid/>
          <w:kern w:val="0"/>
          <w:szCs w:val="22"/>
        </w:rPr>
        <w:t xml:space="preserve"> list</w:t>
      </w:r>
      <w:r w:rsidRPr="00DC3243">
        <w:rPr>
          <w:rFonts w:eastAsiaTheme="minorHAnsi"/>
          <w:b/>
          <w:bCs/>
          <w:snapToGrid/>
          <w:kern w:val="0"/>
          <w:szCs w:val="22"/>
        </w:rPr>
        <w:t xml:space="preserve"> to make either of two filings no later than 90 days after release of this Notice (</w:t>
      </w:r>
      <w:r w:rsidRPr="00BD1D12" w:rsidR="00131AAA">
        <w:rPr>
          <w:rFonts w:eastAsiaTheme="minorHAnsi"/>
          <w:b/>
          <w:bCs/>
          <w:i/>
          <w:iCs/>
          <w:snapToGrid/>
          <w:kern w:val="0"/>
          <w:szCs w:val="22"/>
        </w:rPr>
        <w:t>i.e.,</w:t>
      </w:r>
      <w:r w:rsidRPr="00DC3243" w:rsidR="00131AAA">
        <w:rPr>
          <w:rFonts w:eastAsiaTheme="minorHAnsi"/>
          <w:b/>
          <w:bCs/>
          <w:snapToGrid/>
          <w:kern w:val="0"/>
          <w:szCs w:val="22"/>
        </w:rPr>
        <w:t xml:space="preserve"> by </w:t>
      </w:r>
      <w:r w:rsidRPr="00A10353" w:rsidR="00A10353">
        <w:rPr>
          <w:rFonts w:eastAsiaTheme="minorHAnsi"/>
          <w:b/>
          <w:bCs/>
          <w:snapToGrid/>
          <w:kern w:val="0"/>
          <w:szCs w:val="22"/>
        </w:rPr>
        <w:t>December 27</w:t>
      </w:r>
      <w:r w:rsidRPr="00A10353">
        <w:rPr>
          <w:rFonts w:eastAsiaTheme="minorHAnsi"/>
          <w:b/>
          <w:bCs/>
          <w:snapToGrid/>
          <w:kern w:val="0"/>
          <w:szCs w:val="22"/>
        </w:rPr>
        <w:t>, 2021)</w:t>
      </w:r>
      <w:r w:rsidRPr="00A10353" w:rsidR="00927852">
        <w:rPr>
          <w:rFonts w:eastAsiaTheme="minorHAnsi"/>
          <w:b/>
          <w:bCs/>
          <w:snapToGrid/>
          <w:kern w:val="0"/>
          <w:szCs w:val="22"/>
        </w:rPr>
        <w:t>:</w:t>
      </w:r>
      <w:r w:rsidRPr="00A10353">
        <w:rPr>
          <w:rFonts w:eastAsiaTheme="minorHAnsi"/>
          <w:b/>
          <w:bCs/>
          <w:snapToGrid/>
          <w:kern w:val="0"/>
          <w:szCs w:val="22"/>
        </w:rPr>
        <w:t xml:space="preserve"> (1) file to </w:t>
      </w:r>
      <w:r w:rsidRPr="00A10353" w:rsidR="00651642">
        <w:rPr>
          <w:rFonts w:eastAsiaTheme="minorHAnsi"/>
          <w:b/>
          <w:bCs/>
          <w:snapToGrid/>
          <w:kern w:val="0"/>
          <w:szCs w:val="22"/>
        </w:rPr>
        <w:t xml:space="preserve">correct the </w:t>
      </w:r>
      <w:r w:rsidRPr="00A10353">
        <w:rPr>
          <w:rFonts w:eastAsiaTheme="minorHAnsi"/>
          <w:b/>
          <w:bCs/>
          <w:snapToGrid/>
          <w:kern w:val="0"/>
          <w:szCs w:val="22"/>
        </w:rPr>
        <w:t>IBFS</w:t>
      </w:r>
      <w:r w:rsidRPr="00FB7EE1">
        <w:rPr>
          <w:rFonts w:eastAsiaTheme="minorHAnsi"/>
          <w:b/>
          <w:bCs/>
          <w:snapToGrid/>
          <w:kern w:val="0"/>
          <w:szCs w:val="22"/>
        </w:rPr>
        <w:t xml:space="preserve"> </w:t>
      </w:r>
      <w:r w:rsidR="00651642">
        <w:rPr>
          <w:rFonts w:eastAsiaTheme="minorHAnsi"/>
          <w:b/>
          <w:bCs/>
          <w:snapToGrid/>
          <w:kern w:val="0"/>
          <w:szCs w:val="22"/>
        </w:rPr>
        <w:t>filings for the affected antennas</w:t>
      </w:r>
      <w:r w:rsidRPr="00FB7EE1">
        <w:rPr>
          <w:rFonts w:eastAsiaTheme="minorHAnsi"/>
          <w:b/>
          <w:bCs/>
          <w:snapToGrid/>
          <w:kern w:val="0"/>
          <w:szCs w:val="22"/>
        </w:rPr>
        <w:t>,</w:t>
      </w:r>
      <w:r>
        <w:rPr>
          <w:rFonts w:eastAsiaTheme="minorHAnsi"/>
          <w:b/>
          <w:bCs/>
          <w:snapToGrid/>
          <w:kern w:val="0"/>
          <w:szCs w:val="22"/>
          <w:vertAlign w:val="superscript"/>
        </w:rPr>
        <w:footnoteReference w:id="16"/>
      </w:r>
      <w:r w:rsidRPr="00163B93">
        <w:rPr>
          <w:rFonts w:eastAsiaTheme="minorHAnsi"/>
          <w:b/>
          <w:bCs/>
          <w:snapToGrid/>
          <w:kern w:val="0"/>
          <w:szCs w:val="22"/>
        </w:rPr>
        <w:t xml:space="preserve"> or (2) file in ECFS IB Docket No. 20-205 </w:t>
      </w:r>
      <w:r w:rsidRPr="00FB7EE1" w:rsidR="004C23EE">
        <w:rPr>
          <w:rFonts w:eastAsiaTheme="minorHAnsi"/>
          <w:b/>
          <w:bCs/>
          <w:snapToGrid/>
          <w:kern w:val="0"/>
          <w:szCs w:val="22"/>
        </w:rPr>
        <w:t>affirming</w:t>
      </w:r>
      <w:r w:rsidRPr="00DC3243">
        <w:rPr>
          <w:rFonts w:eastAsiaTheme="minorHAnsi"/>
          <w:b/>
          <w:bCs/>
          <w:snapToGrid/>
          <w:kern w:val="0"/>
          <w:szCs w:val="22"/>
        </w:rPr>
        <w:t xml:space="preserve"> that those antennas are operational</w:t>
      </w:r>
      <w:r w:rsidR="00651642">
        <w:rPr>
          <w:rFonts w:eastAsiaTheme="minorHAnsi"/>
          <w:b/>
          <w:bCs/>
          <w:snapToGrid/>
          <w:kern w:val="0"/>
          <w:szCs w:val="22"/>
        </w:rPr>
        <w:t xml:space="preserve"> antennas receiving </w:t>
      </w:r>
      <w:r w:rsidR="000109ED">
        <w:rPr>
          <w:rFonts w:eastAsiaTheme="minorHAnsi"/>
          <w:b/>
          <w:bCs/>
          <w:snapToGrid/>
          <w:kern w:val="0"/>
          <w:szCs w:val="22"/>
        </w:rPr>
        <w:t>in the 3.7 GHz band</w:t>
      </w:r>
      <w:r w:rsidRPr="00DC3243">
        <w:rPr>
          <w:rFonts w:eastAsiaTheme="minorHAnsi"/>
          <w:b/>
          <w:bCs/>
          <w:snapToGrid/>
          <w:kern w:val="0"/>
          <w:szCs w:val="22"/>
        </w:rPr>
        <w:t>.</w:t>
      </w:r>
      <w:r w:rsidRPr="00DC3243">
        <w:rPr>
          <w:rFonts w:eastAsiaTheme="minorHAnsi"/>
          <w:snapToGrid/>
          <w:kern w:val="0"/>
          <w:szCs w:val="22"/>
        </w:rPr>
        <w:t xml:space="preserve">  An earth station operator may contact Bureau staff at </w:t>
      </w:r>
      <w:hyperlink r:id="rId5" w:history="1">
        <w:r w:rsidRPr="00FB7EE1">
          <w:rPr>
            <w:rFonts w:eastAsiaTheme="minorHAnsi"/>
            <w:snapToGrid/>
            <w:color w:val="0000FF"/>
            <w:kern w:val="0"/>
            <w:szCs w:val="22"/>
            <w:u w:val="single"/>
          </w:rPr>
          <w:t>IBFSINFO@fcc.gov</w:t>
        </w:r>
      </w:hyperlink>
      <w:r w:rsidRPr="00163B93">
        <w:rPr>
          <w:rFonts w:eastAsiaTheme="minorHAnsi"/>
          <w:snapToGrid/>
          <w:kern w:val="0"/>
          <w:szCs w:val="22"/>
        </w:rPr>
        <w:t xml:space="preserve"> if it has questions about the above or if it needs instructions on how to surrender entire Callsigns in IBFS</w:t>
      </w:r>
      <w:r w:rsidR="00C16168">
        <w:rPr>
          <w:rFonts w:eastAsiaTheme="minorHAnsi"/>
          <w:snapToGrid/>
          <w:kern w:val="0"/>
          <w:szCs w:val="22"/>
        </w:rPr>
        <w:t xml:space="preserve">, </w:t>
      </w:r>
      <w:r w:rsidRPr="00163B93">
        <w:rPr>
          <w:rFonts w:eastAsiaTheme="minorHAnsi"/>
          <w:snapToGrid/>
          <w:kern w:val="0"/>
          <w:szCs w:val="22"/>
        </w:rPr>
        <w:t>how to remove an inactive earth</w:t>
      </w:r>
      <w:r w:rsidRPr="00DC3243">
        <w:rPr>
          <w:rFonts w:eastAsiaTheme="minorHAnsi"/>
          <w:snapToGrid/>
          <w:kern w:val="0"/>
          <w:szCs w:val="22"/>
        </w:rPr>
        <w:t xml:space="preserve"> station antenna from a Callsign that includes other operational earth station antennas</w:t>
      </w:r>
      <w:r w:rsidR="00C16168">
        <w:rPr>
          <w:rFonts w:eastAsiaTheme="minorHAnsi"/>
          <w:snapToGrid/>
          <w:kern w:val="0"/>
          <w:szCs w:val="22"/>
        </w:rPr>
        <w:t>, or how to modify its Callsign to accurately reflect the bands used by an antenna.</w:t>
      </w:r>
    </w:p>
    <w:p w:rsidR="00D96CC9" w:rsidP="00060A7A" w14:paraId="4E8E7AF3" w14:textId="2150F32D">
      <w:pPr>
        <w:widowControl/>
        <w:spacing w:after="160" w:line="259" w:lineRule="auto"/>
        <w:ind w:firstLine="720"/>
        <w:rPr>
          <w:rFonts w:eastAsiaTheme="minorHAnsi"/>
          <w:snapToGrid/>
          <w:kern w:val="0"/>
          <w:szCs w:val="22"/>
        </w:rPr>
      </w:pPr>
      <w:r w:rsidRPr="00DC3243">
        <w:rPr>
          <w:rFonts w:eastAsiaTheme="minorHAnsi"/>
          <w:b/>
          <w:bCs/>
          <w:snapToGrid/>
          <w:kern w:val="0"/>
          <w:szCs w:val="22"/>
        </w:rPr>
        <w:t>Earth station operators</w:t>
      </w:r>
      <w:r w:rsidRPr="00DC3243" w:rsidR="005A04F5">
        <w:rPr>
          <w:rFonts w:eastAsiaTheme="minorHAnsi"/>
          <w:b/>
          <w:bCs/>
          <w:snapToGrid/>
          <w:kern w:val="0"/>
          <w:szCs w:val="22"/>
        </w:rPr>
        <w:t xml:space="preserve"> </w:t>
      </w:r>
      <w:r w:rsidRPr="00DC3243" w:rsidR="00A83544">
        <w:rPr>
          <w:rFonts w:eastAsiaTheme="minorHAnsi"/>
          <w:b/>
          <w:bCs/>
          <w:snapToGrid/>
          <w:kern w:val="0"/>
          <w:szCs w:val="22"/>
        </w:rPr>
        <w:t>with earth station antenna(s) on the attached list</w:t>
      </w:r>
      <w:r w:rsidRPr="00DC3243">
        <w:rPr>
          <w:rFonts w:eastAsiaTheme="minorHAnsi"/>
          <w:b/>
          <w:bCs/>
          <w:snapToGrid/>
          <w:kern w:val="0"/>
          <w:szCs w:val="22"/>
        </w:rPr>
        <w:t xml:space="preserve"> that do not respond </w:t>
      </w:r>
      <w:r w:rsidRPr="00A10353">
        <w:rPr>
          <w:rFonts w:eastAsiaTheme="minorHAnsi"/>
          <w:b/>
          <w:bCs/>
          <w:snapToGrid/>
          <w:kern w:val="0"/>
          <w:szCs w:val="22"/>
        </w:rPr>
        <w:t xml:space="preserve">by </w:t>
      </w:r>
      <w:r w:rsidRPr="00A10353" w:rsidR="00A10353">
        <w:rPr>
          <w:rFonts w:eastAsiaTheme="minorHAnsi"/>
          <w:b/>
          <w:bCs/>
          <w:snapToGrid/>
          <w:kern w:val="0"/>
          <w:szCs w:val="22"/>
        </w:rPr>
        <w:t>December 27</w:t>
      </w:r>
      <w:r w:rsidRPr="00A10353">
        <w:rPr>
          <w:rFonts w:eastAsiaTheme="minorHAnsi"/>
          <w:b/>
          <w:bCs/>
          <w:snapToGrid/>
          <w:kern w:val="0"/>
          <w:szCs w:val="22"/>
        </w:rPr>
        <w:t>, 2021</w:t>
      </w:r>
      <w:r w:rsidRPr="00A10353" w:rsidR="004C23EE">
        <w:rPr>
          <w:rFonts w:eastAsiaTheme="minorHAnsi"/>
          <w:b/>
          <w:bCs/>
          <w:snapToGrid/>
          <w:kern w:val="0"/>
          <w:szCs w:val="22"/>
        </w:rPr>
        <w:t>,</w:t>
      </w:r>
      <w:r w:rsidRPr="00A10353">
        <w:rPr>
          <w:rFonts w:eastAsiaTheme="minorHAnsi"/>
          <w:b/>
          <w:bCs/>
          <w:snapToGrid/>
          <w:kern w:val="0"/>
          <w:szCs w:val="22"/>
        </w:rPr>
        <w:t xml:space="preserve"> </w:t>
      </w:r>
      <w:r w:rsidRPr="00A10353" w:rsidR="004C23EE">
        <w:rPr>
          <w:rFonts w:eastAsiaTheme="minorHAnsi"/>
          <w:b/>
          <w:bCs/>
          <w:snapToGrid/>
          <w:kern w:val="0"/>
          <w:szCs w:val="22"/>
        </w:rPr>
        <w:t>affirming</w:t>
      </w:r>
      <w:r w:rsidRPr="00DC3243" w:rsidR="004C23EE">
        <w:rPr>
          <w:rFonts w:eastAsiaTheme="minorHAnsi"/>
          <w:b/>
          <w:bCs/>
          <w:snapToGrid/>
          <w:kern w:val="0"/>
          <w:szCs w:val="22"/>
        </w:rPr>
        <w:t xml:space="preserve"> </w:t>
      </w:r>
      <w:r w:rsidRPr="00DC3243">
        <w:rPr>
          <w:rFonts w:eastAsiaTheme="minorHAnsi"/>
          <w:b/>
          <w:bCs/>
          <w:snapToGrid/>
          <w:kern w:val="0"/>
          <w:szCs w:val="22"/>
        </w:rPr>
        <w:t>operation of the identified earth station antennas</w:t>
      </w:r>
      <w:r w:rsidR="00651642">
        <w:rPr>
          <w:rFonts w:eastAsiaTheme="minorHAnsi"/>
          <w:b/>
          <w:bCs/>
          <w:snapToGrid/>
          <w:kern w:val="0"/>
          <w:szCs w:val="22"/>
        </w:rPr>
        <w:t xml:space="preserve"> </w:t>
      </w:r>
      <w:r w:rsidR="000109ED">
        <w:rPr>
          <w:rFonts w:eastAsiaTheme="minorHAnsi"/>
          <w:b/>
          <w:bCs/>
          <w:snapToGrid/>
          <w:kern w:val="0"/>
          <w:szCs w:val="22"/>
        </w:rPr>
        <w:t xml:space="preserve">in the </w:t>
      </w:r>
      <w:r w:rsidR="000109ED">
        <w:rPr>
          <w:rFonts w:eastAsiaTheme="minorHAnsi"/>
          <w:b/>
          <w:bCs/>
          <w:snapToGrid/>
          <w:kern w:val="0"/>
          <w:szCs w:val="22"/>
        </w:rPr>
        <w:t>3.7 GHz band</w:t>
      </w:r>
      <w:r>
        <w:rPr>
          <w:rStyle w:val="FootnoteReference"/>
          <w:rFonts w:eastAsiaTheme="minorHAnsi"/>
          <w:b/>
          <w:bCs/>
          <w:snapToGrid/>
          <w:kern w:val="0"/>
          <w:szCs w:val="22"/>
        </w:rPr>
        <w:footnoteReference w:id="17"/>
      </w:r>
      <w:r w:rsidRPr="00163B93" w:rsidR="004E608C">
        <w:rPr>
          <w:rFonts w:eastAsiaTheme="minorHAnsi"/>
          <w:snapToGrid/>
          <w:kern w:val="0"/>
          <w:szCs w:val="22"/>
        </w:rPr>
        <w:t xml:space="preserve"> </w:t>
      </w:r>
      <w:r w:rsidRPr="00DC3243">
        <w:rPr>
          <w:rFonts w:eastAsiaTheme="minorHAnsi"/>
          <w:b/>
          <w:bCs/>
          <w:snapToGrid/>
          <w:kern w:val="0"/>
          <w:szCs w:val="22"/>
        </w:rPr>
        <w:t>will be deemed</w:t>
      </w:r>
      <w:r w:rsidR="000A3911">
        <w:rPr>
          <w:rFonts w:eastAsiaTheme="minorHAnsi"/>
          <w:b/>
          <w:bCs/>
          <w:snapToGrid/>
          <w:kern w:val="0"/>
          <w:szCs w:val="22"/>
        </w:rPr>
        <w:t xml:space="preserve">, based on the </w:t>
      </w:r>
      <w:r w:rsidR="00ED6605">
        <w:rPr>
          <w:rFonts w:eastAsiaTheme="minorHAnsi"/>
          <w:b/>
          <w:bCs/>
          <w:snapToGrid/>
          <w:kern w:val="0"/>
          <w:szCs w:val="22"/>
        </w:rPr>
        <w:t>above presumptions</w:t>
      </w:r>
      <w:r w:rsidR="000A3911">
        <w:rPr>
          <w:rFonts w:eastAsiaTheme="minorHAnsi"/>
          <w:b/>
          <w:bCs/>
          <w:snapToGrid/>
          <w:kern w:val="0"/>
          <w:szCs w:val="22"/>
        </w:rPr>
        <w:t>,</w:t>
      </w:r>
      <w:r w:rsidRPr="00DC3243">
        <w:rPr>
          <w:rFonts w:eastAsiaTheme="minorHAnsi"/>
          <w:b/>
          <w:bCs/>
          <w:snapToGrid/>
          <w:kern w:val="0"/>
          <w:szCs w:val="22"/>
        </w:rPr>
        <w:t xml:space="preserve"> to have had </w:t>
      </w:r>
      <w:r w:rsidR="000A3911">
        <w:rPr>
          <w:rFonts w:eastAsiaTheme="minorHAnsi"/>
          <w:b/>
          <w:bCs/>
          <w:snapToGrid/>
          <w:kern w:val="0"/>
          <w:szCs w:val="22"/>
        </w:rPr>
        <w:t xml:space="preserve">either </w:t>
      </w:r>
      <w:r w:rsidRPr="00DC3243">
        <w:rPr>
          <w:rFonts w:eastAsiaTheme="minorHAnsi"/>
          <w:b/>
          <w:bCs/>
          <w:snapToGrid/>
          <w:kern w:val="0"/>
          <w:szCs w:val="22"/>
        </w:rPr>
        <w:t>the</w:t>
      </w:r>
      <w:r w:rsidR="000A3911">
        <w:rPr>
          <w:rFonts w:eastAsiaTheme="minorHAnsi"/>
          <w:b/>
          <w:bCs/>
          <w:snapToGrid/>
          <w:kern w:val="0"/>
          <w:szCs w:val="22"/>
        </w:rPr>
        <w:t>ir</w:t>
      </w:r>
      <w:r w:rsidRPr="00DC3243">
        <w:rPr>
          <w:rFonts w:eastAsiaTheme="minorHAnsi"/>
          <w:b/>
          <w:bCs/>
          <w:snapToGrid/>
          <w:kern w:val="0"/>
          <w:szCs w:val="22"/>
        </w:rPr>
        <w:t xml:space="preserve"> authorizations </w:t>
      </w:r>
      <w:r w:rsidR="00C16168">
        <w:rPr>
          <w:rFonts w:eastAsiaTheme="minorHAnsi"/>
          <w:b/>
          <w:bCs/>
          <w:snapToGrid/>
          <w:kern w:val="0"/>
          <w:szCs w:val="22"/>
        </w:rPr>
        <w:t xml:space="preserve">to use </w:t>
      </w:r>
      <w:r w:rsidR="00392FF8">
        <w:rPr>
          <w:rFonts w:eastAsiaTheme="minorHAnsi"/>
          <w:b/>
          <w:bCs/>
          <w:snapToGrid/>
          <w:kern w:val="0"/>
          <w:szCs w:val="22"/>
        </w:rPr>
        <w:t>the 3.7 GHz band</w:t>
      </w:r>
      <w:r w:rsidR="00C16168">
        <w:rPr>
          <w:rFonts w:eastAsiaTheme="minorHAnsi"/>
          <w:b/>
          <w:bCs/>
          <w:snapToGrid/>
          <w:kern w:val="0"/>
          <w:szCs w:val="22"/>
        </w:rPr>
        <w:t xml:space="preserve"> </w:t>
      </w:r>
      <w:r w:rsidRPr="00DC3243">
        <w:rPr>
          <w:rFonts w:eastAsiaTheme="minorHAnsi"/>
          <w:b/>
          <w:bCs/>
          <w:snapToGrid/>
          <w:kern w:val="0"/>
          <w:szCs w:val="22"/>
        </w:rPr>
        <w:t>for those antennas</w:t>
      </w:r>
      <w:r w:rsidR="000A3911">
        <w:rPr>
          <w:rFonts w:eastAsiaTheme="minorHAnsi"/>
          <w:b/>
          <w:bCs/>
          <w:snapToGrid/>
          <w:kern w:val="0"/>
          <w:szCs w:val="22"/>
        </w:rPr>
        <w:t xml:space="preserve"> or their interference protection in the use of </w:t>
      </w:r>
      <w:r w:rsidR="00392FF8">
        <w:rPr>
          <w:rFonts w:eastAsiaTheme="minorHAnsi"/>
          <w:b/>
          <w:bCs/>
          <w:snapToGrid/>
          <w:kern w:val="0"/>
          <w:szCs w:val="22"/>
        </w:rPr>
        <w:t>the 3.7 GHz band</w:t>
      </w:r>
      <w:r w:rsidRPr="00DC3243">
        <w:rPr>
          <w:rFonts w:eastAsiaTheme="minorHAnsi"/>
          <w:b/>
          <w:bCs/>
          <w:snapToGrid/>
          <w:kern w:val="0"/>
          <w:szCs w:val="22"/>
        </w:rPr>
        <w:t xml:space="preserve"> automatically terminated by rule.</w:t>
      </w:r>
      <w:r w:rsidRPr="00DC3243">
        <w:rPr>
          <w:rFonts w:eastAsiaTheme="minorHAnsi"/>
          <w:snapToGrid/>
          <w:kern w:val="0"/>
          <w:szCs w:val="22"/>
        </w:rPr>
        <w:t xml:space="preserve"> </w:t>
      </w:r>
      <w:r w:rsidR="00C16168">
        <w:rPr>
          <w:rFonts w:eastAsiaTheme="minorHAnsi"/>
          <w:snapToGrid/>
          <w:kern w:val="0"/>
          <w:szCs w:val="22"/>
        </w:rPr>
        <w:t xml:space="preserve"> </w:t>
      </w:r>
      <w:r w:rsidRPr="00BD1D12" w:rsidR="000A3911">
        <w:rPr>
          <w:rFonts w:eastAsiaTheme="minorHAnsi"/>
          <w:snapToGrid/>
          <w:kern w:val="0"/>
          <w:szCs w:val="22"/>
        </w:rPr>
        <w:t xml:space="preserve">In </w:t>
      </w:r>
      <w:r w:rsidR="00ED6605">
        <w:rPr>
          <w:rFonts w:eastAsiaTheme="minorHAnsi"/>
          <w:snapToGrid/>
          <w:kern w:val="0"/>
          <w:szCs w:val="22"/>
        </w:rPr>
        <w:t>those cases</w:t>
      </w:r>
      <w:r w:rsidRPr="00BD1D12" w:rsidR="000A3911">
        <w:rPr>
          <w:rFonts w:eastAsiaTheme="minorHAnsi"/>
          <w:snapToGrid/>
          <w:kern w:val="0"/>
          <w:szCs w:val="22"/>
        </w:rPr>
        <w:t xml:space="preserve">, the Bureau </w:t>
      </w:r>
      <w:r w:rsidR="00BD5594">
        <w:rPr>
          <w:rFonts w:eastAsiaTheme="minorHAnsi"/>
          <w:snapToGrid/>
          <w:kern w:val="0"/>
          <w:szCs w:val="22"/>
        </w:rPr>
        <w:t xml:space="preserve">also </w:t>
      </w:r>
      <w:r w:rsidRPr="00BD1D12" w:rsidR="000A3911">
        <w:rPr>
          <w:rFonts w:eastAsiaTheme="minorHAnsi"/>
          <w:snapToGrid/>
          <w:kern w:val="0"/>
          <w:szCs w:val="22"/>
        </w:rPr>
        <w:t xml:space="preserve">will, as needed, terminate in IBFS those portions of the authorizations relating to </w:t>
      </w:r>
      <w:r w:rsidR="00392FF8">
        <w:rPr>
          <w:rFonts w:eastAsiaTheme="minorHAnsi"/>
          <w:snapToGrid/>
          <w:kern w:val="0"/>
          <w:szCs w:val="22"/>
        </w:rPr>
        <w:t>the 3.7 GHz band</w:t>
      </w:r>
      <w:r w:rsidRPr="00BD1D12" w:rsidR="000A3911">
        <w:rPr>
          <w:rFonts w:eastAsiaTheme="minorHAnsi"/>
          <w:snapToGrid/>
          <w:kern w:val="0"/>
          <w:szCs w:val="22"/>
        </w:rPr>
        <w:t xml:space="preserve"> and/or make changes in IBFS necessary to accurately reflect actual use of</w:t>
      </w:r>
      <w:r w:rsidR="00732466">
        <w:rPr>
          <w:rFonts w:eastAsiaTheme="minorHAnsi"/>
          <w:snapToGrid/>
          <w:kern w:val="0"/>
          <w:szCs w:val="22"/>
        </w:rPr>
        <w:t xml:space="preserve"> and interference protection for</w:t>
      </w:r>
      <w:r w:rsidRPr="00BD1D12" w:rsidR="000A3911">
        <w:rPr>
          <w:rFonts w:eastAsiaTheme="minorHAnsi"/>
          <w:snapToGrid/>
          <w:kern w:val="0"/>
          <w:szCs w:val="22"/>
        </w:rPr>
        <w:t xml:space="preserve"> the relevant facilities.</w:t>
      </w:r>
      <w:r w:rsidR="00A12E99">
        <w:rPr>
          <w:rFonts w:eastAsiaTheme="minorHAnsi"/>
          <w:b/>
          <w:bCs/>
          <w:snapToGrid/>
          <w:kern w:val="0"/>
          <w:szCs w:val="22"/>
        </w:rPr>
        <w:t xml:space="preserve">  </w:t>
      </w:r>
      <w:r w:rsidR="00BD5594">
        <w:rPr>
          <w:rFonts w:eastAsiaTheme="minorHAnsi"/>
          <w:snapToGrid/>
          <w:kern w:val="0"/>
          <w:szCs w:val="22"/>
        </w:rPr>
        <w:t>In addition, t</w:t>
      </w:r>
      <w:r w:rsidR="00ED6605">
        <w:rPr>
          <w:rFonts w:eastAsiaTheme="minorHAnsi"/>
          <w:snapToGrid/>
          <w:kern w:val="0"/>
          <w:szCs w:val="22"/>
        </w:rPr>
        <w:t>he Bureau will correct the incumbent earth station list by removing t</w:t>
      </w:r>
      <w:r w:rsidRPr="00DC3243">
        <w:rPr>
          <w:rFonts w:eastAsiaTheme="minorHAnsi"/>
          <w:snapToGrid/>
          <w:kern w:val="0"/>
          <w:szCs w:val="22"/>
        </w:rPr>
        <w:t>erminated earth station</w:t>
      </w:r>
      <w:r w:rsidR="00C16168">
        <w:rPr>
          <w:rFonts w:eastAsiaTheme="minorHAnsi"/>
          <w:snapToGrid/>
          <w:kern w:val="0"/>
          <w:szCs w:val="22"/>
        </w:rPr>
        <w:t xml:space="preserve"> antennas</w:t>
      </w:r>
      <w:r w:rsidRPr="00DC3243">
        <w:rPr>
          <w:rFonts w:eastAsiaTheme="minorHAnsi"/>
          <w:snapToGrid/>
          <w:kern w:val="0"/>
          <w:szCs w:val="22"/>
        </w:rPr>
        <w:t xml:space="preserve"> </w:t>
      </w:r>
      <w:r w:rsidR="00ED6605">
        <w:rPr>
          <w:rFonts w:eastAsiaTheme="minorHAnsi"/>
          <w:snapToGrid/>
          <w:kern w:val="0"/>
          <w:szCs w:val="22"/>
        </w:rPr>
        <w:t xml:space="preserve">and amending </w:t>
      </w:r>
      <w:r w:rsidR="00BD5594">
        <w:rPr>
          <w:rFonts w:eastAsiaTheme="minorHAnsi"/>
          <w:snapToGrid/>
          <w:kern w:val="0"/>
          <w:szCs w:val="22"/>
        </w:rPr>
        <w:t xml:space="preserve">the list </w:t>
      </w:r>
      <w:r w:rsidR="00ED6605">
        <w:rPr>
          <w:rFonts w:eastAsiaTheme="minorHAnsi"/>
          <w:snapToGrid/>
          <w:kern w:val="0"/>
          <w:szCs w:val="22"/>
        </w:rPr>
        <w:t xml:space="preserve">to </w:t>
      </w:r>
      <w:r w:rsidR="00BD5594">
        <w:rPr>
          <w:rFonts w:eastAsiaTheme="minorHAnsi"/>
          <w:snapToGrid/>
          <w:kern w:val="0"/>
          <w:szCs w:val="22"/>
        </w:rPr>
        <w:t xml:space="preserve">no longer include any antennas in the list that are not operational C-band antennas, including over-registered antennas or antennas receiving in bands other than </w:t>
      </w:r>
      <w:r w:rsidR="00392FF8">
        <w:rPr>
          <w:rFonts w:eastAsiaTheme="minorHAnsi"/>
          <w:snapToGrid/>
          <w:kern w:val="0"/>
          <w:szCs w:val="22"/>
        </w:rPr>
        <w:t>the 3.7 GHz band</w:t>
      </w:r>
      <w:r w:rsidR="00BD5594">
        <w:rPr>
          <w:rFonts w:eastAsiaTheme="minorHAnsi"/>
          <w:snapToGrid/>
          <w:kern w:val="0"/>
          <w:szCs w:val="22"/>
        </w:rPr>
        <w:t>.  P</w:t>
      </w:r>
      <w:r w:rsidRPr="00D96CC9">
        <w:rPr>
          <w:rFonts w:eastAsiaTheme="minorHAnsi"/>
          <w:snapToGrid/>
          <w:kern w:val="0"/>
          <w:szCs w:val="22"/>
        </w:rPr>
        <w:t xml:space="preserve">rotection from interference from the network deployments of new wireless licenses </w:t>
      </w:r>
      <w:r w:rsidR="00BD5594">
        <w:rPr>
          <w:rFonts w:eastAsiaTheme="minorHAnsi"/>
          <w:snapToGrid/>
          <w:kern w:val="0"/>
          <w:szCs w:val="22"/>
        </w:rPr>
        <w:t xml:space="preserve">and </w:t>
      </w:r>
      <w:r w:rsidRPr="00D96CC9">
        <w:rPr>
          <w:rFonts w:eastAsiaTheme="minorHAnsi"/>
          <w:snapToGrid/>
          <w:kern w:val="0"/>
          <w:szCs w:val="22"/>
        </w:rPr>
        <w:t>eligib</w:t>
      </w:r>
      <w:r w:rsidR="00BD5594">
        <w:rPr>
          <w:rFonts w:eastAsiaTheme="minorHAnsi"/>
          <w:snapToGrid/>
          <w:kern w:val="0"/>
          <w:szCs w:val="22"/>
        </w:rPr>
        <w:t>ility</w:t>
      </w:r>
      <w:r w:rsidRPr="00D96CC9">
        <w:rPr>
          <w:rFonts w:eastAsiaTheme="minorHAnsi"/>
          <w:snapToGrid/>
          <w:kern w:val="0"/>
          <w:szCs w:val="22"/>
        </w:rPr>
        <w:t xml:space="preserve"> for reimbursement of any transition costs, including the cost of any filters, </w:t>
      </w:r>
      <w:r w:rsidR="00BD5594">
        <w:rPr>
          <w:rFonts w:eastAsiaTheme="minorHAnsi"/>
          <w:snapToGrid/>
          <w:kern w:val="0"/>
          <w:szCs w:val="22"/>
        </w:rPr>
        <w:t xml:space="preserve">will be limited to </w:t>
      </w:r>
      <w:r w:rsidRPr="00D96CC9">
        <w:rPr>
          <w:rFonts w:eastAsiaTheme="minorHAnsi"/>
          <w:snapToGrid/>
          <w:kern w:val="0"/>
          <w:szCs w:val="22"/>
        </w:rPr>
        <w:t>those earth station</w:t>
      </w:r>
      <w:r w:rsidR="00BD5594">
        <w:rPr>
          <w:rFonts w:eastAsiaTheme="minorHAnsi"/>
          <w:snapToGrid/>
          <w:kern w:val="0"/>
          <w:szCs w:val="22"/>
        </w:rPr>
        <w:t xml:space="preserve"> antenna</w:t>
      </w:r>
      <w:r w:rsidRPr="00D96CC9">
        <w:rPr>
          <w:rFonts w:eastAsiaTheme="minorHAnsi"/>
          <w:snapToGrid/>
          <w:kern w:val="0"/>
          <w:szCs w:val="22"/>
        </w:rPr>
        <w:t xml:space="preserve">s </w:t>
      </w:r>
      <w:r w:rsidR="00BD5594">
        <w:rPr>
          <w:rFonts w:eastAsiaTheme="minorHAnsi"/>
          <w:snapToGrid/>
          <w:kern w:val="0"/>
          <w:szCs w:val="22"/>
        </w:rPr>
        <w:t>on the updated list.</w:t>
      </w:r>
    </w:p>
    <w:p w:rsidR="00383676" w:rsidP="00060A7A" w14:paraId="04CC1B65" w14:textId="4DD275F5">
      <w:pPr>
        <w:widowControl/>
        <w:spacing w:after="160" w:line="259" w:lineRule="auto"/>
        <w:ind w:firstLine="720"/>
        <w:rPr>
          <w:rFonts w:eastAsiaTheme="minorHAnsi"/>
          <w:snapToGrid/>
          <w:kern w:val="0"/>
          <w:szCs w:val="22"/>
        </w:rPr>
      </w:pPr>
      <w:bookmarkStart w:id="3" w:name="_Hlk77750721"/>
      <w:r>
        <w:rPr>
          <w:rFonts w:eastAsiaTheme="minorHAnsi"/>
          <w:snapToGrid/>
          <w:kern w:val="0"/>
          <w:szCs w:val="22"/>
        </w:rPr>
        <w:t>A</w:t>
      </w:r>
      <w:r w:rsidR="002B642C">
        <w:rPr>
          <w:rFonts w:eastAsiaTheme="minorHAnsi"/>
          <w:snapToGrid/>
          <w:kern w:val="0"/>
          <w:szCs w:val="22"/>
        </w:rPr>
        <w:t xml:space="preserve">s a reminder, </w:t>
      </w:r>
      <w:r w:rsidR="004845E8">
        <w:rPr>
          <w:rFonts w:eastAsiaTheme="minorHAnsi"/>
          <w:snapToGrid/>
          <w:kern w:val="0"/>
          <w:szCs w:val="22"/>
        </w:rPr>
        <w:t xml:space="preserve">while not subject to 90-days’ notice, certain </w:t>
      </w:r>
      <w:r w:rsidRPr="00EC6B22" w:rsidR="004845E8">
        <w:rPr>
          <w:rFonts w:eastAsiaTheme="minorHAnsi"/>
          <w:snapToGrid/>
          <w:kern w:val="0"/>
          <w:szCs w:val="22"/>
        </w:rPr>
        <w:t>e</w:t>
      </w:r>
      <w:r w:rsidR="004845E8">
        <w:rPr>
          <w:rFonts w:eastAsiaTheme="minorHAnsi"/>
          <w:snapToGrid/>
          <w:kern w:val="0"/>
          <w:szCs w:val="22"/>
        </w:rPr>
        <w:t xml:space="preserve">arth station operators that have not provided the necessary information to the Relocation Coordinator or satellite operators may not be successfully transitioned before terrestrial wireless licensees initiate service in the band.  In particular, </w:t>
      </w:r>
      <w:bookmarkEnd w:id="3"/>
      <w:r w:rsidR="001C0D57">
        <w:rPr>
          <w:rFonts w:eastAsiaTheme="minorHAnsi"/>
          <w:snapToGrid/>
          <w:kern w:val="0"/>
          <w:szCs w:val="22"/>
        </w:rPr>
        <w:t>RSM</w:t>
      </w:r>
      <w:r w:rsidR="002733A9">
        <w:rPr>
          <w:rFonts w:eastAsiaTheme="minorHAnsi"/>
          <w:snapToGrid/>
          <w:kern w:val="0"/>
          <w:szCs w:val="22"/>
        </w:rPr>
        <w:t xml:space="preserve"> </w:t>
      </w:r>
      <w:r w:rsidR="006E6567">
        <w:rPr>
          <w:rFonts w:eastAsiaTheme="minorHAnsi"/>
          <w:snapToGrid/>
          <w:kern w:val="0"/>
          <w:szCs w:val="22"/>
        </w:rPr>
        <w:t xml:space="preserve">identified </w:t>
      </w:r>
      <w:r w:rsidR="002B642C">
        <w:rPr>
          <w:rFonts w:eastAsiaTheme="minorHAnsi"/>
          <w:snapToGrid/>
          <w:kern w:val="0"/>
          <w:szCs w:val="22"/>
        </w:rPr>
        <w:t xml:space="preserve">in its </w:t>
      </w:r>
      <w:r w:rsidR="006E6567">
        <w:rPr>
          <w:rFonts w:eastAsiaTheme="minorHAnsi"/>
          <w:snapToGrid/>
          <w:kern w:val="0"/>
          <w:szCs w:val="22"/>
        </w:rPr>
        <w:t>July 14, 2021 filing</w:t>
      </w:r>
      <w:r w:rsidR="001C0D57">
        <w:rPr>
          <w:rFonts w:eastAsiaTheme="minorHAnsi"/>
          <w:snapToGrid/>
          <w:kern w:val="0"/>
          <w:szCs w:val="22"/>
        </w:rPr>
        <w:t xml:space="preserve"> </w:t>
      </w:r>
      <w:r w:rsidR="00B250A8">
        <w:rPr>
          <w:rFonts w:eastAsiaTheme="minorHAnsi"/>
          <w:snapToGrid/>
          <w:kern w:val="0"/>
          <w:szCs w:val="22"/>
        </w:rPr>
        <w:t xml:space="preserve">a limited </w:t>
      </w:r>
      <w:r w:rsidR="00EB1F3E">
        <w:rPr>
          <w:rFonts w:eastAsiaTheme="minorHAnsi"/>
          <w:snapToGrid/>
          <w:kern w:val="0"/>
          <w:szCs w:val="22"/>
        </w:rPr>
        <w:t>n</w:t>
      </w:r>
      <w:r w:rsidR="00B250A8">
        <w:rPr>
          <w:rFonts w:eastAsiaTheme="minorHAnsi"/>
          <w:snapToGrid/>
          <w:kern w:val="0"/>
          <w:szCs w:val="22"/>
        </w:rPr>
        <w:t xml:space="preserve">umber of incumbent earth station operators </w:t>
      </w:r>
      <w:bookmarkStart w:id="4" w:name="_Hlk77750767"/>
      <w:r w:rsidR="001C0D57">
        <w:rPr>
          <w:rFonts w:eastAsiaTheme="minorHAnsi"/>
          <w:snapToGrid/>
          <w:kern w:val="0"/>
          <w:szCs w:val="22"/>
        </w:rPr>
        <w:t>with</w:t>
      </w:r>
      <w:r>
        <w:rPr>
          <w:rFonts w:eastAsiaTheme="minorHAnsi"/>
          <w:snapToGrid/>
          <w:kern w:val="0"/>
          <w:szCs w:val="22"/>
        </w:rPr>
        <w:t xml:space="preserve"> which </w:t>
      </w:r>
      <w:r w:rsidR="001C0D57">
        <w:rPr>
          <w:rFonts w:eastAsiaTheme="minorHAnsi"/>
          <w:snapToGrid/>
          <w:kern w:val="0"/>
          <w:szCs w:val="22"/>
        </w:rPr>
        <w:t xml:space="preserve">it </w:t>
      </w:r>
      <w:r w:rsidR="006E6567">
        <w:rPr>
          <w:rFonts w:eastAsiaTheme="minorHAnsi"/>
          <w:snapToGrid/>
          <w:kern w:val="0"/>
          <w:szCs w:val="22"/>
        </w:rPr>
        <w:t xml:space="preserve">was </w:t>
      </w:r>
      <w:r w:rsidR="001C0D57">
        <w:rPr>
          <w:rFonts w:eastAsiaTheme="minorHAnsi"/>
          <w:snapToGrid/>
          <w:kern w:val="0"/>
          <w:szCs w:val="22"/>
        </w:rPr>
        <w:t>able to establish contact but has not been able to get</w:t>
      </w:r>
      <w:r>
        <w:rPr>
          <w:rFonts w:eastAsiaTheme="minorHAnsi"/>
          <w:snapToGrid/>
          <w:kern w:val="0"/>
          <w:szCs w:val="22"/>
        </w:rPr>
        <w:t xml:space="preserve"> </w:t>
      </w:r>
      <w:bookmarkEnd w:id="4"/>
      <w:r w:rsidR="00E46434">
        <w:rPr>
          <w:rFonts w:eastAsiaTheme="minorHAnsi"/>
          <w:snapToGrid/>
          <w:kern w:val="0"/>
          <w:szCs w:val="22"/>
        </w:rPr>
        <w:t>enough information</w:t>
      </w:r>
      <w:r w:rsidR="001C0D57">
        <w:rPr>
          <w:rFonts w:eastAsiaTheme="minorHAnsi"/>
          <w:snapToGrid/>
          <w:kern w:val="0"/>
          <w:szCs w:val="22"/>
        </w:rPr>
        <w:t xml:space="preserve"> from the earth station operator for it</w:t>
      </w:r>
      <w:r w:rsidR="00E46434">
        <w:rPr>
          <w:rFonts w:eastAsiaTheme="minorHAnsi"/>
          <w:snapToGrid/>
          <w:kern w:val="0"/>
          <w:szCs w:val="22"/>
        </w:rPr>
        <w:t xml:space="preserve"> to be included in a satellite operator </w:t>
      </w:r>
      <w:r w:rsidR="00EE6CDE">
        <w:rPr>
          <w:rFonts w:eastAsiaTheme="minorHAnsi"/>
          <w:snapToGrid/>
          <w:kern w:val="0"/>
          <w:szCs w:val="22"/>
        </w:rPr>
        <w:t>t</w:t>
      </w:r>
      <w:r w:rsidR="00E46434">
        <w:rPr>
          <w:rFonts w:eastAsiaTheme="minorHAnsi"/>
          <w:snapToGrid/>
          <w:kern w:val="0"/>
          <w:szCs w:val="22"/>
        </w:rPr>
        <w:t xml:space="preserve">ransition </w:t>
      </w:r>
      <w:r w:rsidR="00EE6CDE">
        <w:rPr>
          <w:rFonts w:eastAsiaTheme="minorHAnsi"/>
          <w:snapToGrid/>
          <w:kern w:val="0"/>
          <w:szCs w:val="22"/>
        </w:rPr>
        <w:t>p</w:t>
      </w:r>
      <w:r w:rsidR="00E46434">
        <w:rPr>
          <w:rFonts w:eastAsiaTheme="minorHAnsi"/>
          <w:snapToGrid/>
          <w:kern w:val="0"/>
          <w:szCs w:val="22"/>
        </w:rPr>
        <w:t>lan</w:t>
      </w:r>
      <w:r w:rsidR="001C0D57">
        <w:rPr>
          <w:rFonts w:eastAsiaTheme="minorHAnsi"/>
          <w:snapToGrid/>
          <w:kern w:val="0"/>
          <w:szCs w:val="22"/>
        </w:rPr>
        <w:t xml:space="preserve"> or for RSM to conclude that the earth station is in fact participating in the transition process</w:t>
      </w:r>
      <w:r w:rsidR="00E46434">
        <w:rPr>
          <w:rFonts w:eastAsiaTheme="minorHAnsi"/>
          <w:snapToGrid/>
          <w:kern w:val="0"/>
          <w:szCs w:val="22"/>
        </w:rPr>
        <w:t xml:space="preserve">.  </w:t>
      </w:r>
      <w:r w:rsidR="006E6567">
        <w:rPr>
          <w:rFonts w:eastAsiaTheme="minorHAnsi"/>
          <w:snapToGrid/>
          <w:kern w:val="0"/>
          <w:szCs w:val="22"/>
        </w:rPr>
        <w:t xml:space="preserve">With </w:t>
      </w:r>
      <w:r w:rsidR="00A10353">
        <w:rPr>
          <w:rFonts w:eastAsiaTheme="minorHAnsi"/>
          <w:snapToGrid/>
          <w:kern w:val="0"/>
          <w:szCs w:val="22"/>
        </w:rPr>
        <w:t>two</w:t>
      </w:r>
      <w:r w:rsidR="006E6567">
        <w:rPr>
          <w:rFonts w:eastAsiaTheme="minorHAnsi"/>
          <w:snapToGrid/>
          <w:kern w:val="0"/>
          <w:szCs w:val="22"/>
        </w:rPr>
        <w:t xml:space="preserve"> exc</w:t>
      </w:r>
      <w:r w:rsidR="004845E8">
        <w:rPr>
          <w:rFonts w:eastAsiaTheme="minorHAnsi"/>
          <w:snapToGrid/>
          <w:kern w:val="0"/>
          <w:szCs w:val="22"/>
        </w:rPr>
        <w:t>e</w:t>
      </w:r>
      <w:r w:rsidR="006E6567">
        <w:rPr>
          <w:rFonts w:eastAsiaTheme="minorHAnsi"/>
          <w:snapToGrid/>
          <w:kern w:val="0"/>
          <w:szCs w:val="22"/>
        </w:rPr>
        <w:t>ption</w:t>
      </w:r>
      <w:r w:rsidR="00A10353">
        <w:rPr>
          <w:rFonts w:eastAsiaTheme="minorHAnsi"/>
          <w:snapToGrid/>
          <w:kern w:val="0"/>
          <w:szCs w:val="22"/>
        </w:rPr>
        <w:t>s</w:t>
      </w:r>
      <w:r w:rsidR="006E6567">
        <w:rPr>
          <w:rFonts w:eastAsiaTheme="minorHAnsi"/>
          <w:snapToGrid/>
          <w:kern w:val="0"/>
          <w:szCs w:val="22"/>
        </w:rPr>
        <w:t>,</w:t>
      </w:r>
      <w:r>
        <w:rPr>
          <w:rStyle w:val="FootnoteReference"/>
          <w:rFonts w:eastAsiaTheme="minorHAnsi"/>
          <w:snapToGrid/>
          <w:kern w:val="0"/>
          <w:szCs w:val="22"/>
        </w:rPr>
        <w:footnoteReference w:id="18"/>
      </w:r>
      <w:r w:rsidR="006E6567">
        <w:rPr>
          <w:rFonts w:eastAsiaTheme="minorHAnsi"/>
          <w:snapToGrid/>
          <w:kern w:val="0"/>
          <w:szCs w:val="22"/>
        </w:rPr>
        <w:t xml:space="preserve"> f</w:t>
      </w:r>
      <w:r w:rsidR="00EE6CDE">
        <w:rPr>
          <w:rFonts w:eastAsiaTheme="minorHAnsi"/>
          <w:snapToGrid/>
          <w:kern w:val="0"/>
          <w:szCs w:val="22"/>
        </w:rPr>
        <w:t xml:space="preserve">urther outreach by RSM </w:t>
      </w:r>
      <w:r w:rsidR="00D4225B">
        <w:rPr>
          <w:rFonts w:eastAsiaTheme="minorHAnsi"/>
          <w:snapToGrid/>
          <w:kern w:val="0"/>
          <w:szCs w:val="22"/>
        </w:rPr>
        <w:t>with the</w:t>
      </w:r>
      <w:r w:rsidR="00A10353">
        <w:rPr>
          <w:rFonts w:eastAsiaTheme="minorHAnsi"/>
          <w:snapToGrid/>
          <w:kern w:val="0"/>
          <w:szCs w:val="22"/>
        </w:rPr>
        <w:t>se</w:t>
      </w:r>
      <w:r w:rsidR="00D4225B">
        <w:rPr>
          <w:rFonts w:eastAsiaTheme="minorHAnsi"/>
          <w:snapToGrid/>
          <w:kern w:val="0"/>
          <w:szCs w:val="22"/>
        </w:rPr>
        <w:t xml:space="preserve"> earth station operator</w:t>
      </w:r>
      <w:r w:rsidR="00A10353">
        <w:rPr>
          <w:rFonts w:eastAsiaTheme="minorHAnsi"/>
          <w:snapToGrid/>
          <w:kern w:val="0"/>
          <w:szCs w:val="22"/>
        </w:rPr>
        <w:t>s</w:t>
      </w:r>
      <w:r w:rsidR="00D4225B">
        <w:rPr>
          <w:rFonts w:eastAsiaTheme="minorHAnsi"/>
          <w:snapToGrid/>
          <w:kern w:val="0"/>
          <w:szCs w:val="22"/>
        </w:rPr>
        <w:t xml:space="preserve"> </w:t>
      </w:r>
      <w:r w:rsidR="00EE6CDE">
        <w:rPr>
          <w:rFonts w:eastAsiaTheme="minorHAnsi"/>
          <w:snapToGrid/>
          <w:kern w:val="0"/>
          <w:szCs w:val="22"/>
        </w:rPr>
        <w:t>ha</w:t>
      </w:r>
      <w:r w:rsidR="00EB1F3E">
        <w:rPr>
          <w:rFonts w:eastAsiaTheme="minorHAnsi"/>
          <w:snapToGrid/>
          <w:kern w:val="0"/>
          <w:szCs w:val="22"/>
        </w:rPr>
        <w:t>s</w:t>
      </w:r>
      <w:r w:rsidR="00EE6CDE">
        <w:rPr>
          <w:rFonts w:eastAsiaTheme="minorHAnsi"/>
          <w:snapToGrid/>
          <w:kern w:val="0"/>
          <w:szCs w:val="22"/>
        </w:rPr>
        <w:t xml:space="preserve"> not been successful. </w:t>
      </w:r>
    </w:p>
    <w:p w:rsidR="00B250A8" w:rsidP="00060A7A" w14:paraId="19525C2E" w14:textId="05923222">
      <w:pPr>
        <w:widowControl/>
        <w:spacing w:after="160" w:line="259" w:lineRule="auto"/>
        <w:ind w:firstLine="720"/>
        <w:rPr>
          <w:rFonts w:eastAsiaTheme="minorHAnsi"/>
          <w:snapToGrid/>
          <w:kern w:val="0"/>
          <w:szCs w:val="22"/>
        </w:rPr>
      </w:pPr>
      <w:r>
        <w:rPr>
          <w:rFonts w:eastAsiaTheme="minorHAnsi"/>
          <w:snapToGrid/>
          <w:kern w:val="0"/>
          <w:szCs w:val="22"/>
        </w:rPr>
        <w:t>Unless those</w:t>
      </w:r>
      <w:r w:rsidRPr="00EC6B22" w:rsidR="00C80FF4">
        <w:rPr>
          <w:rFonts w:eastAsiaTheme="minorHAnsi"/>
          <w:snapToGrid/>
          <w:kern w:val="0"/>
          <w:szCs w:val="22"/>
        </w:rPr>
        <w:t xml:space="preserve"> e</w:t>
      </w:r>
      <w:r w:rsidR="00D4225B">
        <w:rPr>
          <w:rFonts w:eastAsiaTheme="minorHAnsi"/>
          <w:snapToGrid/>
          <w:kern w:val="0"/>
          <w:szCs w:val="22"/>
        </w:rPr>
        <w:t>arth station operator</w:t>
      </w:r>
      <w:r w:rsidR="00C41386">
        <w:rPr>
          <w:rFonts w:eastAsiaTheme="minorHAnsi"/>
          <w:snapToGrid/>
          <w:kern w:val="0"/>
          <w:szCs w:val="22"/>
        </w:rPr>
        <w:t xml:space="preserve">s </w:t>
      </w:r>
      <w:r w:rsidR="00D63F94">
        <w:rPr>
          <w:rFonts w:eastAsiaTheme="minorHAnsi"/>
          <w:snapToGrid/>
          <w:kern w:val="0"/>
          <w:szCs w:val="22"/>
        </w:rPr>
        <w:t xml:space="preserve">provide </w:t>
      </w:r>
      <w:r w:rsidR="00383676">
        <w:rPr>
          <w:rFonts w:eastAsiaTheme="minorHAnsi"/>
          <w:snapToGrid/>
          <w:kern w:val="0"/>
          <w:szCs w:val="22"/>
        </w:rPr>
        <w:t xml:space="preserve">the necessary </w:t>
      </w:r>
      <w:r w:rsidR="00D63F94">
        <w:rPr>
          <w:rFonts w:eastAsiaTheme="minorHAnsi"/>
          <w:snapToGrid/>
          <w:kern w:val="0"/>
          <w:szCs w:val="22"/>
        </w:rPr>
        <w:t>information</w:t>
      </w:r>
      <w:r>
        <w:rPr>
          <w:rFonts w:eastAsiaTheme="minorHAnsi"/>
          <w:snapToGrid/>
          <w:kern w:val="0"/>
          <w:szCs w:val="22"/>
        </w:rPr>
        <w:t>, they</w:t>
      </w:r>
      <w:r w:rsidR="00C41386">
        <w:rPr>
          <w:rFonts w:eastAsiaTheme="minorHAnsi"/>
          <w:snapToGrid/>
          <w:kern w:val="0"/>
          <w:szCs w:val="22"/>
        </w:rPr>
        <w:t xml:space="preserve"> </w:t>
      </w:r>
      <w:r w:rsidR="003A008E">
        <w:rPr>
          <w:rFonts w:eastAsiaTheme="minorHAnsi"/>
          <w:snapToGrid/>
          <w:kern w:val="0"/>
          <w:szCs w:val="22"/>
        </w:rPr>
        <w:t xml:space="preserve">will risk losing their rights to receive relocation assistance prior to the initiation of service in the band by the incoming </w:t>
      </w:r>
      <w:r w:rsidR="00C41386">
        <w:rPr>
          <w:rFonts w:eastAsiaTheme="minorHAnsi"/>
          <w:snapToGrid/>
          <w:kern w:val="0"/>
          <w:szCs w:val="22"/>
        </w:rPr>
        <w:t>terrestrial wireless licensees</w:t>
      </w:r>
      <w:r w:rsidR="003A008E">
        <w:rPr>
          <w:rFonts w:eastAsiaTheme="minorHAnsi"/>
          <w:snapToGrid/>
          <w:kern w:val="0"/>
          <w:szCs w:val="22"/>
        </w:rPr>
        <w:t xml:space="preserve">, as well as any rights to operate in the lower C-band at their current locations free of </w:t>
      </w:r>
      <w:r w:rsidR="00C41386">
        <w:rPr>
          <w:rFonts w:eastAsiaTheme="minorHAnsi"/>
          <w:snapToGrid/>
          <w:kern w:val="0"/>
          <w:szCs w:val="22"/>
        </w:rPr>
        <w:t>harmful interference</w:t>
      </w:r>
      <w:r w:rsidR="003A008E">
        <w:rPr>
          <w:rFonts w:eastAsiaTheme="minorHAnsi"/>
          <w:snapToGrid/>
          <w:kern w:val="0"/>
          <w:szCs w:val="22"/>
        </w:rPr>
        <w:t xml:space="preserve"> that may occur</w:t>
      </w:r>
      <w:r w:rsidR="00C41386">
        <w:rPr>
          <w:rFonts w:eastAsiaTheme="minorHAnsi"/>
          <w:snapToGrid/>
          <w:kern w:val="0"/>
          <w:szCs w:val="22"/>
        </w:rPr>
        <w:t xml:space="preserve"> </w:t>
      </w:r>
      <w:r w:rsidR="00EB1F3E">
        <w:rPr>
          <w:rFonts w:eastAsiaTheme="minorHAnsi"/>
          <w:snapToGrid/>
          <w:kern w:val="0"/>
          <w:szCs w:val="22"/>
        </w:rPr>
        <w:t xml:space="preserve">as </w:t>
      </w:r>
      <w:r w:rsidR="003A008E">
        <w:rPr>
          <w:rFonts w:eastAsiaTheme="minorHAnsi"/>
          <w:snapToGrid/>
          <w:kern w:val="0"/>
          <w:szCs w:val="22"/>
        </w:rPr>
        <w:t xml:space="preserve">these </w:t>
      </w:r>
      <w:r w:rsidR="00EB1F3E">
        <w:rPr>
          <w:rFonts w:eastAsiaTheme="minorHAnsi"/>
          <w:snapToGrid/>
          <w:kern w:val="0"/>
          <w:szCs w:val="22"/>
        </w:rPr>
        <w:t>licensees deploy their networks</w:t>
      </w:r>
      <w:r w:rsidR="00C41386">
        <w:rPr>
          <w:rFonts w:eastAsiaTheme="minorHAnsi"/>
          <w:snapToGrid/>
          <w:kern w:val="0"/>
          <w:szCs w:val="22"/>
        </w:rPr>
        <w:t xml:space="preserve">.  </w:t>
      </w:r>
      <w:r w:rsidR="00D63F94">
        <w:rPr>
          <w:rFonts w:eastAsiaTheme="minorHAnsi"/>
          <w:snapToGrid/>
          <w:kern w:val="0"/>
          <w:szCs w:val="22"/>
        </w:rPr>
        <w:t xml:space="preserve"> </w:t>
      </w:r>
    </w:p>
    <w:p w:rsidR="003A008E" w:rsidP="00060A7A" w14:paraId="770387C7" w14:textId="77777777">
      <w:pPr>
        <w:widowControl/>
        <w:spacing w:after="160" w:line="259" w:lineRule="auto"/>
        <w:ind w:firstLine="720"/>
        <w:rPr>
          <w:rFonts w:eastAsiaTheme="minorHAnsi"/>
          <w:snapToGrid/>
          <w:kern w:val="0"/>
          <w:szCs w:val="22"/>
        </w:rPr>
      </w:pPr>
    </w:p>
    <w:p w:rsidR="00B808C6" w:rsidRPr="00C74BBA" w:rsidP="00060A7A" w14:paraId="50BDB2DC" w14:textId="77777777">
      <w:pPr>
        <w:widowControl/>
        <w:spacing w:after="160" w:line="259" w:lineRule="auto"/>
        <w:ind w:firstLine="720"/>
        <w:rPr>
          <w:rFonts w:eastAsiaTheme="minorHAnsi"/>
          <w:snapToGrid/>
          <w:kern w:val="0"/>
          <w:szCs w:val="22"/>
        </w:rPr>
      </w:pPr>
    </w:p>
    <w:p w:rsidR="00D96CC9" w:rsidRPr="00D96CC9" w:rsidP="00D96CC9" w14:paraId="4B0F8F26" w14:textId="016784F8">
      <w:pPr>
        <w:widowControl/>
        <w:spacing w:after="160" w:line="259" w:lineRule="auto"/>
        <w:rPr>
          <w:rFonts w:eastAsiaTheme="minorHAnsi"/>
          <w:snapToGrid/>
          <w:kern w:val="0"/>
          <w:szCs w:val="22"/>
        </w:rPr>
      </w:pPr>
    </w:p>
    <w:p w:rsidR="00D96CC9" w:rsidRPr="00D96CC9" w:rsidP="00D96CC9" w14:paraId="2EF37A99" w14:textId="77777777">
      <w:pPr>
        <w:widowControl/>
        <w:spacing w:after="160" w:line="259" w:lineRule="auto"/>
        <w:rPr>
          <w:rFonts w:eastAsiaTheme="minorHAnsi"/>
          <w:snapToGrid/>
          <w:kern w:val="0"/>
          <w:szCs w:val="22"/>
        </w:rPr>
      </w:pPr>
    </w:p>
    <w:p w:rsidR="00D96CC9" w:rsidRPr="00D96CC9" w:rsidP="00D96CC9" w14:paraId="4DB31899" w14:textId="77777777">
      <w:pPr>
        <w:widowControl/>
        <w:spacing w:after="160" w:line="259" w:lineRule="auto"/>
        <w:jc w:val="center"/>
        <w:rPr>
          <w:rFonts w:eastAsiaTheme="minorHAnsi"/>
          <w:snapToGrid/>
          <w:kern w:val="0"/>
          <w:szCs w:val="22"/>
        </w:rPr>
      </w:pPr>
      <w:r w:rsidRPr="00D96CC9">
        <w:rPr>
          <w:rFonts w:eastAsiaTheme="minorHAnsi"/>
          <w:snapToGrid/>
          <w:kern w:val="0"/>
          <w:szCs w:val="22"/>
        </w:rPr>
        <w:t>-- FCC --</w:t>
      </w:r>
    </w:p>
    <w:p w:rsidR="00D96CC9" w:rsidRPr="00D96CC9" w:rsidP="00D96CC9" w14:paraId="6AC37754" w14:textId="77777777">
      <w:pPr>
        <w:widowControl/>
        <w:spacing w:after="160" w:line="259" w:lineRule="auto"/>
        <w:rPr>
          <w:rFonts w:asciiTheme="minorHAnsi" w:eastAsiaTheme="minorHAnsi" w:hAnsiTheme="minorHAnsi" w:cstheme="minorBidi"/>
          <w:snapToGrid/>
          <w:kern w:val="0"/>
          <w:szCs w:val="22"/>
        </w:rPr>
      </w:pPr>
    </w:p>
    <w:p w:rsidR="00352DD0" w:rsidRPr="00352DD0" w:rsidP="006C2C7E" w14:paraId="67C5B1DF" w14:textId="77777777">
      <w:pPr>
        <w:spacing w:after="120"/>
        <w:jc w:val="center"/>
      </w:pPr>
      <w:r w:rsidRPr="00E07A32">
        <w:rPr>
          <w:szCs w:val="22"/>
        </w:rPr>
        <w:t xml:space="preserve">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55614C" w14:paraId="4AC450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57798C" w14:paraId="6845DF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P="00910F12" w14:paraId="47F0C3B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14:paraId="20B391C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0EDF" w14:paraId="43897341" w14:textId="77777777">
      <w:r>
        <w:separator/>
      </w:r>
    </w:p>
  </w:footnote>
  <w:footnote w:type="continuationSeparator" w:id="1">
    <w:p w:rsidR="00810EDF" w14:paraId="1BDFAAAF" w14:textId="77777777">
      <w:pPr>
        <w:rPr>
          <w:sz w:val="20"/>
        </w:rPr>
      </w:pPr>
      <w:r>
        <w:rPr>
          <w:sz w:val="20"/>
        </w:rPr>
        <w:t xml:space="preserve">(Continued from previous page)  </w:t>
      </w:r>
      <w:r>
        <w:rPr>
          <w:sz w:val="20"/>
        </w:rPr>
        <w:separator/>
      </w:r>
    </w:p>
  </w:footnote>
  <w:footnote w:type="continuationNotice" w:id="2">
    <w:p w:rsidR="00810EDF" w:rsidP="00910F12" w14:paraId="1AE95B98" w14:textId="77777777">
      <w:pPr>
        <w:jc w:val="right"/>
        <w:rPr>
          <w:sz w:val="20"/>
        </w:rPr>
      </w:pPr>
      <w:r>
        <w:rPr>
          <w:sz w:val="20"/>
        </w:rPr>
        <w:t>(continued….)</w:t>
      </w:r>
    </w:p>
  </w:footnote>
  <w:footnote w:id="3">
    <w:p w:rsidR="00E6721E" w:rsidRPr="00E6721E" w14:paraId="6D61CD2D" w14:textId="26150FC8">
      <w:pPr>
        <w:pStyle w:val="FootnoteText"/>
      </w:pPr>
      <w:r>
        <w:rPr>
          <w:rStyle w:val="FootnoteReference"/>
        </w:rPr>
        <w:footnoteRef/>
      </w:r>
      <w:r>
        <w:t xml:space="preserve"> </w:t>
      </w:r>
      <w:r>
        <w:rPr>
          <w:i/>
          <w:iCs/>
        </w:rPr>
        <w:t xml:space="preserve">See </w:t>
      </w:r>
      <w:r w:rsidR="00EB0165">
        <w:t xml:space="preserve">Letter from Sanga Chandel, RSM US LLP, to Marlene H. Dortch, Secretary, FCC, IB Docket No. 20-205 (filed </w:t>
      </w:r>
      <w:r w:rsidRPr="00A10353" w:rsidR="009D2B40">
        <w:t xml:space="preserve">September </w:t>
      </w:r>
      <w:r w:rsidRPr="00A10353" w:rsidR="00A10353">
        <w:t>24</w:t>
      </w:r>
      <w:r w:rsidRPr="00A10353" w:rsidR="00EB0165">
        <w:t>, 2021</w:t>
      </w:r>
      <w:r w:rsidR="00EB0165">
        <w:t>) (</w:t>
      </w:r>
      <w:r w:rsidR="009D2B40">
        <w:t xml:space="preserve">September </w:t>
      </w:r>
      <w:r w:rsidR="00A10353">
        <w:t>24</w:t>
      </w:r>
      <w:r w:rsidR="002D7B4C">
        <w:t xml:space="preserve"> </w:t>
      </w:r>
      <w:r w:rsidR="00EB0165">
        <w:t xml:space="preserve">RSM filing).  </w:t>
      </w:r>
    </w:p>
  </w:footnote>
  <w:footnote w:id="4">
    <w:p w:rsidR="00B54453" w:rsidP="00B54453" w14:paraId="67D039F5" w14:textId="77777777">
      <w:pPr>
        <w:pStyle w:val="FootnoteText"/>
      </w:pPr>
      <w:r>
        <w:rPr>
          <w:rStyle w:val="FootnoteReference"/>
        </w:rPr>
        <w:footnoteRef/>
      </w:r>
      <w:r>
        <w:t xml:space="preserve"> 47 CFR </w:t>
      </w:r>
      <w:r w:rsidRPr="003A61A8">
        <w:t>§ 2</w:t>
      </w:r>
      <w:r>
        <w:t xml:space="preserve">5.138(c)(1) (among other requirements, an incumbent earth station must “continue to be operational” to be eligible for the C-band transition).  An incumbent earth station for purposes of the C-band transition is “entitled to interference protection pursuant to </w:t>
      </w:r>
      <w:r>
        <w:rPr>
          <w:snapToGrid w:val="0"/>
        </w:rPr>
        <w:t xml:space="preserve">§ 25.138(c) of this chapter.  An incumbent earth station must transition above 4000 MHz pursuant to this subpart.  An incumbent earth station will be able to continue receiving uninterrupted service both during and after the transition.”  47 CFR § 27.1411(b)(3).  Incumbent earth station operators could opt for either reimbursement of their transition costs, or a lump sum election in the event they decided not to participate in the formal relocation process.  47 CFR § 27.1419.  </w:t>
      </w:r>
      <w:r>
        <w:t xml:space="preserve">The list of incumbent earth station antennas identified in the Appendix hereto excludes any antennas for which a lump sum election was made.  </w:t>
      </w:r>
    </w:p>
  </w:footnote>
  <w:footnote w:id="5">
    <w:p w:rsidR="0057798C" w:rsidP="00D96CC9" w14:paraId="646939E4" w14:textId="77777777">
      <w:pPr>
        <w:pStyle w:val="FootnoteText"/>
      </w:pPr>
      <w:r>
        <w:rPr>
          <w:rStyle w:val="FootnoteReference"/>
        </w:rPr>
        <w:footnoteRef/>
      </w:r>
      <w:r>
        <w:t xml:space="preserve"> </w:t>
      </w:r>
      <w:r w:rsidRPr="00634284">
        <w:rPr>
          <w:i/>
          <w:iCs/>
        </w:rPr>
        <w:t>See</w:t>
      </w:r>
      <w:r>
        <w:t xml:space="preserve"> 47 CFR </w:t>
      </w:r>
      <w:r w:rsidRPr="003A61A8">
        <w:t>§ 2</w:t>
      </w:r>
      <w:r>
        <w:t xml:space="preserve">5.161(c) (a station authorization “shall be automatically terminated … without further notice upon [t]he removal or modification of the facilities which renders the station not operational for more than 90 days”).    </w:t>
      </w:r>
    </w:p>
  </w:footnote>
  <w:footnote w:id="6">
    <w:p w:rsidR="009D2B40" w:rsidRPr="009D2B40" w14:paraId="6521AB76" w14:textId="619AFEFC">
      <w:pPr>
        <w:pStyle w:val="FootnoteText"/>
      </w:pPr>
      <w:r>
        <w:rPr>
          <w:rStyle w:val="FootnoteReference"/>
        </w:rPr>
        <w:footnoteRef/>
      </w:r>
      <w:r>
        <w:t xml:space="preserve"> </w:t>
      </w:r>
      <w:r w:rsidR="00A4521A">
        <w:t xml:space="preserve">Section 27.1411(b)(3) defines an incumbent earth station as one “that is entitled to interference protection pursuant to section 25.138(c),” while section 25.138(c) applies only to earth stations “operating in the 3.7-4.0 GHz portion of the band.”  Earth station antennas that do not receive in the C-band, either because they receive in a different band or because they do not exist, would not be entitled to interference protection pursuant to section 25.138.  Note that, in addition, the Commission’s rules provide that receiving earth stations </w:t>
      </w:r>
      <w:r w:rsidR="00E512CF">
        <w:t>automatically lose</w:t>
      </w:r>
      <w:r w:rsidR="00A4521A">
        <w:t xml:space="preserve"> their interference protection</w:t>
      </w:r>
      <w:r w:rsidR="00E512CF">
        <w:t xml:space="preserve"> if they have been in use less than 50% of the time during any 12</w:t>
      </w:r>
      <w:r w:rsidR="00C301DC">
        <w:t>-</w:t>
      </w:r>
      <w:r w:rsidR="00E512CF">
        <w:t>month period or if the Commission finds that the actual use of the facility is inconsistent with what was set forth in the registrant’s application.</w:t>
      </w:r>
      <w:r w:rsidR="00A4521A">
        <w:t xml:space="preserve">  </w:t>
      </w:r>
      <w:r>
        <w:rPr>
          <w:i/>
          <w:iCs/>
        </w:rPr>
        <w:t>See</w:t>
      </w:r>
      <w:r w:rsidR="00A4521A">
        <w:rPr>
          <w:i/>
          <w:iCs/>
        </w:rPr>
        <w:t xml:space="preserve"> </w:t>
      </w:r>
      <w:r>
        <w:t xml:space="preserve">47 CFR </w:t>
      </w:r>
      <w:r w:rsidRPr="003A61A8">
        <w:t xml:space="preserve">§ </w:t>
      </w:r>
      <w:r>
        <w:t>25.162(c) &amp; (</w:t>
      </w:r>
      <w:r w:rsidR="00C651D7">
        <w:t>e</w:t>
      </w:r>
      <w:r>
        <w:t>) n.</w:t>
      </w:r>
      <w:r w:rsidR="00A4521A">
        <w:t xml:space="preserve"> </w:t>
      </w:r>
    </w:p>
  </w:footnote>
  <w:footnote w:id="7">
    <w:p w:rsidR="0057798C" w:rsidP="00D96CC9" w14:paraId="070DF84B" w14:textId="1FBEEC2B">
      <w:pPr>
        <w:pStyle w:val="FootnoteText"/>
      </w:pPr>
      <w:r>
        <w:rPr>
          <w:rStyle w:val="FootnoteReference"/>
        </w:rPr>
        <w:footnoteRef/>
      </w:r>
      <w:r>
        <w:t xml:space="preserve"> </w:t>
      </w:r>
      <w:r>
        <w:rPr>
          <w:i/>
          <w:iCs/>
        </w:rPr>
        <w:t>See</w:t>
      </w:r>
      <w:r>
        <w:t xml:space="preserve"> </w:t>
      </w:r>
      <w:r>
        <w:rPr>
          <w:i/>
          <w:iCs/>
          <w:snapToGrid w:val="0"/>
        </w:rPr>
        <w:t>Expanding Flexible Use of the 3.7 to 4.2 GHz Band</w:t>
      </w:r>
      <w:r>
        <w:rPr>
          <w:snapToGrid w:val="0"/>
        </w:rPr>
        <w:t xml:space="preserve">, Report and Order and Order of Proposed Modification, 35 FCC </w:t>
      </w:r>
      <w:r>
        <w:rPr>
          <w:snapToGrid w:val="0"/>
        </w:rPr>
        <w:t>Rcd</w:t>
      </w:r>
      <w:r>
        <w:rPr>
          <w:i/>
          <w:iCs/>
          <w:snapToGrid w:val="0"/>
        </w:rPr>
        <w:t xml:space="preserve"> </w:t>
      </w:r>
      <w:r>
        <w:rPr>
          <w:snapToGrid w:val="0"/>
        </w:rPr>
        <w:t>2343, 2391</w:t>
      </w:r>
      <w:r w:rsidR="00616867">
        <w:rPr>
          <w:snapToGrid w:val="0"/>
        </w:rPr>
        <w:t>,</w:t>
      </w:r>
      <w:r>
        <w:rPr>
          <w:snapToGrid w:val="0"/>
        </w:rPr>
        <w:t xml:space="preserve"> paras. 116-23 (2020) (</w:t>
      </w:r>
      <w:r>
        <w:rPr>
          <w:i/>
          <w:iCs/>
          <w:snapToGrid w:val="0"/>
        </w:rPr>
        <w:t>3.7 GHz Band Report and Order</w:t>
      </w:r>
      <w:r>
        <w:rPr>
          <w:snapToGrid w:val="0"/>
        </w:rPr>
        <w:t xml:space="preserve">).  </w:t>
      </w:r>
      <w:r w:rsidRPr="00D34754">
        <w:t xml:space="preserve">As a reminder, the Commission decided in the </w:t>
      </w:r>
      <w:r w:rsidRPr="009B6755">
        <w:rPr>
          <w:i/>
          <w:iCs/>
        </w:rPr>
        <w:t xml:space="preserve">3.7 GHz </w:t>
      </w:r>
      <w:r>
        <w:rPr>
          <w:i/>
          <w:iCs/>
        </w:rPr>
        <w:t xml:space="preserve">Band </w:t>
      </w:r>
      <w:r w:rsidRPr="009B6755">
        <w:rPr>
          <w:i/>
          <w:iCs/>
        </w:rPr>
        <w:t>Report and Order</w:t>
      </w:r>
      <w:r w:rsidRPr="00D34754">
        <w:t xml:space="preserve"> that it will no longer accept applications for registration and licenses for FSS operations in the 3.7-4.0 GHz band in the contiguous United States and that it will not accept applications for new earth stations in the 4.0-4.2 GHz band in the contiguous United States for the time being, during the C-band transition.  </w:t>
      </w:r>
      <w:r w:rsidRPr="00F777D9">
        <w:rPr>
          <w:i/>
          <w:iCs/>
        </w:rPr>
        <w:t>3.7 GHz Band Report and Order</w:t>
      </w:r>
      <w:r w:rsidRPr="00D34754">
        <w:t xml:space="preserve">, </w:t>
      </w:r>
      <w:r>
        <w:t xml:space="preserve">35 FCC </w:t>
      </w:r>
      <w:r>
        <w:t>Rcd</w:t>
      </w:r>
      <w:r>
        <w:t xml:space="preserve"> at </w:t>
      </w:r>
      <w:r w:rsidRPr="009B6755">
        <w:t>2407</w:t>
      </w:r>
      <w:r>
        <w:t xml:space="preserve">, </w:t>
      </w:r>
      <w:r w:rsidRPr="00D34754">
        <w:t>paras. 149-151.</w:t>
      </w:r>
    </w:p>
  </w:footnote>
  <w:footnote w:id="8">
    <w:p w:rsidR="00E8094A" w:rsidP="00E8094A" w14:paraId="1B65C768" w14:textId="098C7DD1">
      <w:pPr>
        <w:pStyle w:val="FootnoteText"/>
      </w:pPr>
      <w:r>
        <w:rPr>
          <w:rStyle w:val="FootnoteReference"/>
        </w:rPr>
        <w:footnoteRef/>
      </w:r>
      <w:r>
        <w:t xml:space="preserve"> </w:t>
      </w:r>
      <w:r>
        <w:rPr>
          <w:snapToGrid w:val="0"/>
        </w:rPr>
        <w:t>47 CFR § 27.1412(d) (transition plan requirements).  The satellite operators also file quarterly status reports in GN Docket No. 20-173.  47 CFR § 27.</w:t>
      </w:r>
      <w:r w:rsidR="00E862C6">
        <w:rPr>
          <w:snapToGrid w:val="0"/>
        </w:rPr>
        <w:t>1412(f)</w:t>
      </w:r>
      <w:r>
        <w:rPr>
          <w:snapToGrid w:val="0"/>
        </w:rPr>
        <w:t>.</w:t>
      </w:r>
    </w:p>
  </w:footnote>
  <w:footnote w:id="9">
    <w:p w:rsidR="009E72AD" w:rsidP="009E72AD" w14:paraId="7FC73047" w14:textId="08646D5A">
      <w:pPr>
        <w:pStyle w:val="FootnoteText"/>
      </w:pPr>
      <w:r>
        <w:rPr>
          <w:rStyle w:val="FootnoteReference"/>
        </w:rPr>
        <w:footnoteRef/>
      </w:r>
      <w:r>
        <w:t xml:space="preserve"> </w:t>
      </w:r>
      <w:r>
        <w:rPr>
          <w:i/>
          <w:iCs/>
          <w:snapToGrid w:val="0"/>
        </w:rPr>
        <w:t>3.7 GHz Band Report and Order</w:t>
      </w:r>
      <w:r>
        <w:t xml:space="preserve">, </w:t>
      </w:r>
      <w:r>
        <w:rPr>
          <w:snapToGrid w:val="0"/>
        </w:rPr>
        <w:t xml:space="preserve">35 FCC </w:t>
      </w:r>
      <w:r>
        <w:rPr>
          <w:snapToGrid w:val="0"/>
        </w:rPr>
        <w:t>Rcd</w:t>
      </w:r>
      <w:r>
        <w:rPr>
          <w:i/>
          <w:iCs/>
          <w:snapToGrid w:val="0"/>
        </w:rPr>
        <w:t xml:space="preserve"> </w:t>
      </w:r>
      <w:r>
        <w:rPr>
          <w:snapToGrid w:val="0"/>
        </w:rPr>
        <w:t xml:space="preserve">2343, </w:t>
      </w:r>
      <w:r w:rsidRPr="008D08B7">
        <w:rPr>
          <w:snapToGrid w:val="0"/>
        </w:rPr>
        <w:t>24</w:t>
      </w:r>
      <w:r>
        <w:rPr>
          <w:snapToGrid w:val="0"/>
        </w:rPr>
        <w:t xml:space="preserve">60, para. 313.  </w:t>
      </w:r>
    </w:p>
  </w:footnote>
  <w:footnote w:id="10">
    <w:p w:rsidR="00DF1D04" w:rsidRPr="00DF1D04" w14:paraId="5DBB7411" w14:textId="18575D3B">
      <w:pPr>
        <w:pStyle w:val="FootnoteText"/>
      </w:pPr>
      <w:r>
        <w:rPr>
          <w:rStyle w:val="FootnoteReference"/>
        </w:rPr>
        <w:footnoteRef/>
      </w:r>
      <w:r>
        <w:t xml:space="preserve"> According to RSM, in these cases an authorization holder has included in IBFS, in one or more </w:t>
      </w:r>
      <w:r w:rsidR="00BD42AD">
        <w:t>c</w:t>
      </w:r>
      <w:r>
        <w:t xml:space="preserve">allsigns, more C-band receive antennas at a site than exist at that site – </w:t>
      </w:r>
      <w:r>
        <w:rPr>
          <w:i/>
          <w:iCs/>
        </w:rPr>
        <w:t xml:space="preserve">e.g., </w:t>
      </w:r>
      <w:r>
        <w:t>10 antennas registered when there are only six antennas at the site.</w:t>
      </w:r>
    </w:p>
  </w:footnote>
  <w:footnote w:id="11">
    <w:p w:rsidR="00C655E4" w:rsidP="00C655E4" w14:paraId="5E28F068" w14:textId="641F2DF5">
      <w:pPr>
        <w:pStyle w:val="FootnoteText"/>
      </w:pPr>
      <w:r>
        <w:rPr>
          <w:rStyle w:val="FootnoteReference"/>
        </w:rPr>
        <w:footnoteRef/>
      </w:r>
      <w:r>
        <w:t xml:space="preserve"> For instance, RSM has represented that certain antennas on the Incumbent List do not receive </w:t>
      </w:r>
      <w:r w:rsidR="000109ED">
        <w:t>in the 3.7 GHz band</w:t>
      </w:r>
      <w:r>
        <w:t>, but are instead antennas operating on Ku band or Ka band frequencies.</w:t>
      </w:r>
    </w:p>
  </w:footnote>
  <w:footnote w:id="12">
    <w:p w:rsidR="0057798C" w:rsidRPr="00A5719D" w:rsidP="00D96CC9" w14:paraId="73960DFE" w14:textId="3D537625">
      <w:pPr>
        <w:pStyle w:val="FootnoteText"/>
        <w:rPr>
          <w:rFonts w:cs="Calibri"/>
        </w:rPr>
      </w:pPr>
      <w:r>
        <w:rPr>
          <w:rStyle w:val="FootnoteReference"/>
        </w:rPr>
        <w:footnoteRef/>
      </w:r>
      <w:r>
        <w:t xml:space="preserve"> </w:t>
      </w:r>
      <w:r w:rsidRPr="00A10353">
        <w:rPr>
          <w:i/>
          <w:iCs/>
        </w:rPr>
        <w:t>See</w:t>
      </w:r>
      <w:r w:rsidRPr="00A10353">
        <w:t xml:space="preserve"> </w:t>
      </w:r>
      <w:r w:rsidRPr="00A10353" w:rsidR="00A061F7">
        <w:t xml:space="preserve">September </w:t>
      </w:r>
      <w:r w:rsidRPr="00A10353" w:rsidR="00A10353">
        <w:t>24</w:t>
      </w:r>
      <w:r w:rsidRPr="00A10353" w:rsidR="00822C75">
        <w:t xml:space="preserve"> </w:t>
      </w:r>
      <w:r w:rsidRPr="00A10353">
        <w:t>RSM filing</w:t>
      </w:r>
      <w:r w:rsidRPr="00015A53">
        <w:t xml:space="preserve">.  </w:t>
      </w:r>
      <w:r w:rsidRPr="00015A53" w:rsidR="002D7B4C">
        <w:t>T</w:t>
      </w:r>
      <w:r w:rsidRPr="00015A53">
        <w:t xml:space="preserve">he </w:t>
      </w:r>
      <w:r w:rsidRPr="00015A53" w:rsidR="00A061F7">
        <w:t>September</w:t>
      </w:r>
      <w:r w:rsidRPr="00015A53" w:rsidR="002D7B4C">
        <w:t xml:space="preserve"> </w:t>
      </w:r>
      <w:r w:rsidRPr="00015A53" w:rsidR="00A10353">
        <w:t>24</w:t>
      </w:r>
      <w:r w:rsidRPr="00015A53" w:rsidR="00822C75">
        <w:t xml:space="preserve"> </w:t>
      </w:r>
      <w:r w:rsidRPr="00015A53">
        <w:t xml:space="preserve">RSM </w:t>
      </w:r>
      <w:r w:rsidRPr="00015A53">
        <w:rPr>
          <w:iCs/>
        </w:rPr>
        <w:t>filing</w:t>
      </w:r>
      <w:r w:rsidRPr="00015A53">
        <w:rPr>
          <w:i/>
          <w:iCs/>
        </w:rPr>
        <w:t xml:space="preserve">, </w:t>
      </w:r>
      <w:r w:rsidRPr="00015A53">
        <w:t>with its attachment, can be found in ECFS.</w:t>
      </w:r>
      <w:r>
        <w:t xml:space="preserve">  </w:t>
      </w:r>
      <w:r w:rsidRPr="008F1E47">
        <w:rPr>
          <w:i/>
          <w:iCs/>
        </w:rPr>
        <w:t>See</w:t>
      </w:r>
      <w:r w:rsidR="00FC1779">
        <w:rPr>
          <w:i/>
          <w:iCs/>
        </w:rPr>
        <w:t xml:space="preserve"> also</w:t>
      </w:r>
      <w:r>
        <w:t xml:space="preserve"> </w:t>
      </w:r>
      <w:r w:rsidR="006E6567">
        <w:t>September 15</w:t>
      </w:r>
      <w:r w:rsidR="00FC1779">
        <w:t>, 2021, Incumbent Earth Station List</w:t>
      </w:r>
      <w:r w:rsidR="00C16954">
        <w:t>, DA 21-1157.</w:t>
      </w:r>
    </w:p>
  </w:footnote>
  <w:footnote w:id="13">
    <w:p w:rsidR="007D53C7" w:rsidP="007D53C7" w14:paraId="5B46F175" w14:textId="3E542391">
      <w:pPr>
        <w:pStyle w:val="FootnoteText"/>
      </w:pPr>
      <w:r>
        <w:rPr>
          <w:rStyle w:val="FootnoteReference"/>
        </w:rPr>
        <w:footnoteRef/>
      </w:r>
      <w:r>
        <w:t xml:space="preserve"> 47 CFR </w:t>
      </w:r>
      <w:r w:rsidRPr="003A61A8">
        <w:t>§ 2</w:t>
      </w:r>
      <w:r>
        <w:t xml:space="preserve">5.138(c)(1).  </w:t>
      </w:r>
      <w:r>
        <w:rPr>
          <w:i/>
          <w:iCs/>
        </w:rPr>
        <w:t xml:space="preserve">See </w:t>
      </w:r>
      <w:r>
        <w:t xml:space="preserve">note 4 </w:t>
      </w:r>
      <w:r>
        <w:rPr>
          <w:i/>
          <w:iCs/>
        </w:rPr>
        <w:t xml:space="preserve">supra.  </w:t>
      </w:r>
      <w:r>
        <w:t xml:space="preserve">As noted above, note 2 </w:t>
      </w:r>
      <w:r>
        <w:rPr>
          <w:i/>
          <w:iCs/>
        </w:rPr>
        <w:t xml:space="preserve">supra, </w:t>
      </w:r>
      <w:r>
        <w:t xml:space="preserve">the earth station antennas listed in the Appendix hereto do not include those that are subject to lump sum elections.  Those elections may include C-band antennas whose operators have decided to discontinue all use of the C-band by the end of the C-band transition. </w:t>
      </w:r>
    </w:p>
  </w:footnote>
  <w:footnote w:id="14">
    <w:p w:rsidR="0057798C" w:rsidP="00D96CC9" w14:paraId="4D8352E9" w14:textId="75C37A90">
      <w:pPr>
        <w:pStyle w:val="FootnoteText"/>
      </w:pPr>
      <w:r>
        <w:rPr>
          <w:rStyle w:val="FootnoteReference"/>
        </w:rPr>
        <w:footnoteRef/>
      </w:r>
      <w:r>
        <w:t xml:space="preserve"> 47 CFR § 25.161(c).  The Bureau has delegated authority to enforce the Part 25 rules.  47 CFR § 0.261(a)(15).</w:t>
      </w:r>
    </w:p>
  </w:footnote>
  <w:footnote w:id="15">
    <w:p w:rsidR="00AF75F8" w14:paraId="318D02B9" w14:textId="0F702FF8">
      <w:pPr>
        <w:pStyle w:val="FootnoteText"/>
      </w:pPr>
      <w:r>
        <w:rPr>
          <w:rStyle w:val="FootnoteReference"/>
        </w:rPr>
        <w:footnoteRef/>
      </w:r>
      <w:r>
        <w:t xml:space="preserve"> </w:t>
      </w:r>
      <w:r w:rsidR="00097CCB">
        <w:t xml:space="preserve">For the latter two groups of antennas, we note that the following rules would apply:  (1) </w:t>
      </w:r>
      <w:r w:rsidRPr="00097CCB" w:rsidR="00097CCB">
        <w:t>section 25.162(c) and (e) of the Commission’s rules provide that the interference protection of a receiving earth station is automatically terminated in certain circumstances, including when a station has been used less than 50% of the time during any 12-month period or when actual use of the facility is inconsistent with what is in a registrant’s application</w:t>
      </w:r>
      <w:r w:rsidR="00097CCB">
        <w:t>,</w:t>
      </w:r>
      <w:r w:rsidRPr="00097CCB" w:rsidR="00097CCB">
        <w:t xml:space="preserve"> 47 CFR § 25.162(c) &amp; (e)</w:t>
      </w:r>
      <w:r w:rsidR="00097CCB">
        <w:t>, and (2) section 25.115(b)(8) of</w:t>
      </w:r>
      <w:r w:rsidRPr="00097CCB" w:rsidR="00097CCB">
        <w:t xml:space="preserve"> the Commission’s rules require earth station operators to take the steps necessary to remove non-operational antennas from the active records in the IBFS</w:t>
      </w:r>
      <w:r w:rsidR="00097CCB">
        <w:t>,</w:t>
      </w:r>
      <w:r w:rsidRPr="00097CCB" w:rsidR="00097CCB">
        <w:t xml:space="preserve"> 47 CFR § 25.115(b)(8).</w:t>
      </w:r>
    </w:p>
  </w:footnote>
  <w:footnote w:id="16">
    <w:p w:rsidR="0057798C" w:rsidP="00D96CC9" w14:paraId="10A157F0" w14:textId="15E29BB2">
      <w:pPr>
        <w:pStyle w:val="FootnoteText"/>
      </w:pPr>
      <w:r>
        <w:rPr>
          <w:rStyle w:val="FootnoteReference"/>
        </w:rPr>
        <w:footnoteRef/>
      </w:r>
      <w:r>
        <w:t xml:space="preserve"> In addition to the required filings in IBFS, those earth station operators may also make a filing in ECFS IB Docket No. 20-205 confirming the extent to which they are surrendering</w:t>
      </w:r>
      <w:r w:rsidR="00A93AF7">
        <w:t xml:space="preserve"> callsigns, </w:t>
      </w:r>
      <w:r>
        <w:t>removing antennas</w:t>
      </w:r>
      <w:r w:rsidR="00A93AF7">
        <w:t>, or modifying callsigns</w:t>
      </w:r>
      <w:r>
        <w:t xml:space="preserve"> in IBFS.</w:t>
      </w:r>
    </w:p>
  </w:footnote>
  <w:footnote w:id="17">
    <w:p w:rsidR="004E608C" w:rsidP="004E608C" w14:paraId="662460DC" w14:textId="1CCFEE57">
      <w:pPr>
        <w:pStyle w:val="FootnoteText"/>
      </w:pPr>
      <w:r>
        <w:rPr>
          <w:rStyle w:val="FootnoteReference"/>
        </w:rPr>
        <w:footnoteRef/>
      </w:r>
      <w:r>
        <w:t xml:space="preserve"> </w:t>
      </w:r>
      <w:r w:rsidR="00654873">
        <w:t>N</w:t>
      </w:r>
      <w:r>
        <w:t>otwithstanding an affirmation of continued operation, the Bureau retains the authority to eliminate an earth station antenna’s incumbent status if the Bureau receives additional evidence that the antenna has failed to satisfy applicable requirements for maintaining operation</w:t>
      </w:r>
      <w:r w:rsidR="00654873">
        <w:t xml:space="preserve"> or is otherwise ineligible to be considered an incumbent</w:t>
      </w:r>
      <w:r>
        <w:t xml:space="preserve">. </w:t>
      </w:r>
    </w:p>
  </w:footnote>
  <w:footnote w:id="18">
    <w:p w:rsidR="006E6567" w14:paraId="2880A408" w14:textId="41150A2D">
      <w:pPr>
        <w:pStyle w:val="FootnoteText"/>
      </w:pPr>
      <w:r>
        <w:rPr>
          <w:rStyle w:val="FootnoteReference"/>
        </w:rPr>
        <w:footnoteRef/>
      </w:r>
      <w:r>
        <w:t xml:space="preserve"> </w:t>
      </w:r>
      <w:r w:rsidR="00F66526">
        <w:t>RSM reports that, s</w:t>
      </w:r>
      <w:r w:rsidR="00A10353">
        <w:t xml:space="preserve">ince its July 14 filing, </w:t>
      </w:r>
      <w:r w:rsidRPr="00A10353" w:rsidR="00A10353">
        <w:t>the Archdiocese of San Antonio and Williamsburg’s Radio Station, Inc. have been</w:t>
      </w:r>
      <w:r w:rsidR="00A10353">
        <w:t xml:space="preserve"> included</w:t>
      </w:r>
      <w:r w:rsidRPr="00A10353" w:rsidR="00A10353">
        <w:t xml:space="preserve"> in a space station operator transition</w:t>
      </w:r>
      <w:r w:rsidR="00C16954">
        <w:t xml:space="preserve"> plan</w:t>
      </w:r>
      <w:r w:rsidRPr="00A10353" w:rsidR="00A10353">
        <w:t xml:space="preserve">. </w:t>
      </w:r>
      <w:r w:rsidRPr="00A10353">
        <w:t xml:space="preserve">September </w:t>
      </w:r>
      <w:r w:rsidRPr="00A10353" w:rsidR="00A10353">
        <w:t>24</w:t>
      </w:r>
      <w:r w:rsidR="00A10353">
        <w:t xml:space="preserve"> RSM filing</w:t>
      </w:r>
      <w:r w:rsidRPr="00A10353" w:rsidR="00A10353">
        <w:t>, at note 3</w:t>
      </w:r>
      <w:r w:rsidRPr="00A10353" w:rsidR="004845E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9838BC" w:rsidP="009838BC" w14:paraId="46A10B1B" w14:textId="5AF482A4">
    <w:pPr>
      <w:tabs>
        <w:tab w:val="center" w:pos="4680"/>
        <w:tab w:val="right" w:pos="9360"/>
      </w:tabs>
    </w:pPr>
    <w:r w:rsidRPr="009838BC">
      <w:rPr>
        <w:b/>
      </w:rPr>
      <w:tab/>
      <w:t>Federal Communications Commission</w:t>
    </w:r>
    <w:r w:rsidRPr="009838BC">
      <w:rPr>
        <w:b/>
      </w:rPr>
      <w:tab/>
    </w:r>
    <w:r w:rsidRPr="00533DB2">
      <w:rPr>
        <w:b/>
      </w:rPr>
      <w:t>DA</w:t>
    </w:r>
    <w:r>
      <w:rPr>
        <w:b/>
      </w:rPr>
      <w:t xml:space="preserve"> </w:t>
    </w:r>
    <w:r w:rsidRPr="00533DB2">
      <w:rPr>
        <w:b/>
      </w:rPr>
      <w:t>2</w:t>
    </w:r>
    <w:r>
      <w:rPr>
        <w:b/>
      </w:rPr>
      <w:t>1</w:t>
    </w:r>
    <w:r w:rsidRPr="00533DB2">
      <w:rPr>
        <w:b/>
      </w:rPr>
      <w:t>-</w:t>
    </w:r>
    <w:r w:rsidR="00657479">
      <w:rPr>
        <w:b/>
      </w:rPr>
      <w:t>1206</w:t>
    </w:r>
  </w:p>
  <w:p w:rsidR="0057798C" w:rsidRPr="009838BC" w:rsidP="009838BC" w14:paraId="2B33E3A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57798C" w:rsidRPr="009838BC" w:rsidP="009838BC" w14:paraId="00B227A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98C" w:rsidRPr="00A866AC" w:rsidP="009838BC" w14:paraId="33B8ACE9" w14:textId="6F4381C4">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rPr>
                              <w:rFonts w:ascii="Arial" w:hAnsi="Arial"/>
                              <w:b/>
                            </w:rPr>
                          </w:pPr>
                          <w:r>
                            <w:rPr>
                              <w:rFonts w:ascii="Arial" w:hAnsi="Arial"/>
                              <w:b/>
                            </w:rPr>
                            <w:t>Federal Communications Commission</w:t>
                          </w:r>
                        </w:p>
                        <w:p w:rsidR="0057798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7798C" w:rsidP="009838BC" w14:paraId="7AB06546" w14:textId="77777777">
                    <w:pPr>
                      <w:rPr>
                        <w:rFonts w:ascii="Arial" w:hAnsi="Arial"/>
                        <w:b/>
                      </w:rPr>
                    </w:pPr>
                    <w:r>
                      <w:rPr>
                        <w:rFonts w:ascii="Arial" w:hAnsi="Arial"/>
                        <w:b/>
                      </w:rPr>
                      <w:t>Federal Communications Commission</w:t>
                    </w:r>
                  </w:p>
                  <w:p w:rsidR="0057798C" w:rsidP="009838BC" w14:paraId="5C2A255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98C" w:rsidP="009838BC" w14:paraId="57E75EA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57798C" w:rsidRPr="00357D50" w:rsidP="009838BC" w14:paraId="4ECE244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7798C" w:rsidP="009838BC" w14:textId="77777777">
                          <w:pPr>
                            <w:spacing w:before="40"/>
                            <w:jc w:val="right"/>
                            <w:rPr>
                              <w:rFonts w:ascii="Arial" w:hAnsi="Arial"/>
                              <w:b/>
                              <w:sz w:val="16"/>
                            </w:rPr>
                          </w:pPr>
                          <w:r>
                            <w:rPr>
                              <w:rFonts w:ascii="Arial" w:hAnsi="Arial"/>
                              <w:b/>
                              <w:sz w:val="16"/>
                            </w:rPr>
                            <w:t>News Media Information 202 / 418-0500</w:t>
                          </w:r>
                        </w:p>
                        <w:p w:rsidR="0057798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57798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57798C" w:rsidP="009838BC" w14:paraId="7A2B8D66" w14:textId="77777777">
                    <w:pPr>
                      <w:spacing w:before="40"/>
                      <w:jc w:val="right"/>
                      <w:rPr>
                        <w:rFonts w:ascii="Arial" w:hAnsi="Arial"/>
                        <w:b/>
                        <w:sz w:val="16"/>
                      </w:rPr>
                    </w:pPr>
                    <w:r>
                      <w:rPr>
                        <w:rFonts w:ascii="Arial" w:hAnsi="Arial"/>
                        <w:b/>
                        <w:sz w:val="16"/>
                      </w:rPr>
                      <w:t>News Media Information 202 / 418-0500</w:t>
                    </w:r>
                  </w:p>
                  <w:p w:rsidR="0057798C" w:rsidP="009838BC" w14:paraId="73DC87F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57798C" w:rsidP="009838BC" w14:paraId="6E5865E4" w14:textId="77777777">
                    <w:pPr>
                      <w:jc w:val="right"/>
                    </w:pPr>
                    <w:r>
                      <w:rPr>
                        <w:rFonts w:ascii="Arial" w:hAnsi="Arial"/>
                        <w:b/>
                        <w:sz w:val="16"/>
                      </w:rPr>
                      <w:t>TTY: 1-888-835-5322</w:t>
                    </w:r>
                  </w:p>
                </w:txbxContent>
              </v:textbox>
            </v:shape>
          </w:pict>
        </mc:Fallback>
      </mc:AlternateContent>
    </w:r>
  </w:p>
  <w:p w:rsidR="0057798C" w:rsidRPr="009838BC" w:rsidP="009838BC" w14:paraId="5553D75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D1"/>
    <w:rsid w:val="000049C0"/>
    <w:rsid w:val="00004DBC"/>
    <w:rsid w:val="00004F53"/>
    <w:rsid w:val="00005925"/>
    <w:rsid w:val="00005A8C"/>
    <w:rsid w:val="00006BFF"/>
    <w:rsid w:val="000072CE"/>
    <w:rsid w:val="000109ED"/>
    <w:rsid w:val="00010EEB"/>
    <w:rsid w:val="00011717"/>
    <w:rsid w:val="00013A8B"/>
    <w:rsid w:val="00013BB8"/>
    <w:rsid w:val="00014DB3"/>
    <w:rsid w:val="00014EEF"/>
    <w:rsid w:val="00015A53"/>
    <w:rsid w:val="00015C69"/>
    <w:rsid w:val="00016DE7"/>
    <w:rsid w:val="00017768"/>
    <w:rsid w:val="00017F6F"/>
    <w:rsid w:val="00021423"/>
    <w:rsid w:val="00021445"/>
    <w:rsid w:val="00026924"/>
    <w:rsid w:val="00027FE9"/>
    <w:rsid w:val="0003330D"/>
    <w:rsid w:val="0003471C"/>
    <w:rsid w:val="00035861"/>
    <w:rsid w:val="00036039"/>
    <w:rsid w:val="00037F90"/>
    <w:rsid w:val="0004052B"/>
    <w:rsid w:val="000412FB"/>
    <w:rsid w:val="00042553"/>
    <w:rsid w:val="00042CB9"/>
    <w:rsid w:val="00045466"/>
    <w:rsid w:val="000476D1"/>
    <w:rsid w:val="000566EC"/>
    <w:rsid w:val="00060A7A"/>
    <w:rsid w:val="000644D2"/>
    <w:rsid w:val="00064B0D"/>
    <w:rsid w:val="00065451"/>
    <w:rsid w:val="00066565"/>
    <w:rsid w:val="00066CD5"/>
    <w:rsid w:val="00067970"/>
    <w:rsid w:val="00071B71"/>
    <w:rsid w:val="00071C74"/>
    <w:rsid w:val="00072C74"/>
    <w:rsid w:val="00074326"/>
    <w:rsid w:val="00074668"/>
    <w:rsid w:val="0007482F"/>
    <w:rsid w:val="000752F7"/>
    <w:rsid w:val="0007566D"/>
    <w:rsid w:val="00075E0E"/>
    <w:rsid w:val="00082007"/>
    <w:rsid w:val="00082CD0"/>
    <w:rsid w:val="000875BF"/>
    <w:rsid w:val="00087E41"/>
    <w:rsid w:val="00093523"/>
    <w:rsid w:val="00096D8C"/>
    <w:rsid w:val="00097CCB"/>
    <w:rsid w:val="000A3911"/>
    <w:rsid w:val="000A435F"/>
    <w:rsid w:val="000A5E63"/>
    <w:rsid w:val="000A6845"/>
    <w:rsid w:val="000A7E8E"/>
    <w:rsid w:val="000B26C0"/>
    <w:rsid w:val="000B54A9"/>
    <w:rsid w:val="000B7B57"/>
    <w:rsid w:val="000C053B"/>
    <w:rsid w:val="000C0B65"/>
    <w:rsid w:val="000C503E"/>
    <w:rsid w:val="000C7C7E"/>
    <w:rsid w:val="000D0B5B"/>
    <w:rsid w:val="000D1514"/>
    <w:rsid w:val="000D5121"/>
    <w:rsid w:val="000D63B0"/>
    <w:rsid w:val="000E0105"/>
    <w:rsid w:val="000E20D7"/>
    <w:rsid w:val="000E2835"/>
    <w:rsid w:val="000E3D42"/>
    <w:rsid w:val="000E5369"/>
    <w:rsid w:val="000E5884"/>
    <w:rsid w:val="000E6396"/>
    <w:rsid w:val="000E7900"/>
    <w:rsid w:val="000F3647"/>
    <w:rsid w:val="000F4774"/>
    <w:rsid w:val="000F68E0"/>
    <w:rsid w:val="000F7C6F"/>
    <w:rsid w:val="00100DDB"/>
    <w:rsid w:val="00103244"/>
    <w:rsid w:val="0010603E"/>
    <w:rsid w:val="00106D70"/>
    <w:rsid w:val="00107555"/>
    <w:rsid w:val="00107568"/>
    <w:rsid w:val="00107614"/>
    <w:rsid w:val="00116BDD"/>
    <w:rsid w:val="00117428"/>
    <w:rsid w:val="00117A3C"/>
    <w:rsid w:val="0012105C"/>
    <w:rsid w:val="00122BD5"/>
    <w:rsid w:val="0012359E"/>
    <w:rsid w:val="00123616"/>
    <w:rsid w:val="00123BB7"/>
    <w:rsid w:val="00124471"/>
    <w:rsid w:val="00124530"/>
    <w:rsid w:val="0012454A"/>
    <w:rsid w:val="00124B8B"/>
    <w:rsid w:val="001266E5"/>
    <w:rsid w:val="00131AAA"/>
    <w:rsid w:val="00133348"/>
    <w:rsid w:val="001349A0"/>
    <w:rsid w:val="00134D43"/>
    <w:rsid w:val="00134D87"/>
    <w:rsid w:val="00144978"/>
    <w:rsid w:val="00145928"/>
    <w:rsid w:val="001475ED"/>
    <w:rsid w:val="00150F09"/>
    <w:rsid w:val="001540FF"/>
    <w:rsid w:val="00160B31"/>
    <w:rsid w:val="00162554"/>
    <w:rsid w:val="00163131"/>
    <w:rsid w:val="001638B2"/>
    <w:rsid w:val="00163B93"/>
    <w:rsid w:val="00164466"/>
    <w:rsid w:val="00165D6E"/>
    <w:rsid w:val="00167A2B"/>
    <w:rsid w:val="001700B2"/>
    <w:rsid w:val="00173E5B"/>
    <w:rsid w:val="001775B6"/>
    <w:rsid w:val="001808BA"/>
    <w:rsid w:val="00181BF0"/>
    <w:rsid w:val="0018467D"/>
    <w:rsid w:val="00187FED"/>
    <w:rsid w:val="001918E9"/>
    <w:rsid w:val="001925B9"/>
    <w:rsid w:val="00193DE6"/>
    <w:rsid w:val="001943D2"/>
    <w:rsid w:val="001967D6"/>
    <w:rsid w:val="0019682D"/>
    <w:rsid w:val="00197120"/>
    <w:rsid w:val="001979D9"/>
    <w:rsid w:val="001A18E9"/>
    <w:rsid w:val="001A2592"/>
    <w:rsid w:val="001A3BC1"/>
    <w:rsid w:val="001A6A8A"/>
    <w:rsid w:val="001A6D7E"/>
    <w:rsid w:val="001A728F"/>
    <w:rsid w:val="001B4D8C"/>
    <w:rsid w:val="001B5F89"/>
    <w:rsid w:val="001B78E1"/>
    <w:rsid w:val="001C0D57"/>
    <w:rsid w:val="001C28FD"/>
    <w:rsid w:val="001C2E6B"/>
    <w:rsid w:val="001C4E75"/>
    <w:rsid w:val="001C5ACD"/>
    <w:rsid w:val="001D1992"/>
    <w:rsid w:val="001D2EAC"/>
    <w:rsid w:val="001D42C9"/>
    <w:rsid w:val="001D539A"/>
    <w:rsid w:val="001D5A91"/>
    <w:rsid w:val="001D6506"/>
    <w:rsid w:val="001D6BCF"/>
    <w:rsid w:val="001E01CA"/>
    <w:rsid w:val="001E0315"/>
    <w:rsid w:val="001E1196"/>
    <w:rsid w:val="001E4608"/>
    <w:rsid w:val="001E59B2"/>
    <w:rsid w:val="001E5FC2"/>
    <w:rsid w:val="001F02D3"/>
    <w:rsid w:val="00205D81"/>
    <w:rsid w:val="002060D9"/>
    <w:rsid w:val="00206CDE"/>
    <w:rsid w:val="00207425"/>
    <w:rsid w:val="00210477"/>
    <w:rsid w:val="002111EB"/>
    <w:rsid w:val="00211A04"/>
    <w:rsid w:val="00214497"/>
    <w:rsid w:val="00215694"/>
    <w:rsid w:val="00216E42"/>
    <w:rsid w:val="00216E8C"/>
    <w:rsid w:val="0021786A"/>
    <w:rsid w:val="00217D84"/>
    <w:rsid w:val="00223C9E"/>
    <w:rsid w:val="002244E3"/>
    <w:rsid w:val="00224E55"/>
    <w:rsid w:val="00226822"/>
    <w:rsid w:val="00226BE0"/>
    <w:rsid w:val="002302FE"/>
    <w:rsid w:val="00230F6A"/>
    <w:rsid w:val="00232C0B"/>
    <w:rsid w:val="002362C9"/>
    <w:rsid w:val="002365E8"/>
    <w:rsid w:val="00240C1D"/>
    <w:rsid w:val="002446AC"/>
    <w:rsid w:val="00244929"/>
    <w:rsid w:val="002464A7"/>
    <w:rsid w:val="0024719C"/>
    <w:rsid w:val="0025073C"/>
    <w:rsid w:val="00252577"/>
    <w:rsid w:val="00253DBB"/>
    <w:rsid w:val="00253F3E"/>
    <w:rsid w:val="00254040"/>
    <w:rsid w:val="00254722"/>
    <w:rsid w:val="00255F3C"/>
    <w:rsid w:val="002573D3"/>
    <w:rsid w:val="00260594"/>
    <w:rsid w:val="00260607"/>
    <w:rsid w:val="00267CFF"/>
    <w:rsid w:val="002713AB"/>
    <w:rsid w:val="00272AB9"/>
    <w:rsid w:val="002733A9"/>
    <w:rsid w:val="002734B0"/>
    <w:rsid w:val="00274B61"/>
    <w:rsid w:val="0027668F"/>
    <w:rsid w:val="00282CEF"/>
    <w:rsid w:val="002846A3"/>
    <w:rsid w:val="00284F21"/>
    <w:rsid w:val="00285017"/>
    <w:rsid w:val="002864C0"/>
    <w:rsid w:val="002869CE"/>
    <w:rsid w:val="00286CD5"/>
    <w:rsid w:val="00286EC3"/>
    <w:rsid w:val="002946F6"/>
    <w:rsid w:val="00296EE8"/>
    <w:rsid w:val="002A0270"/>
    <w:rsid w:val="002A095A"/>
    <w:rsid w:val="002A2528"/>
    <w:rsid w:val="002A2D2E"/>
    <w:rsid w:val="002A3453"/>
    <w:rsid w:val="002A4D8D"/>
    <w:rsid w:val="002B251B"/>
    <w:rsid w:val="002B34B3"/>
    <w:rsid w:val="002B50D4"/>
    <w:rsid w:val="002B5464"/>
    <w:rsid w:val="002B556F"/>
    <w:rsid w:val="002B5DC7"/>
    <w:rsid w:val="002B620C"/>
    <w:rsid w:val="002B642C"/>
    <w:rsid w:val="002C035D"/>
    <w:rsid w:val="002D4BE8"/>
    <w:rsid w:val="002D63EB"/>
    <w:rsid w:val="002D7B4C"/>
    <w:rsid w:val="002E3C93"/>
    <w:rsid w:val="002E4AC7"/>
    <w:rsid w:val="002E69A9"/>
    <w:rsid w:val="002F03EE"/>
    <w:rsid w:val="002F383E"/>
    <w:rsid w:val="002F38E9"/>
    <w:rsid w:val="002F4977"/>
    <w:rsid w:val="002F597D"/>
    <w:rsid w:val="002F5BDB"/>
    <w:rsid w:val="002F6ACC"/>
    <w:rsid w:val="0030672C"/>
    <w:rsid w:val="0030692E"/>
    <w:rsid w:val="003073CC"/>
    <w:rsid w:val="00312DCE"/>
    <w:rsid w:val="00324943"/>
    <w:rsid w:val="00326B27"/>
    <w:rsid w:val="00333ACB"/>
    <w:rsid w:val="00341C38"/>
    <w:rsid w:val="00343749"/>
    <w:rsid w:val="00343892"/>
    <w:rsid w:val="00343DB7"/>
    <w:rsid w:val="00344B46"/>
    <w:rsid w:val="003511E8"/>
    <w:rsid w:val="00351E5E"/>
    <w:rsid w:val="00352DD0"/>
    <w:rsid w:val="00352E24"/>
    <w:rsid w:val="0035310A"/>
    <w:rsid w:val="00357D50"/>
    <w:rsid w:val="003623E9"/>
    <w:rsid w:val="003653D1"/>
    <w:rsid w:val="003704A5"/>
    <w:rsid w:val="00370A98"/>
    <w:rsid w:val="003719C7"/>
    <w:rsid w:val="003729BC"/>
    <w:rsid w:val="003746C6"/>
    <w:rsid w:val="00375353"/>
    <w:rsid w:val="00375407"/>
    <w:rsid w:val="003767D9"/>
    <w:rsid w:val="00383676"/>
    <w:rsid w:val="00385FF2"/>
    <w:rsid w:val="00391411"/>
    <w:rsid w:val="003925DC"/>
    <w:rsid w:val="00392FF8"/>
    <w:rsid w:val="00393426"/>
    <w:rsid w:val="003943F1"/>
    <w:rsid w:val="00394FFA"/>
    <w:rsid w:val="00395C5B"/>
    <w:rsid w:val="0039607E"/>
    <w:rsid w:val="003A008E"/>
    <w:rsid w:val="003A088D"/>
    <w:rsid w:val="003A17DF"/>
    <w:rsid w:val="003A4E21"/>
    <w:rsid w:val="003A6112"/>
    <w:rsid w:val="003A61A8"/>
    <w:rsid w:val="003B0550"/>
    <w:rsid w:val="003B3913"/>
    <w:rsid w:val="003B4637"/>
    <w:rsid w:val="003B4F9D"/>
    <w:rsid w:val="003B694F"/>
    <w:rsid w:val="003B7661"/>
    <w:rsid w:val="003C09D3"/>
    <w:rsid w:val="003C12D6"/>
    <w:rsid w:val="003C1525"/>
    <w:rsid w:val="003D6AFA"/>
    <w:rsid w:val="003E23C9"/>
    <w:rsid w:val="003E46D4"/>
    <w:rsid w:val="003E4D52"/>
    <w:rsid w:val="003E59F7"/>
    <w:rsid w:val="003E7824"/>
    <w:rsid w:val="003F0407"/>
    <w:rsid w:val="003F171C"/>
    <w:rsid w:val="003F2487"/>
    <w:rsid w:val="003F3515"/>
    <w:rsid w:val="003F3634"/>
    <w:rsid w:val="003F49B1"/>
    <w:rsid w:val="003F7798"/>
    <w:rsid w:val="003F7DB9"/>
    <w:rsid w:val="0040275A"/>
    <w:rsid w:val="00403320"/>
    <w:rsid w:val="00404A47"/>
    <w:rsid w:val="00405226"/>
    <w:rsid w:val="004073E8"/>
    <w:rsid w:val="00410A4C"/>
    <w:rsid w:val="00412FC5"/>
    <w:rsid w:val="0041388B"/>
    <w:rsid w:val="00416147"/>
    <w:rsid w:val="00416A55"/>
    <w:rsid w:val="00422276"/>
    <w:rsid w:val="004238F5"/>
    <w:rsid w:val="00423D42"/>
    <w:rsid w:val="004242F1"/>
    <w:rsid w:val="004257E5"/>
    <w:rsid w:val="00426CD4"/>
    <w:rsid w:val="00436527"/>
    <w:rsid w:val="00440E02"/>
    <w:rsid w:val="0044188C"/>
    <w:rsid w:val="00445A00"/>
    <w:rsid w:val="00450263"/>
    <w:rsid w:val="00451B0F"/>
    <w:rsid w:val="00454039"/>
    <w:rsid w:val="004577C5"/>
    <w:rsid w:val="0046125F"/>
    <w:rsid w:val="00462762"/>
    <w:rsid w:val="004627A9"/>
    <w:rsid w:val="00467158"/>
    <w:rsid w:val="00472BE7"/>
    <w:rsid w:val="00472DBF"/>
    <w:rsid w:val="00474B44"/>
    <w:rsid w:val="004751C3"/>
    <w:rsid w:val="0048318E"/>
    <w:rsid w:val="004845E8"/>
    <w:rsid w:val="00484E4E"/>
    <w:rsid w:val="00486B6D"/>
    <w:rsid w:val="00487524"/>
    <w:rsid w:val="00491DEF"/>
    <w:rsid w:val="00496106"/>
    <w:rsid w:val="00496C62"/>
    <w:rsid w:val="00497728"/>
    <w:rsid w:val="004A0E57"/>
    <w:rsid w:val="004A37FF"/>
    <w:rsid w:val="004A4AAA"/>
    <w:rsid w:val="004A5890"/>
    <w:rsid w:val="004A794B"/>
    <w:rsid w:val="004B0230"/>
    <w:rsid w:val="004B06CC"/>
    <w:rsid w:val="004B0866"/>
    <w:rsid w:val="004B36E5"/>
    <w:rsid w:val="004B4D5B"/>
    <w:rsid w:val="004B52E1"/>
    <w:rsid w:val="004C005C"/>
    <w:rsid w:val="004C12D0"/>
    <w:rsid w:val="004C23EE"/>
    <w:rsid w:val="004C2587"/>
    <w:rsid w:val="004C2EE3"/>
    <w:rsid w:val="004C677D"/>
    <w:rsid w:val="004C766B"/>
    <w:rsid w:val="004D1DF1"/>
    <w:rsid w:val="004D4564"/>
    <w:rsid w:val="004D46FB"/>
    <w:rsid w:val="004D6384"/>
    <w:rsid w:val="004D78B8"/>
    <w:rsid w:val="004E0BD3"/>
    <w:rsid w:val="004E0D17"/>
    <w:rsid w:val="004E4A22"/>
    <w:rsid w:val="004E608C"/>
    <w:rsid w:val="004F0226"/>
    <w:rsid w:val="004F0743"/>
    <w:rsid w:val="004F0CFB"/>
    <w:rsid w:val="004F3A45"/>
    <w:rsid w:val="004F7F68"/>
    <w:rsid w:val="00501582"/>
    <w:rsid w:val="00501DE5"/>
    <w:rsid w:val="00502A6A"/>
    <w:rsid w:val="00503250"/>
    <w:rsid w:val="00503B13"/>
    <w:rsid w:val="005076AD"/>
    <w:rsid w:val="00507CD1"/>
    <w:rsid w:val="00511968"/>
    <w:rsid w:val="00512D82"/>
    <w:rsid w:val="00515B8F"/>
    <w:rsid w:val="00515D24"/>
    <w:rsid w:val="00520ABF"/>
    <w:rsid w:val="00521608"/>
    <w:rsid w:val="00522132"/>
    <w:rsid w:val="0052504C"/>
    <w:rsid w:val="005260A9"/>
    <w:rsid w:val="0052784B"/>
    <w:rsid w:val="005278D4"/>
    <w:rsid w:val="0053003F"/>
    <w:rsid w:val="005314B5"/>
    <w:rsid w:val="00531598"/>
    <w:rsid w:val="00532813"/>
    <w:rsid w:val="00533DB2"/>
    <w:rsid w:val="005369D3"/>
    <w:rsid w:val="005415D7"/>
    <w:rsid w:val="00545479"/>
    <w:rsid w:val="00545BEC"/>
    <w:rsid w:val="00545CA6"/>
    <w:rsid w:val="00546A85"/>
    <w:rsid w:val="005540B2"/>
    <w:rsid w:val="0055451F"/>
    <w:rsid w:val="0055614C"/>
    <w:rsid w:val="00556295"/>
    <w:rsid w:val="005563A2"/>
    <w:rsid w:val="005605ED"/>
    <w:rsid w:val="00563837"/>
    <w:rsid w:val="00570DBE"/>
    <w:rsid w:val="005726AA"/>
    <w:rsid w:val="0057798C"/>
    <w:rsid w:val="00580A8F"/>
    <w:rsid w:val="00584820"/>
    <w:rsid w:val="00585F57"/>
    <w:rsid w:val="0058609E"/>
    <w:rsid w:val="00590796"/>
    <w:rsid w:val="00590C02"/>
    <w:rsid w:val="005924AF"/>
    <w:rsid w:val="005963A1"/>
    <w:rsid w:val="00596F10"/>
    <w:rsid w:val="005A04F5"/>
    <w:rsid w:val="005A093E"/>
    <w:rsid w:val="005A3338"/>
    <w:rsid w:val="005B0FCC"/>
    <w:rsid w:val="005B3049"/>
    <w:rsid w:val="005B309D"/>
    <w:rsid w:val="005B3173"/>
    <w:rsid w:val="005B337A"/>
    <w:rsid w:val="005B5782"/>
    <w:rsid w:val="005B6951"/>
    <w:rsid w:val="005C3CFC"/>
    <w:rsid w:val="005C463F"/>
    <w:rsid w:val="005C6379"/>
    <w:rsid w:val="005C66BD"/>
    <w:rsid w:val="005C6DBB"/>
    <w:rsid w:val="005D191C"/>
    <w:rsid w:val="005D1EE5"/>
    <w:rsid w:val="005D3091"/>
    <w:rsid w:val="005D361A"/>
    <w:rsid w:val="005E1B6C"/>
    <w:rsid w:val="005E29B7"/>
    <w:rsid w:val="005E2C0D"/>
    <w:rsid w:val="005E2F03"/>
    <w:rsid w:val="005E344C"/>
    <w:rsid w:val="005E3A6F"/>
    <w:rsid w:val="005E3AA9"/>
    <w:rsid w:val="005E484B"/>
    <w:rsid w:val="005E5014"/>
    <w:rsid w:val="005F2D9E"/>
    <w:rsid w:val="005F325E"/>
    <w:rsid w:val="005F519C"/>
    <w:rsid w:val="005F68EC"/>
    <w:rsid w:val="006025AB"/>
    <w:rsid w:val="0060308D"/>
    <w:rsid w:val="00603851"/>
    <w:rsid w:val="0060561D"/>
    <w:rsid w:val="00607BA5"/>
    <w:rsid w:val="00607F21"/>
    <w:rsid w:val="00610C05"/>
    <w:rsid w:val="00615755"/>
    <w:rsid w:val="00616867"/>
    <w:rsid w:val="0062055F"/>
    <w:rsid w:val="00623A38"/>
    <w:rsid w:val="0062448D"/>
    <w:rsid w:val="00626230"/>
    <w:rsid w:val="00626312"/>
    <w:rsid w:val="00626937"/>
    <w:rsid w:val="00626EB6"/>
    <w:rsid w:val="00632011"/>
    <w:rsid w:val="00634284"/>
    <w:rsid w:val="006353A3"/>
    <w:rsid w:val="0063651B"/>
    <w:rsid w:val="00636ACA"/>
    <w:rsid w:val="006373B9"/>
    <w:rsid w:val="006409AB"/>
    <w:rsid w:val="006416F2"/>
    <w:rsid w:val="006435AA"/>
    <w:rsid w:val="00646400"/>
    <w:rsid w:val="006501BC"/>
    <w:rsid w:val="006501D0"/>
    <w:rsid w:val="00651642"/>
    <w:rsid w:val="006529BC"/>
    <w:rsid w:val="006540D8"/>
    <w:rsid w:val="00654873"/>
    <w:rsid w:val="0065579D"/>
    <w:rsid w:val="006559BA"/>
    <w:rsid w:val="00655D03"/>
    <w:rsid w:val="00657479"/>
    <w:rsid w:val="00661C77"/>
    <w:rsid w:val="00665614"/>
    <w:rsid w:val="006708AA"/>
    <w:rsid w:val="006727B7"/>
    <w:rsid w:val="006750AE"/>
    <w:rsid w:val="0068106B"/>
    <w:rsid w:val="006817A9"/>
    <w:rsid w:val="00683EF3"/>
    <w:rsid w:val="00683F84"/>
    <w:rsid w:val="0068768A"/>
    <w:rsid w:val="00691427"/>
    <w:rsid w:val="0069193C"/>
    <w:rsid w:val="00692DAA"/>
    <w:rsid w:val="006A0529"/>
    <w:rsid w:val="006A42AE"/>
    <w:rsid w:val="006A6780"/>
    <w:rsid w:val="006A6A81"/>
    <w:rsid w:val="006A73B5"/>
    <w:rsid w:val="006C02AD"/>
    <w:rsid w:val="006C04E0"/>
    <w:rsid w:val="006C0F84"/>
    <w:rsid w:val="006C19B8"/>
    <w:rsid w:val="006C2C7E"/>
    <w:rsid w:val="006C486A"/>
    <w:rsid w:val="006C65BC"/>
    <w:rsid w:val="006D0C1A"/>
    <w:rsid w:val="006D5BDA"/>
    <w:rsid w:val="006D5D2B"/>
    <w:rsid w:val="006E22F7"/>
    <w:rsid w:val="006E26AF"/>
    <w:rsid w:val="006E4F40"/>
    <w:rsid w:val="006E6567"/>
    <w:rsid w:val="006E756C"/>
    <w:rsid w:val="006F0608"/>
    <w:rsid w:val="006F2855"/>
    <w:rsid w:val="006F52C6"/>
    <w:rsid w:val="006F7169"/>
    <w:rsid w:val="006F7222"/>
    <w:rsid w:val="006F7393"/>
    <w:rsid w:val="00701E51"/>
    <w:rsid w:val="0070224F"/>
    <w:rsid w:val="0070367A"/>
    <w:rsid w:val="00705171"/>
    <w:rsid w:val="007064A1"/>
    <w:rsid w:val="0070765B"/>
    <w:rsid w:val="00710485"/>
    <w:rsid w:val="0071063D"/>
    <w:rsid w:val="007115F7"/>
    <w:rsid w:val="00713D1F"/>
    <w:rsid w:val="00723D0A"/>
    <w:rsid w:val="00726B21"/>
    <w:rsid w:val="007279BA"/>
    <w:rsid w:val="00732149"/>
    <w:rsid w:val="00732466"/>
    <w:rsid w:val="007333F9"/>
    <w:rsid w:val="00733C1D"/>
    <w:rsid w:val="00735094"/>
    <w:rsid w:val="0073770E"/>
    <w:rsid w:val="00737AB9"/>
    <w:rsid w:val="00742E2D"/>
    <w:rsid w:val="007431C4"/>
    <w:rsid w:val="00747696"/>
    <w:rsid w:val="00754698"/>
    <w:rsid w:val="00755187"/>
    <w:rsid w:val="00756570"/>
    <w:rsid w:val="00761DE2"/>
    <w:rsid w:val="00764E41"/>
    <w:rsid w:val="0076700E"/>
    <w:rsid w:val="00777C18"/>
    <w:rsid w:val="007849E6"/>
    <w:rsid w:val="00785689"/>
    <w:rsid w:val="007869C5"/>
    <w:rsid w:val="00787FD3"/>
    <w:rsid w:val="00792E86"/>
    <w:rsid w:val="007946D4"/>
    <w:rsid w:val="00794DE5"/>
    <w:rsid w:val="00796879"/>
    <w:rsid w:val="0079754B"/>
    <w:rsid w:val="007A03A5"/>
    <w:rsid w:val="007A1E6D"/>
    <w:rsid w:val="007A278D"/>
    <w:rsid w:val="007A4B08"/>
    <w:rsid w:val="007A75F2"/>
    <w:rsid w:val="007B155E"/>
    <w:rsid w:val="007B28F5"/>
    <w:rsid w:val="007B3C8A"/>
    <w:rsid w:val="007B4E8F"/>
    <w:rsid w:val="007B7366"/>
    <w:rsid w:val="007C19DD"/>
    <w:rsid w:val="007C63DD"/>
    <w:rsid w:val="007C65DA"/>
    <w:rsid w:val="007C7D30"/>
    <w:rsid w:val="007C7F6E"/>
    <w:rsid w:val="007D4BB6"/>
    <w:rsid w:val="007D53C7"/>
    <w:rsid w:val="007D68C8"/>
    <w:rsid w:val="007D79C4"/>
    <w:rsid w:val="007D7B06"/>
    <w:rsid w:val="007E10C4"/>
    <w:rsid w:val="007E1107"/>
    <w:rsid w:val="007E36C4"/>
    <w:rsid w:val="007E5842"/>
    <w:rsid w:val="007E6B3B"/>
    <w:rsid w:val="007E72C2"/>
    <w:rsid w:val="007F01E3"/>
    <w:rsid w:val="007F0478"/>
    <w:rsid w:val="007F05AE"/>
    <w:rsid w:val="007F2DA1"/>
    <w:rsid w:val="007F53D6"/>
    <w:rsid w:val="00805A4F"/>
    <w:rsid w:val="00810EDF"/>
    <w:rsid w:val="0081405E"/>
    <w:rsid w:val="00814214"/>
    <w:rsid w:val="00814317"/>
    <w:rsid w:val="008166E6"/>
    <w:rsid w:val="0082032D"/>
    <w:rsid w:val="00822C75"/>
    <w:rsid w:val="00822CE0"/>
    <w:rsid w:val="008328C1"/>
    <w:rsid w:val="008368E4"/>
    <w:rsid w:val="008377DC"/>
    <w:rsid w:val="00837C62"/>
    <w:rsid w:val="00841AB1"/>
    <w:rsid w:val="00844528"/>
    <w:rsid w:val="00845C1D"/>
    <w:rsid w:val="00845EE1"/>
    <w:rsid w:val="00847343"/>
    <w:rsid w:val="00847EB6"/>
    <w:rsid w:val="00847EED"/>
    <w:rsid w:val="008529A2"/>
    <w:rsid w:val="00855D9D"/>
    <w:rsid w:val="00857BFB"/>
    <w:rsid w:val="008636C1"/>
    <w:rsid w:val="00873FCA"/>
    <w:rsid w:val="008776A9"/>
    <w:rsid w:val="008824FF"/>
    <w:rsid w:val="00884A89"/>
    <w:rsid w:val="00885658"/>
    <w:rsid w:val="00886DCE"/>
    <w:rsid w:val="00891386"/>
    <w:rsid w:val="008943F7"/>
    <w:rsid w:val="008A0417"/>
    <w:rsid w:val="008A0861"/>
    <w:rsid w:val="008A0E52"/>
    <w:rsid w:val="008A10D2"/>
    <w:rsid w:val="008A2ED1"/>
    <w:rsid w:val="008B0027"/>
    <w:rsid w:val="008B2917"/>
    <w:rsid w:val="008B5869"/>
    <w:rsid w:val="008B666D"/>
    <w:rsid w:val="008B7702"/>
    <w:rsid w:val="008C01D9"/>
    <w:rsid w:val="008C22FD"/>
    <w:rsid w:val="008C2D29"/>
    <w:rsid w:val="008C3457"/>
    <w:rsid w:val="008C39E7"/>
    <w:rsid w:val="008C3E5E"/>
    <w:rsid w:val="008C6995"/>
    <w:rsid w:val="008C6B9D"/>
    <w:rsid w:val="008D08B7"/>
    <w:rsid w:val="008D4B3A"/>
    <w:rsid w:val="008D5172"/>
    <w:rsid w:val="008D633B"/>
    <w:rsid w:val="008E0B1C"/>
    <w:rsid w:val="008E43EC"/>
    <w:rsid w:val="008E550E"/>
    <w:rsid w:val="008F0833"/>
    <w:rsid w:val="008F0E53"/>
    <w:rsid w:val="008F1DDD"/>
    <w:rsid w:val="008F1E47"/>
    <w:rsid w:val="008F2C7A"/>
    <w:rsid w:val="008F6F0E"/>
    <w:rsid w:val="0091001B"/>
    <w:rsid w:val="00910F12"/>
    <w:rsid w:val="0091384E"/>
    <w:rsid w:val="0091456D"/>
    <w:rsid w:val="00916382"/>
    <w:rsid w:val="00920DF6"/>
    <w:rsid w:val="009227CE"/>
    <w:rsid w:val="00924FE2"/>
    <w:rsid w:val="00926503"/>
    <w:rsid w:val="00927852"/>
    <w:rsid w:val="009303EE"/>
    <w:rsid w:val="00930ECF"/>
    <w:rsid w:val="0093290A"/>
    <w:rsid w:val="009333AF"/>
    <w:rsid w:val="0094104C"/>
    <w:rsid w:val="00941324"/>
    <w:rsid w:val="00943AFC"/>
    <w:rsid w:val="00944CB3"/>
    <w:rsid w:val="009541AB"/>
    <w:rsid w:val="009545C4"/>
    <w:rsid w:val="0095516E"/>
    <w:rsid w:val="009614ED"/>
    <w:rsid w:val="00961D28"/>
    <w:rsid w:val="00963C26"/>
    <w:rsid w:val="009672C2"/>
    <w:rsid w:val="00970E38"/>
    <w:rsid w:val="0097213F"/>
    <w:rsid w:val="00974034"/>
    <w:rsid w:val="00974C03"/>
    <w:rsid w:val="00974F0A"/>
    <w:rsid w:val="00974F6A"/>
    <w:rsid w:val="009755BA"/>
    <w:rsid w:val="009814D8"/>
    <w:rsid w:val="009824D9"/>
    <w:rsid w:val="009838BC"/>
    <w:rsid w:val="00984515"/>
    <w:rsid w:val="009854C1"/>
    <w:rsid w:val="00985B5C"/>
    <w:rsid w:val="009922D2"/>
    <w:rsid w:val="0099471E"/>
    <w:rsid w:val="00996AD3"/>
    <w:rsid w:val="00997252"/>
    <w:rsid w:val="009978BC"/>
    <w:rsid w:val="009A3514"/>
    <w:rsid w:val="009A47EF"/>
    <w:rsid w:val="009B06EF"/>
    <w:rsid w:val="009B0D8C"/>
    <w:rsid w:val="009B0D8F"/>
    <w:rsid w:val="009B3267"/>
    <w:rsid w:val="009B3755"/>
    <w:rsid w:val="009B3945"/>
    <w:rsid w:val="009B3E06"/>
    <w:rsid w:val="009B6755"/>
    <w:rsid w:val="009B6DD1"/>
    <w:rsid w:val="009C4BD0"/>
    <w:rsid w:val="009C5558"/>
    <w:rsid w:val="009C6C74"/>
    <w:rsid w:val="009C7D98"/>
    <w:rsid w:val="009D2B40"/>
    <w:rsid w:val="009D39D2"/>
    <w:rsid w:val="009D5D42"/>
    <w:rsid w:val="009E0B1F"/>
    <w:rsid w:val="009E657C"/>
    <w:rsid w:val="009E72AD"/>
    <w:rsid w:val="009F0013"/>
    <w:rsid w:val="009F433F"/>
    <w:rsid w:val="009F62A2"/>
    <w:rsid w:val="009F6CD2"/>
    <w:rsid w:val="00A00446"/>
    <w:rsid w:val="00A0307A"/>
    <w:rsid w:val="00A061F7"/>
    <w:rsid w:val="00A10258"/>
    <w:rsid w:val="00A10353"/>
    <w:rsid w:val="00A12E99"/>
    <w:rsid w:val="00A1700B"/>
    <w:rsid w:val="00A2038F"/>
    <w:rsid w:val="00A20F2E"/>
    <w:rsid w:val="00A21CF6"/>
    <w:rsid w:val="00A220EF"/>
    <w:rsid w:val="00A2500C"/>
    <w:rsid w:val="00A26BB1"/>
    <w:rsid w:val="00A26EDB"/>
    <w:rsid w:val="00A32447"/>
    <w:rsid w:val="00A32C9F"/>
    <w:rsid w:val="00A36488"/>
    <w:rsid w:val="00A36A79"/>
    <w:rsid w:val="00A40BBE"/>
    <w:rsid w:val="00A41399"/>
    <w:rsid w:val="00A4521A"/>
    <w:rsid w:val="00A45943"/>
    <w:rsid w:val="00A45F4F"/>
    <w:rsid w:val="00A514F7"/>
    <w:rsid w:val="00A51D00"/>
    <w:rsid w:val="00A52770"/>
    <w:rsid w:val="00A53A6A"/>
    <w:rsid w:val="00A53B62"/>
    <w:rsid w:val="00A54C74"/>
    <w:rsid w:val="00A5719D"/>
    <w:rsid w:val="00A5760D"/>
    <w:rsid w:val="00A600A9"/>
    <w:rsid w:val="00A6076F"/>
    <w:rsid w:val="00A61C99"/>
    <w:rsid w:val="00A6223B"/>
    <w:rsid w:val="00A62337"/>
    <w:rsid w:val="00A63FE9"/>
    <w:rsid w:val="00A653C3"/>
    <w:rsid w:val="00A67EFF"/>
    <w:rsid w:val="00A71FA9"/>
    <w:rsid w:val="00A72BBB"/>
    <w:rsid w:val="00A7300D"/>
    <w:rsid w:val="00A8024C"/>
    <w:rsid w:val="00A80E5D"/>
    <w:rsid w:val="00A81176"/>
    <w:rsid w:val="00A815A3"/>
    <w:rsid w:val="00A81F6E"/>
    <w:rsid w:val="00A83544"/>
    <w:rsid w:val="00A83DCD"/>
    <w:rsid w:val="00A84C4B"/>
    <w:rsid w:val="00A866AC"/>
    <w:rsid w:val="00A873C7"/>
    <w:rsid w:val="00A902E8"/>
    <w:rsid w:val="00A9205A"/>
    <w:rsid w:val="00A938C0"/>
    <w:rsid w:val="00A93AF7"/>
    <w:rsid w:val="00A94A9D"/>
    <w:rsid w:val="00A9643F"/>
    <w:rsid w:val="00AA06DF"/>
    <w:rsid w:val="00AA0D8B"/>
    <w:rsid w:val="00AA16EE"/>
    <w:rsid w:val="00AA31DB"/>
    <w:rsid w:val="00AA422A"/>
    <w:rsid w:val="00AA55B7"/>
    <w:rsid w:val="00AA5714"/>
    <w:rsid w:val="00AA5B9E"/>
    <w:rsid w:val="00AA6D42"/>
    <w:rsid w:val="00AB2407"/>
    <w:rsid w:val="00AB4CC2"/>
    <w:rsid w:val="00AB53DF"/>
    <w:rsid w:val="00AB57EE"/>
    <w:rsid w:val="00AB6062"/>
    <w:rsid w:val="00AB60CF"/>
    <w:rsid w:val="00AB73B9"/>
    <w:rsid w:val="00AB7C94"/>
    <w:rsid w:val="00AC1DAC"/>
    <w:rsid w:val="00AC6F50"/>
    <w:rsid w:val="00AC7304"/>
    <w:rsid w:val="00AC7D2F"/>
    <w:rsid w:val="00AD2EF9"/>
    <w:rsid w:val="00AD60B0"/>
    <w:rsid w:val="00AD6288"/>
    <w:rsid w:val="00AD7E68"/>
    <w:rsid w:val="00AD7FFA"/>
    <w:rsid w:val="00AE24B5"/>
    <w:rsid w:val="00AE4625"/>
    <w:rsid w:val="00AE75C6"/>
    <w:rsid w:val="00AF35A6"/>
    <w:rsid w:val="00AF4D7F"/>
    <w:rsid w:val="00AF7275"/>
    <w:rsid w:val="00AF75F8"/>
    <w:rsid w:val="00B02D64"/>
    <w:rsid w:val="00B073BA"/>
    <w:rsid w:val="00B07E5C"/>
    <w:rsid w:val="00B1114A"/>
    <w:rsid w:val="00B12B31"/>
    <w:rsid w:val="00B14859"/>
    <w:rsid w:val="00B20363"/>
    <w:rsid w:val="00B20641"/>
    <w:rsid w:val="00B219ED"/>
    <w:rsid w:val="00B23E17"/>
    <w:rsid w:val="00B24EE2"/>
    <w:rsid w:val="00B250A8"/>
    <w:rsid w:val="00B25990"/>
    <w:rsid w:val="00B26DDE"/>
    <w:rsid w:val="00B2700E"/>
    <w:rsid w:val="00B32581"/>
    <w:rsid w:val="00B326E3"/>
    <w:rsid w:val="00B33EE4"/>
    <w:rsid w:val="00B34497"/>
    <w:rsid w:val="00B355EA"/>
    <w:rsid w:val="00B356F1"/>
    <w:rsid w:val="00B37013"/>
    <w:rsid w:val="00B41822"/>
    <w:rsid w:val="00B4201C"/>
    <w:rsid w:val="00B43E7F"/>
    <w:rsid w:val="00B441C5"/>
    <w:rsid w:val="00B50A99"/>
    <w:rsid w:val="00B538BE"/>
    <w:rsid w:val="00B54453"/>
    <w:rsid w:val="00B55C33"/>
    <w:rsid w:val="00B56102"/>
    <w:rsid w:val="00B60546"/>
    <w:rsid w:val="00B640A4"/>
    <w:rsid w:val="00B64743"/>
    <w:rsid w:val="00B6637A"/>
    <w:rsid w:val="00B6679C"/>
    <w:rsid w:val="00B6766C"/>
    <w:rsid w:val="00B67B56"/>
    <w:rsid w:val="00B71453"/>
    <w:rsid w:val="00B72A2C"/>
    <w:rsid w:val="00B7477E"/>
    <w:rsid w:val="00B77325"/>
    <w:rsid w:val="00B77A0E"/>
    <w:rsid w:val="00B808C6"/>
    <w:rsid w:val="00B811F7"/>
    <w:rsid w:val="00B90E7F"/>
    <w:rsid w:val="00B918A4"/>
    <w:rsid w:val="00B919FF"/>
    <w:rsid w:val="00B9251E"/>
    <w:rsid w:val="00B92FC7"/>
    <w:rsid w:val="00BA0251"/>
    <w:rsid w:val="00BA3ACB"/>
    <w:rsid w:val="00BA4A3C"/>
    <w:rsid w:val="00BA5DC6"/>
    <w:rsid w:val="00BA5F00"/>
    <w:rsid w:val="00BA6196"/>
    <w:rsid w:val="00BB1093"/>
    <w:rsid w:val="00BB4280"/>
    <w:rsid w:val="00BB5E1D"/>
    <w:rsid w:val="00BC0E3E"/>
    <w:rsid w:val="00BC512C"/>
    <w:rsid w:val="00BC6D8C"/>
    <w:rsid w:val="00BC7112"/>
    <w:rsid w:val="00BC7152"/>
    <w:rsid w:val="00BD0173"/>
    <w:rsid w:val="00BD0731"/>
    <w:rsid w:val="00BD1D12"/>
    <w:rsid w:val="00BD27EF"/>
    <w:rsid w:val="00BD42AD"/>
    <w:rsid w:val="00BD5594"/>
    <w:rsid w:val="00BE0E1D"/>
    <w:rsid w:val="00BF33EF"/>
    <w:rsid w:val="00BF7A40"/>
    <w:rsid w:val="00BF7A68"/>
    <w:rsid w:val="00C016C3"/>
    <w:rsid w:val="00C15B4E"/>
    <w:rsid w:val="00C16168"/>
    <w:rsid w:val="00C16954"/>
    <w:rsid w:val="00C16AF2"/>
    <w:rsid w:val="00C17F3B"/>
    <w:rsid w:val="00C21572"/>
    <w:rsid w:val="00C2423C"/>
    <w:rsid w:val="00C247B5"/>
    <w:rsid w:val="00C301DC"/>
    <w:rsid w:val="00C307E4"/>
    <w:rsid w:val="00C34006"/>
    <w:rsid w:val="00C355E0"/>
    <w:rsid w:val="00C41386"/>
    <w:rsid w:val="00C426B1"/>
    <w:rsid w:val="00C45316"/>
    <w:rsid w:val="00C46097"/>
    <w:rsid w:val="00C57AEF"/>
    <w:rsid w:val="00C57BD3"/>
    <w:rsid w:val="00C626C3"/>
    <w:rsid w:val="00C63134"/>
    <w:rsid w:val="00C64438"/>
    <w:rsid w:val="00C651D7"/>
    <w:rsid w:val="00C6535D"/>
    <w:rsid w:val="00C655E4"/>
    <w:rsid w:val="00C72230"/>
    <w:rsid w:val="00C74BBA"/>
    <w:rsid w:val="00C7523D"/>
    <w:rsid w:val="00C76AF7"/>
    <w:rsid w:val="00C80FF4"/>
    <w:rsid w:val="00C82B6B"/>
    <w:rsid w:val="00C867BA"/>
    <w:rsid w:val="00C86ED5"/>
    <w:rsid w:val="00C90D6A"/>
    <w:rsid w:val="00C9209C"/>
    <w:rsid w:val="00C94F83"/>
    <w:rsid w:val="00C956D6"/>
    <w:rsid w:val="00CA258C"/>
    <w:rsid w:val="00CA297E"/>
    <w:rsid w:val="00CA4BFC"/>
    <w:rsid w:val="00CA6AE8"/>
    <w:rsid w:val="00CB2848"/>
    <w:rsid w:val="00CB292F"/>
    <w:rsid w:val="00CB4B68"/>
    <w:rsid w:val="00CB5404"/>
    <w:rsid w:val="00CB6F88"/>
    <w:rsid w:val="00CC0DB4"/>
    <w:rsid w:val="00CC5537"/>
    <w:rsid w:val="00CC6710"/>
    <w:rsid w:val="00CC673E"/>
    <w:rsid w:val="00CC701C"/>
    <w:rsid w:val="00CC72B6"/>
    <w:rsid w:val="00CD0DFC"/>
    <w:rsid w:val="00CD3318"/>
    <w:rsid w:val="00CE0081"/>
    <w:rsid w:val="00CE0340"/>
    <w:rsid w:val="00CE070A"/>
    <w:rsid w:val="00CE1E9C"/>
    <w:rsid w:val="00CE6BBB"/>
    <w:rsid w:val="00CF10B3"/>
    <w:rsid w:val="00CF1A95"/>
    <w:rsid w:val="00CF3D86"/>
    <w:rsid w:val="00CF4EDB"/>
    <w:rsid w:val="00CF6212"/>
    <w:rsid w:val="00D0218D"/>
    <w:rsid w:val="00D026EE"/>
    <w:rsid w:val="00D0572A"/>
    <w:rsid w:val="00D06128"/>
    <w:rsid w:val="00D06B0D"/>
    <w:rsid w:val="00D07109"/>
    <w:rsid w:val="00D07647"/>
    <w:rsid w:val="00D10074"/>
    <w:rsid w:val="00D12DD7"/>
    <w:rsid w:val="00D157EC"/>
    <w:rsid w:val="00D1661C"/>
    <w:rsid w:val="00D16D81"/>
    <w:rsid w:val="00D175FD"/>
    <w:rsid w:val="00D17EEC"/>
    <w:rsid w:val="00D17F1E"/>
    <w:rsid w:val="00D216CD"/>
    <w:rsid w:val="00D227D9"/>
    <w:rsid w:val="00D2292B"/>
    <w:rsid w:val="00D2384C"/>
    <w:rsid w:val="00D24716"/>
    <w:rsid w:val="00D26571"/>
    <w:rsid w:val="00D26B1F"/>
    <w:rsid w:val="00D26C8E"/>
    <w:rsid w:val="00D2796D"/>
    <w:rsid w:val="00D3216F"/>
    <w:rsid w:val="00D32293"/>
    <w:rsid w:val="00D34754"/>
    <w:rsid w:val="00D37F06"/>
    <w:rsid w:val="00D40A93"/>
    <w:rsid w:val="00D4225B"/>
    <w:rsid w:val="00D45180"/>
    <w:rsid w:val="00D4699D"/>
    <w:rsid w:val="00D50B8B"/>
    <w:rsid w:val="00D51249"/>
    <w:rsid w:val="00D51B5A"/>
    <w:rsid w:val="00D5572F"/>
    <w:rsid w:val="00D55ADB"/>
    <w:rsid w:val="00D56770"/>
    <w:rsid w:val="00D60126"/>
    <w:rsid w:val="00D611C0"/>
    <w:rsid w:val="00D62A04"/>
    <w:rsid w:val="00D63F94"/>
    <w:rsid w:val="00D65F00"/>
    <w:rsid w:val="00D74FB8"/>
    <w:rsid w:val="00D80258"/>
    <w:rsid w:val="00D82F39"/>
    <w:rsid w:val="00D82FC3"/>
    <w:rsid w:val="00D84B11"/>
    <w:rsid w:val="00D87F66"/>
    <w:rsid w:val="00D9209B"/>
    <w:rsid w:val="00D92422"/>
    <w:rsid w:val="00D92D29"/>
    <w:rsid w:val="00D93B5C"/>
    <w:rsid w:val="00D96B95"/>
    <w:rsid w:val="00D96CC9"/>
    <w:rsid w:val="00DA2529"/>
    <w:rsid w:val="00DA72D4"/>
    <w:rsid w:val="00DB130A"/>
    <w:rsid w:val="00DB18B5"/>
    <w:rsid w:val="00DB1E40"/>
    <w:rsid w:val="00DB3545"/>
    <w:rsid w:val="00DB6B75"/>
    <w:rsid w:val="00DC10A1"/>
    <w:rsid w:val="00DC293A"/>
    <w:rsid w:val="00DC2A79"/>
    <w:rsid w:val="00DC2CBC"/>
    <w:rsid w:val="00DC3243"/>
    <w:rsid w:val="00DC58F1"/>
    <w:rsid w:val="00DC655F"/>
    <w:rsid w:val="00DD23AD"/>
    <w:rsid w:val="00DD42E8"/>
    <w:rsid w:val="00DD4E6F"/>
    <w:rsid w:val="00DD69BA"/>
    <w:rsid w:val="00DD7EBD"/>
    <w:rsid w:val="00DE0921"/>
    <w:rsid w:val="00DE5634"/>
    <w:rsid w:val="00DE5E5C"/>
    <w:rsid w:val="00DF119F"/>
    <w:rsid w:val="00DF1D04"/>
    <w:rsid w:val="00DF287A"/>
    <w:rsid w:val="00DF3202"/>
    <w:rsid w:val="00DF62B6"/>
    <w:rsid w:val="00DF676C"/>
    <w:rsid w:val="00E00126"/>
    <w:rsid w:val="00E03157"/>
    <w:rsid w:val="00E050C9"/>
    <w:rsid w:val="00E05C5E"/>
    <w:rsid w:val="00E07225"/>
    <w:rsid w:val="00E07954"/>
    <w:rsid w:val="00E07A32"/>
    <w:rsid w:val="00E12A6E"/>
    <w:rsid w:val="00E142C3"/>
    <w:rsid w:val="00E146E6"/>
    <w:rsid w:val="00E14A7D"/>
    <w:rsid w:val="00E155B7"/>
    <w:rsid w:val="00E1649A"/>
    <w:rsid w:val="00E20237"/>
    <w:rsid w:val="00E2076E"/>
    <w:rsid w:val="00E21D0F"/>
    <w:rsid w:val="00E24C6F"/>
    <w:rsid w:val="00E26C8B"/>
    <w:rsid w:val="00E32991"/>
    <w:rsid w:val="00E3431E"/>
    <w:rsid w:val="00E377FF"/>
    <w:rsid w:val="00E379D3"/>
    <w:rsid w:val="00E37FFE"/>
    <w:rsid w:val="00E41B8E"/>
    <w:rsid w:val="00E4229F"/>
    <w:rsid w:val="00E429DE"/>
    <w:rsid w:val="00E43321"/>
    <w:rsid w:val="00E45822"/>
    <w:rsid w:val="00E46434"/>
    <w:rsid w:val="00E46E25"/>
    <w:rsid w:val="00E50F37"/>
    <w:rsid w:val="00E512CF"/>
    <w:rsid w:val="00E52602"/>
    <w:rsid w:val="00E53327"/>
    <w:rsid w:val="00E5409F"/>
    <w:rsid w:val="00E54A93"/>
    <w:rsid w:val="00E550F6"/>
    <w:rsid w:val="00E554EB"/>
    <w:rsid w:val="00E56B04"/>
    <w:rsid w:val="00E56E3F"/>
    <w:rsid w:val="00E641FB"/>
    <w:rsid w:val="00E654BE"/>
    <w:rsid w:val="00E66F66"/>
    <w:rsid w:val="00E6721E"/>
    <w:rsid w:val="00E67C68"/>
    <w:rsid w:val="00E67FA4"/>
    <w:rsid w:val="00E709EB"/>
    <w:rsid w:val="00E71D16"/>
    <w:rsid w:val="00E72030"/>
    <w:rsid w:val="00E72728"/>
    <w:rsid w:val="00E73E5D"/>
    <w:rsid w:val="00E750A7"/>
    <w:rsid w:val="00E77800"/>
    <w:rsid w:val="00E8094A"/>
    <w:rsid w:val="00E80A97"/>
    <w:rsid w:val="00E862C6"/>
    <w:rsid w:val="00E8667E"/>
    <w:rsid w:val="00E96425"/>
    <w:rsid w:val="00E972B2"/>
    <w:rsid w:val="00EA203E"/>
    <w:rsid w:val="00EA3903"/>
    <w:rsid w:val="00EA4636"/>
    <w:rsid w:val="00EA4DCC"/>
    <w:rsid w:val="00EA5AA7"/>
    <w:rsid w:val="00EB0165"/>
    <w:rsid w:val="00EB09F0"/>
    <w:rsid w:val="00EB1F3E"/>
    <w:rsid w:val="00EB30AD"/>
    <w:rsid w:val="00EB35F0"/>
    <w:rsid w:val="00EB3FD6"/>
    <w:rsid w:val="00EB4D71"/>
    <w:rsid w:val="00EB5027"/>
    <w:rsid w:val="00EB5280"/>
    <w:rsid w:val="00EB542C"/>
    <w:rsid w:val="00EC0185"/>
    <w:rsid w:val="00EC20A5"/>
    <w:rsid w:val="00EC247C"/>
    <w:rsid w:val="00EC313D"/>
    <w:rsid w:val="00EC6B22"/>
    <w:rsid w:val="00ED040C"/>
    <w:rsid w:val="00ED2E84"/>
    <w:rsid w:val="00ED6605"/>
    <w:rsid w:val="00EE0D96"/>
    <w:rsid w:val="00EE2B48"/>
    <w:rsid w:val="00EE6CDE"/>
    <w:rsid w:val="00EE7F1E"/>
    <w:rsid w:val="00EF5710"/>
    <w:rsid w:val="00EF73CD"/>
    <w:rsid w:val="00F00AB3"/>
    <w:rsid w:val="00F021FA"/>
    <w:rsid w:val="00F02649"/>
    <w:rsid w:val="00F03237"/>
    <w:rsid w:val="00F14692"/>
    <w:rsid w:val="00F17671"/>
    <w:rsid w:val="00F2330C"/>
    <w:rsid w:val="00F24295"/>
    <w:rsid w:val="00F2549B"/>
    <w:rsid w:val="00F26E44"/>
    <w:rsid w:val="00F26F13"/>
    <w:rsid w:val="00F305BC"/>
    <w:rsid w:val="00F348B2"/>
    <w:rsid w:val="00F3689B"/>
    <w:rsid w:val="00F36938"/>
    <w:rsid w:val="00F37395"/>
    <w:rsid w:val="00F374F8"/>
    <w:rsid w:val="00F40FD5"/>
    <w:rsid w:val="00F45272"/>
    <w:rsid w:val="00F477C6"/>
    <w:rsid w:val="00F47D07"/>
    <w:rsid w:val="00F51733"/>
    <w:rsid w:val="00F5196D"/>
    <w:rsid w:val="00F52B15"/>
    <w:rsid w:val="00F53523"/>
    <w:rsid w:val="00F541D7"/>
    <w:rsid w:val="00F54B0B"/>
    <w:rsid w:val="00F574A1"/>
    <w:rsid w:val="00F5766E"/>
    <w:rsid w:val="00F57ACA"/>
    <w:rsid w:val="00F60089"/>
    <w:rsid w:val="00F60324"/>
    <w:rsid w:val="00F61192"/>
    <w:rsid w:val="00F61B02"/>
    <w:rsid w:val="00F62E97"/>
    <w:rsid w:val="00F64209"/>
    <w:rsid w:val="00F6532E"/>
    <w:rsid w:val="00F66526"/>
    <w:rsid w:val="00F70633"/>
    <w:rsid w:val="00F70A4A"/>
    <w:rsid w:val="00F75C4A"/>
    <w:rsid w:val="00F765E4"/>
    <w:rsid w:val="00F76B4B"/>
    <w:rsid w:val="00F777D9"/>
    <w:rsid w:val="00F77DA2"/>
    <w:rsid w:val="00F80CE4"/>
    <w:rsid w:val="00F81919"/>
    <w:rsid w:val="00F93BF5"/>
    <w:rsid w:val="00F96F63"/>
    <w:rsid w:val="00FA2495"/>
    <w:rsid w:val="00FA3615"/>
    <w:rsid w:val="00FB1467"/>
    <w:rsid w:val="00FB1CD4"/>
    <w:rsid w:val="00FB1E19"/>
    <w:rsid w:val="00FB2B44"/>
    <w:rsid w:val="00FB6BEB"/>
    <w:rsid w:val="00FB6E14"/>
    <w:rsid w:val="00FB7EE1"/>
    <w:rsid w:val="00FC00C7"/>
    <w:rsid w:val="00FC00ED"/>
    <w:rsid w:val="00FC07C1"/>
    <w:rsid w:val="00FC1382"/>
    <w:rsid w:val="00FC1779"/>
    <w:rsid w:val="00FC4948"/>
    <w:rsid w:val="00FD06E0"/>
    <w:rsid w:val="00FD2943"/>
    <w:rsid w:val="00FD4649"/>
    <w:rsid w:val="00FD4AFF"/>
    <w:rsid w:val="00FD52F0"/>
    <w:rsid w:val="00FD66DE"/>
    <w:rsid w:val="00FE0237"/>
    <w:rsid w:val="00FE0D27"/>
    <w:rsid w:val="00FE50BC"/>
    <w:rsid w:val="00FE58F7"/>
    <w:rsid w:val="00FF0608"/>
    <w:rsid w:val="00FF3823"/>
    <w:rsid w:val="00FF4F1D"/>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355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BFSINF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