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51F9B" w14:paraId="2CA426BA" w14:textId="77777777">
      <w:pPr>
        <w:jc w:val="right"/>
        <w:rPr>
          <w:b/>
          <w:sz w:val="24"/>
        </w:rPr>
      </w:pPr>
    </w:p>
    <w:p w:rsidR="00CA7842" w14:paraId="5EAE6C7A" w14:textId="55903295">
      <w:pPr>
        <w:jc w:val="right"/>
        <w:rPr>
          <w:b/>
          <w:sz w:val="24"/>
        </w:rPr>
      </w:pPr>
      <w:r>
        <w:rPr>
          <w:b/>
          <w:sz w:val="24"/>
        </w:rPr>
        <w:t>DA 21-</w:t>
      </w:r>
      <w:r w:rsidR="004E792A">
        <w:rPr>
          <w:b/>
          <w:sz w:val="24"/>
        </w:rPr>
        <w:t>1218</w:t>
      </w:r>
    </w:p>
    <w:p w:rsidR="00CA7842" w14:paraId="64847C21" w14:textId="716D6401">
      <w:pPr>
        <w:spacing w:before="60"/>
        <w:jc w:val="right"/>
        <w:rPr>
          <w:b/>
          <w:sz w:val="24"/>
        </w:rPr>
      </w:pPr>
      <w:r>
        <w:rPr>
          <w:b/>
          <w:sz w:val="24"/>
        </w:rPr>
        <w:t xml:space="preserve">Released:  </w:t>
      </w:r>
      <w:r w:rsidR="00951F9B">
        <w:rPr>
          <w:b/>
          <w:sz w:val="24"/>
        </w:rPr>
        <w:t xml:space="preserve">September </w:t>
      </w:r>
      <w:r w:rsidR="001C4E19">
        <w:rPr>
          <w:b/>
          <w:sz w:val="24"/>
        </w:rPr>
        <w:t>28</w:t>
      </w:r>
      <w:r w:rsidR="00951F9B">
        <w:rPr>
          <w:b/>
          <w:sz w:val="24"/>
        </w:rPr>
        <w:t>, 2021</w:t>
      </w:r>
    </w:p>
    <w:p w:rsidR="00CA7842" w14:paraId="499AE8D6" w14:textId="77777777">
      <w:pPr>
        <w:jc w:val="right"/>
        <w:rPr>
          <w:sz w:val="24"/>
        </w:rPr>
      </w:pPr>
    </w:p>
    <w:p w:rsidR="002D5EC1" w14:paraId="208543E8" w14:textId="3A684FC4">
      <w:pPr>
        <w:spacing w:after="240"/>
        <w:jc w:val="center"/>
        <w:rPr>
          <w:rFonts w:ascii="Times New Roman Bold" w:hAnsi="Times New Roman Bold"/>
          <w:b/>
          <w:caps/>
          <w:sz w:val="24"/>
        </w:rPr>
      </w:pPr>
      <w:bookmarkStart w:id="0" w:name="_Hlk83728155"/>
      <w:r>
        <w:rPr>
          <w:rFonts w:ascii="Times New Roman Bold" w:hAnsi="Times New Roman Bold"/>
          <w:b/>
          <w:caps/>
          <w:sz w:val="24"/>
        </w:rPr>
        <w:t xml:space="preserve">wireline competition bureau </w:t>
      </w:r>
      <w:r w:rsidR="00951F9B">
        <w:rPr>
          <w:rFonts w:ascii="Times New Roman Bold" w:hAnsi="Times New Roman Bold"/>
          <w:b/>
          <w:caps/>
          <w:sz w:val="24"/>
        </w:rPr>
        <w:t>remind</w:t>
      </w:r>
      <w:r>
        <w:rPr>
          <w:rFonts w:ascii="Times New Roman Bold" w:hAnsi="Times New Roman Bold"/>
          <w:b/>
          <w:caps/>
          <w:sz w:val="24"/>
        </w:rPr>
        <w:t>s providers</w:t>
      </w:r>
      <w:r w:rsidR="00951F9B">
        <w:rPr>
          <w:rFonts w:ascii="Times New Roman Bold" w:hAnsi="Times New Roman Bold"/>
          <w:b/>
          <w:caps/>
          <w:sz w:val="24"/>
        </w:rPr>
        <w:t xml:space="preserve"> of september 28 blocking deadline</w:t>
      </w:r>
      <w:bookmarkEnd w:id="0"/>
    </w:p>
    <w:p w:rsidR="00CA7842" w14:paraId="56E33454" w14:textId="1FB7C83B">
      <w:pPr>
        <w:spacing w:after="240"/>
        <w:jc w:val="center"/>
        <w:rPr>
          <w:rFonts w:ascii="Times New Roman Bold" w:hAnsi="Times New Roman Bold"/>
          <w:b/>
          <w:caps/>
          <w:sz w:val="24"/>
        </w:rPr>
      </w:pPr>
      <w:r>
        <w:rPr>
          <w:rFonts w:ascii="Times New Roman Bold" w:hAnsi="Times New Roman Bold"/>
          <w:b/>
          <w:i/>
          <w:iCs/>
          <w:sz w:val="24"/>
        </w:rPr>
        <w:t>A</w:t>
      </w:r>
      <w:r w:rsidRPr="002D5EC1">
        <w:rPr>
          <w:rFonts w:ascii="Times New Roman Bold" w:hAnsi="Times New Roman Bold"/>
          <w:b/>
          <w:i/>
          <w:iCs/>
          <w:szCs w:val="22"/>
        </w:rPr>
        <w:t xml:space="preserve">nnounces </w:t>
      </w:r>
      <w:r>
        <w:rPr>
          <w:rFonts w:ascii="Times New Roman Bold" w:hAnsi="Times New Roman Bold"/>
          <w:b/>
          <w:i/>
          <w:iCs/>
          <w:szCs w:val="22"/>
        </w:rPr>
        <w:t>R</w:t>
      </w:r>
      <w:r w:rsidRPr="002D5EC1">
        <w:rPr>
          <w:rFonts w:ascii="Times New Roman Bold" w:hAnsi="Times New Roman Bold"/>
          <w:b/>
          <w:i/>
          <w:iCs/>
          <w:szCs w:val="22"/>
        </w:rPr>
        <w:t xml:space="preserve">obocall </w:t>
      </w:r>
      <w:r>
        <w:rPr>
          <w:rFonts w:ascii="Times New Roman Bold" w:hAnsi="Times New Roman Bold"/>
          <w:b/>
          <w:i/>
          <w:iCs/>
          <w:szCs w:val="22"/>
        </w:rPr>
        <w:t>M</w:t>
      </w:r>
      <w:r w:rsidRPr="002D5EC1">
        <w:rPr>
          <w:rFonts w:ascii="Times New Roman Bold" w:hAnsi="Times New Roman Bold"/>
          <w:b/>
          <w:i/>
          <w:iCs/>
          <w:szCs w:val="22"/>
        </w:rPr>
        <w:t xml:space="preserve">itigation </w:t>
      </w:r>
      <w:r>
        <w:rPr>
          <w:rFonts w:ascii="Times New Roman Bold" w:hAnsi="Times New Roman Bold"/>
          <w:b/>
          <w:i/>
          <w:iCs/>
          <w:szCs w:val="22"/>
        </w:rPr>
        <w:t>D</w:t>
      </w:r>
      <w:r w:rsidRPr="002D5EC1">
        <w:rPr>
          <w:rFonts w:ascii="Times New Roman Bold" w:hAnsi="Times New Roman Bold"/>
          <w:b/>
          <w:i/>
          <w:iCs/>
          <w:szCs w:val="22"/>
        </w:rPr>
        <w:t xml:space="preserve">atabase </w:t>
      </w:r>
      <w:r>
        <w:rPr>
          <w:rFonts w:ascii="Times New Roman Bold" w:hAnsi="Times New Roman Bold"/>
          <w:b/>
          <w:i/>
          <w:iCs/>
          <w:szCs w:val="22"/>
        </w:rPr>
        <w:t>U</w:t>
      </w:r>
      <w:r w:rsidRPr="002D5EC1">
        <w:rPr>
          <w:rFonts w:ascii="Times New Roman Bold" w:hAnsi="Times New Roman Bold"/>
          <w:b/>
          <w:i/>
          <w:iCs/>
          <w:szCs w:val="22"/>
        </w:rPr>
        <w:t xml:space="preserve">pdates </w:t>
      </w:r>
      <w:r>
        <w:rPr>
          <w:rFonts w:ascii="Times New Roman Bold" w:hAnsi="Times New Roman Bold"/>
          <w:b/>
          <w:i/>
          <w:iCs/>
          <w:szCs w:val="22"/>
        </w:rPr>
        <w:t>E</w:t>
      </w:r>
      <w:r w:rsidRPr="002D5EC1">
        <w:rPr>
          <w:rFonts w:ascii="Times New Roman Bold" w:hAnsi="Times New Roman Bold"/>
          <w:b/>
          <w:i/>
          <w:iCs/>
          <w:szCs w:val="22"/>
        </w:rPr>
        <w:t xml:space="preserve">mail </w:t>
      </w:r>
      <w:r>
        <w:rPr>
          <w:rFonts w:ascii="Times New Roman Bold" w:hAnsi="Times New Roman Bold"/>
          <w:b/>
          <w:i/>
          <w:iCs/>
          <w:szCs w:val="22"/>
        </w:rPr>
        <w:t>L</w:t>
      </w:r>
      <w:r w:rsidRPr="002D5EC1">
        <w:rPr>
          <w:rFonts w:ascii="Times New Roman Bold" w:hAnsi="Times New Roman Bold"/>
          <w:b/>
          <w:i/>
          <w:iCs/>
          <w:szCs w:val="22"/>
        </w:rPr>
        <w:t>ist</w:t>
      </w:r>
    </w:p>
    <w:p w:rsidR="00CA7842" w14:paraId="7F3830C4" w14:textId="3B3B7113">
      <w:pPr>
        <w:jc w:val="center"/>
        <w:rPr>
          <w:b/>
          <w:sz w:val="24"/>
        </w:rPr>
      </w:pPr>
      <w:bookmarkStart w:id="1" w:name="_Hlk83728648"/>
      <w:r>
        <w:rPr>
          <w:b/>
          <w:sz w:val="24"/>
        </w:rPr>
        <w:t>WC Docket No. 17-97</w:t>
      </w:r>
    </w:p>
    <w:bookmarkEnd w:id="1"/>
    <w:p w:rsidR="00951F9B" w:rsidP="00951F9B" w14:paraId="51F14DAD" w14:textId="3FD543CD">
      <w:pPr>
        <w:rPr>
          <w:b/>
          <w:sz w:val="24"/>
        </w:rPr>
      </w:pPr>
    </w:p>
    <w:p w:rsidR="002A7F2D" w:rsidP="00070C77" w14:paraId="7387803A" w14:textId="22D65A12">
      <w:pPr>
        <w:spacing w:after="120"/>
        <w:rPr>
          <w:bCs/>
          <w:szCs w:val="22"/>
        </w:rPr>
      </w:pPr>
      <w:r>
        <w:rPr>
          <w:bCs/>
          <w:szCs w:val="22"/>
        </w:rPr>
        <w:tab/>
      </w:r>
      <w:r w:rsidR="00EB5424">
        <w:rPr>
          <w:bCs/>
          <w:szCs w:val="22"/>
        </w:rPr>
        <w:t>The Wireline Competition Bureau (Bureau) issues t</w:t>
      </w:r>
      <w:r>
        <w:rPr>
          <w:bCs/>
          <w:szCs w:val="22"/>
        </w:rPr>
        <w:t xml:space="preserve">his Public Notice </w:t>
      </w:r>
      <w:r w:rsidR="00EB5424">
        <w:rPr>
          <w:bCs/>
          <w:szCs w:val="22"/>
        </w:rPr>
        <w:t xml:space="preserve">to </w:t>
      </w:r>
      <w:r>
        <w:rPr>
          <w:bCs/>
          <w:szCs w:val="22"/>
        </w:rPr>
        <w:t>remind voice service providers and intermediate service providers that</w:t>
      </w:r>
      <w:r w:rsidR="00BD740E">
        <w:rPr>
          <w:bCs/>
          <w:szCs w:val="22"/>
        </w:rPr>
        <w:t xml:space="preserve"> beginning </w:t>
      </w:r>
      <w:r w:rsidR="001C4E19">
        <w:rPr>
          <w:bCs/>
          <w:szCs w:val="22"/>
        </w:rPr>
        <w:t xml:space="preserve">today, </w:t>
      </w:r>
      <w:r w:rsidR="00BD740E">
        <w:rPr>
          <w:b/>
          <w:szCs w:val="22"/>
        </w:rPr>
        <w:t>September 28, 2021</w:t>
      </w:r>
      <w:r w:rsidR="00BD740E">
        <w:rPr>
          <w:bCs/>
          <w:szCs w:val="22"/>
        </w:rPr>
        <w:t>,</w:t>
      </w:r>
      <w:r>
        <w:rPr>
          <w:bCs/>
          <w:szCs w:val="22"/>
        </w:rPr>
        <w:t xml:space="preserve"> </w:t>
      </w:r>
      <w:r w:rsidR="00BD740E">
        <w:rPr>
          <w:bCs/>
          <w:szCs w:val="22"/>
        </w:rPr>
        <w:t>these providers</w:t>
      </w:r>
      <w:r>
        <w:rPr>
          <w:bCs/>
          <w:szCs w:val="22"/>
        </w:rPr>
        <w:t xml:space="preserve"> </w:t>
      </w:r>
      <w:r w:rsidRPr="000E41E3" w:rsidR="002E4910">
        <w:rPr>
          <w:bCs/>
          <w:szCs w:val="22"/>
        </w:rPr>
        <w:t>m</w:t>
      </w:r>
      <w:r w:rsidRPr="000E41E3" w:rsidR="00E90A96">
        <w:rPr>
          <w:bCs/>
          <w:szCs w:val="22"/>
        </w:rPr>
        <w:t>ay</w:t>
      </w:r>
      <w:r w:rsidR="002E4910">
        <w:rPr>
          <w:bCs/>
          <w:szCs w:val="22"/>
        </w:rPr>
        <w:t xml:space="preserve"> </w:t>
      </w:r>
      <w:r>
        <w:rPr>
          <w:bCs/>
          <w:szCs w:val="22"/>
        </w:rPr>
        <w:t>only accept calls directly from a</w:t>
      </w:r>
      <w:r w:rsidR="00BD740E">
        <w:rPr>
          <w:bCs/>
          <w:szCs w:val="22"/>
        </w:rPr>
        <w:t xml:space="preserve"> voice service provider </w:t>
      </w:r>
      <w:r w:rsidRPr="00BD740E" w:rsidR="00BD740E">
        <w:rPr>
          <w:bCs/>
          <w:szCs w:val="22"/>
        </w:rPr>
        <w:t xml:space="preserve">if that voice service provider </w:t>
      </w:r>
      <w:r w:rsidR="005B0DCC">
        <w:rPr>
          <w:bCs/>
          <w:szCs w:val="22"/>
        </w:rPr>
        <w:t xml:space="preserve">has filed </w:t>
      </w:r>
      <w:r w:rsidRPr="00BD740E" w:rsidR="00BD740E">
        <w:rPr>
          <w:bCs/>
          <w:szCs w:val="22"/>
        </w:rPr>
        <w:t>in the Robocall Mitigation Database</w:t>
      </w:r>
      <w:r w:rsidR="005B0DCC">
        <w:rPr>
          <w:bCs/>
          <w:szCs w:val="22"/>
        </w:rPr>
        <w:t xml:space="preserve"> certifying </w:t>
      </w:r>
      <w:r w:rsidRPr="006E20DB" w:rsidR="00EF1706">
        <w:rPr>
          <w:color w:val="1D2B3E"/>
          <w:szCs w:val="22"/>
        </w:rPr>
        <w:t xml:space="preserve">whether and to what extent </w:t>
      </w:r>
      <w:r w:rsidR="00EF1706">
        <w:rPr>
          <w:color w:val="1D2B3E"/>
          <w:szCs w:val="22"/>
        </w:rPr>
        <w:t xml:space="preserve">it has </w:t>
      </w:r>
      <w:r w:rsidRPr="006E20DB" w:rsidR="00EF1706">
        <w:rPr>
          <w:color w:val="1D2B3E"/>
          <w:szCs w:val="22"/>
        </w:rPr>
        <w:t>implemented the </w:t>
      </w:r>
      <w:r w:rsidR="00EF1706">
        <w:rPr>
          <w:color w:val="1D2B3E"/>
          <w:szCs w:val="22"/>
        </w:rPr>
        <w:t xml:space="preserve">STIR/SHAKEN caller ID authentication framework.  </w:t>
      </w:r>
      <w:r w:rsidR="00AB4BD0">
        <w:rPr>
          <w:bCs/>
          <w:szCs w:val="22"/>
        </w:rPr>
        <w:t xml:space="preserve">To ease compliance with this obligation, </w:t>
      </w:r>
      <w:r w:rsidR="005B0DCC">
        <w:rPr>
          <w:bCs/>
          <w:szCs w:val="22"/>
        </w:rPr>
        <w:t xml:space="preserve">the Bureau </w:t>
      </w:r>
      <w:r w:rsidR="00AB4BD0">
        <w:rPr>
          <w:bCs/>
          <w:szCs w:val="22"/>
        </w:rPr>
        <w:t>also announce</w:t>
      </w:r>
      <w:r w:rsidR="005B0DCC">
        <w:rPr>
          <w:bCs/>
          <w:szCs w:val="22"/>
        </w:rPr>
        <w:t>s</w:t>
      </w:r>
      <w:r>
        <w:rPr>
          <w:bCs/>
          <w:szCs w:val="22"/>
        </w:rPr>
        <w:t xml:space="preserve"> the </w:t>
      </w:r>
      <w:r w:rsidR="002D5EC1">
        <w:rPr>
          <w:bCs/>
          <w:szCs w:val="22"/>
        </w:rPr>
        <w:t xml:space="preserve">availability </w:t>
      </w:r>
      <w:r>
        <w:rPr>
          <w:bCs/>
          <w:szCs w:val="22"/>
        </w:rPr>
        <w:t>of a</w:t>
      </w:r>
      <w:r w:rsidR="00AB4BD0">
        <w:rPr>
          <w:bCs/>
          <w:szCs w:val="22"/>
        </w:rPr>
        <w:t xml:space="preserve">n email subscription service to notify subscribers of </w:t>
      </w:r>
      <w:r w:rsidR="00E90A96">
        <w:rPr>
          <w:bCs/>
          <w:szCs w:val="22"/>
        </w:rPr>
        <w:t>additions, deletions, and revisions to</w:t>
      </w:r>
      <w:r w:rsidR="00AB4BD0">
        <w:rPr>
          <w:bCs/>
          <w:szCs w:val="22"/>
        </w:rPr>
        <w:t xml:space="preserve"> filings in the Robocall Mitigation Database</w:t>
      </w:r>
      <w:r>
        <w:rPr>
          <w:bCs/>
          <w:szCs w:val="22"/>
        </w:rPr>
        <w:t>.</w:t>
      </w:r>
    </w:p>
    <w:p w:rsidR="0055278D" w:rsidP="00070C77" w14:paraId="661672FD" w14:textId="144A30AB">
      <w:pPr>
        <w:spacing w:after="120"/>
      </w:pPr>
      <w:r>
        <w:rPr>
          <w:bCs/>
          <w:szCs w:val="22"/>
        </w:rPr>
        <w:tab/>
      </w:r>
      <w:r>
        <w:rPr>
          <w:bCs/>
          <w:i/>
          <w:iCs/>
          <w:szCs w:val="22"/>
        </w:rPr>
        <w:t xml:space="preserve">Blocking </w:t>
      </w:r>
      <w:r w:rsidRPr="0055278D">
        <w:rPr>
          <w:bCs/>
          <w:i/>
          <w:iCs/>
          <w:szCs w:val="22"/>
        </w:rPr>
        <w:t>Deadline</w:t>
      </w:r>
      <w:r>
        <w:rPr>
          <w:bCs/>
          <w:szCs w:val="22"/>
        </w:rPr>
        <w:t xml:space="preserve">. </w:t>
      </w:r>
      <w:r w:rsidRPr="0055278D">
        <w:rPr>
          <w:bCs/>
          <w:szCs w:val="22"/>
        </w:rPr>
        <w:t xml:space="preserve"> </w:t>
      </w:r>
      <w:r w:rsidR="00B94B18">
        <w:t xml:space="preserve">Beginning </w:t>
      </w:r>
      <w:r w:rsidR="00B94B18">
        <w:rPr>
          <w:b/>
          <w:bCs/>
        </w:rPr>
        <w:t>September 28, 2021</w:t>
      </w:r>
      <w:r w:rsidR="00B94B18">
        <w:t>, terminating voice service providers and intermediate providers may not accept calls directly from an originating voice service provider not listed in the Robocall Mitigation Database.</w:t>
      </w:r>
      <w:r>
        <w:rPr>
          <w:rStyle w:val="FootnoteReference"/>
          <w:bCs/>
          <w:szCs w:val="22"/>
        </w:rPr>
        <w:footnoteReference w:id="3"/>
      </w:r>
      <w:r w:rsidR="00B94B18">
        <w:t xml:space="preserve">  </w:t>
      </w:r>
      <w:r w:rsidRPr="0055278D" w:rsidR="00B04CB0">
        <w:rPr>
          <w:bCs/>
          <w:szCs w:val="22"/>
        </w:rPr>
        <w:t>In</w:t>
      </w:r>
      <w:r w:rsidR="00B04CB0">
        <w:rPr>
          <w:bCs/>
          <w:szCs w:val="22"/>
        </w:rPr>
        <w:t xml:space="preserve"> September 2020, the Commission</w:t>
      </w:r>
      <w:r w:rsidR="00AB4BD0">
        <w:rPr>
          <w:bCs/>
          <w:szCs w:val="22"/>
        </w:rPr>
        <w:t xml:space="preserve"> adopted a rule </w:t>
      </w:r>
      <w:r w:rsidR="00B04CB0">
        <w:rPr>
          <w:bCs/>
          <w:szCs w:val="22"/>
        </w:rPr>
        <w:t>prohibit</w:t>
      </w:r>
      <w:r w:rsidR="00AB4BD0">
        <w:rPr>
          <w:bCs/>
          <w:szCs w:val="22"/>
        </w:rPr>
        <w:t>ing</w:t>
      </w:r>
      <w:r w:rsidR="00B04CB0">
        <w:rPr>
          <w:bCs/>
          <w:szCs w:val="22"/>
        </w:rPr>
        <w:t xml:space="preserve"> voice service providers and intermediate providers from accepting voice traffic directly from any voice service provider that does not appear in the </w:t>
      </w:r>
      <w:r w:rsidRPr="000E41E3" w:rsidR="00B04CB0">
        <w:rPr>
          <w:bCs/>
          <w:szCs w:val="22"/>
        </w:rPr>
        <w:t>Robocall Mitigation Database.</w:t>
      </w:r>
      <w:r>
        <w:rPr>
          <w:rStyle w:val="FootnoteReference"/>
          <w:bCs/>
          <w:szCs w:val="22"/>
        </w:rPr>
        <w:footnoteReference w:id="4"/>
      </w:r>
      <w:r w:rsidR="00B04CB0">
        <w:rPr>
          <w:bCs/>
          <w:szCs w:val="22"/>
        </w:rPr>
        <w:t xml:space="preserve">  </w:t>
      </w:r>
      <w:r w:rsidR="00B94B18">
        <w:rPr>
          <w:bCs/>
          <w:szCs w:val="22"/>
        </w:rPr>
        <w:t>It</w:t>
      </w:r>
      <w:r w:rsidR="00B04CB0">
        <w:rPr>
          <w:bCs/>
          <w:szCs w:val="22"/>
        </w:rPr>
        <w:t xml:space="preserve"> further </w:t>
      </w:r>
      <w:r w:rsidR="00CC49D0">
        <w:rPr>
          <w:bCs/>
          <w:szCs w:val="22"/>
        </w:rPr>
        <w:t xml:space="preserve">established </w:t>
      </w:r>
      <w:r w:rsidR="00B04CB0">
        <w:rPr>
          <w:bCs/>
          <w:szCs w:val="22"/>
        </w:rPr>
        <w:t>that the prohibition would go into effect</w:t>
      </w:r>
      <w:r w:rsidR="00B04CB0">
        <w:t xml:space="preserve"> 90 days after the deadline for robocall mitigation program certifications set forth by the </w:t>
      </w:r>
      <w:r w:rsidR="00B94B18">
        <w:t>Bureau</w:t>
      </w:r>
      <w:r w:rsidR="00B04CB0">
        <w:t>.</w:t>
      </w:r>
      <w:r>
        <w:rPr>
          <w:rStyle w:val="FootnoteReference"/>
        </w:rPr>
        <w:footnoteReference w:id="5"/>
      </w:r>
      <w:r w:rsidR="008757F8">
        <w:t xml:space="preserve">  On April 20, 2021, the Bureau released a Public Notice announcing </w:t>
      </w:r>
      <w:r w:rsidR="00B94B18">
        <w:t>this deadline and thereby establishing</w:t>
      </w:r>
      <w:r w:rsidR="008757F8">
        <w:t xml:space="preserve"> </w:t>
      </w:r>
      <w:r w:rsidRPr="004249BC" w:rsidR="008757F8">
        <w:t>September 28, 2021</w:t>
      </w:r>
      <w:r w:rsidR="008757F8">
        <w:rPr>
          <w:b/>
          <w:bCs/>
        </w:rPr>
        <w:t xml:space="preserve"> </w:t>
      </w:r>
      <w:r w:rsidR="008757F8">
        <w:t xml:space="preserve">as the </w:t>
      </w:r>
      <w:r w:rsidR="00B94B18">
        <w:t>date on which th</w:t>
      </w:r>
      <w:r w:rsidR="001C63C9">
        <w:t>e</w:t>
      </w:r>
      <w:r w:rsidR="00B94B18">
        <w:t xml:space="preserve"> blocking </w:t>
      </w:r>
      <w:r w:rsidR="001C63C9">
        <w:t>obligation</w:t>
      </w:r>
      <w:r w:rsidR="00B94B18">
        <w:t xml:space="preserve"> goes into effect</w:t>
      </w:r>
      <w:r w:rsidR="008757F8">
        <w:t>.</w:t>
      </w:r>
      <w:r>
        <w:rPr>
          <w:rStyle w:val="FootnoteReference"/>
        </w:rPr>
        <w:footnoteReference w:id="6"/>
      </w:r>
      <w:r w:rsidR="00FF796A">
        <w:t xml:space="preserve">  Voice service providers that are not listed in the</w:t>
      </w:r>
      <w:r w:rsidR="00A2383D">
        <w:t xml:space="preserve"> </w:t>
      </w:r>
      <w:r w:rsidR="002D5EC1">
        <w:t xml:space="preserve">Robocall Mitigation </w:t>
      </w:r>
      <w:r w:rsidR="00FF796A">
        <w:t xml:space="preserve">Database as of this date </w:t>
      </w:r>
      <w:r w:rsidR="00B94B18">
        <w:t>will have</w:t>
      </w:r>
      <w:r w:rsidR="00FF796A">
        <w:t xml:space="preserve"> their </w:t>
      </w:r>
      <w:r w:rsidR="00F4596F">
        <w:t xml:space="preserve">calls </w:t>
      </w:r>
      <w:r w:rsidR="00FF796A">
        <w:t>blocked by voice service providers</w:t>
      </w:r>
      <w:r w:rsidR="001C63C9">
        <w:t xml:space="preserve"> and intermediate providers</w:t>
      </w:r>
      <w:r w:rsidR="00FF796A">
        <w:t xml:space="preserve"> to which they directly send their </w:t>
      </w:r>
      <w:r w:rsidR="00F4596F">
        <w:t>traffic</w:t>
      </w:r>
      <w:r w:rsidR="00FF796A">
        <w:t>.</w:t>
      </w:r>
    </w:p>
    <w:p w:rsidR="0036658C" w:rsidP="00070C77" w14:paraId="3036CBE6" w14:textId="67B60E1A">
      <w:pPr>
        <w:widowControl/>
        <w:spacing w:after="120"/>
      </w:pPr>
      <w:r>
        <w:tab/>
      </w:r>
      <w:r w:rsidR="003F5F0D">
        <w:rPr>
          <w:i/>
          <w:iCs/>
        </w:rPr>
        <w:t xml:space="preserve">Robocall Mitigation </w:t>
      </w:r>
      <w:r w:rsidR="00C736CC">
        <w:rPr>
          <w:i/>
          <w:iCs/>
        </w:rPr>
        <w:t>Database</w:t>
      </w:r>
      <w:r w:rsidR="003F5F0D">
        <w:rPr>
          <w:i/>
          <w:iCs/>
        </w:rPr>
        <w:t xml:space="preserve"> Updates</w:t>
      </w:r>
      <w:r w:rsidR="00C736CC">
        <w:rPr>
          <w:i/>
          <w:iCs/>
        </w:rPr>
        <w:t xml:space="preserve"> Email</w:t>
      </w:r>
      <w:r w:rsidR="003F5F0D">
        <w:rPr>
          <w:i/>
          <w:iCs/>
        </w:rPr>
        <w:t xml:space="preserve"> </w:t>
      </w:r>
      <w:r w:rsidR="005A6301">
        <w:rPr>
          <w:i/>
          <w:iCs/>
        </w:rPr>
        <w:t>List</w:t>
      </w:r>
      <w:r w:rsidR="00C736CC">
        <w:t xml:space="preserve">.  </w:t>
      </w:r>
      <w:r w:rsidR="003F5F0D">
        <w:t xml:space="preserve">To ease compliance with this obligation going forward, we are making available an email subscription service to notify subscribers of updates to the Robocall Mitigation Database.  This service will provide notification of newly added or deleted filings in the </w:t>
      </w:r>
      <w:r w:rsidR="00EF1706">
        <w:t>d</w:t>
      </w:r>
      <w:r w:rsidR="003F5F0D">
        <w:t xml:space="preserve">atabase, as well as </w:t>
      </w:r>
      <w:r w:rsidR="00362AB2">
        <w:t>changes to a provider’s “Business Name”</w:t>
      </w:r>
      <w:r w:rsidR="000139F7">
        <w:t xml:space="preserve"> </w:t>
      </w:r>
      <w:r w:rsidR="008372D5">
        <w:t xml:space="preserve">found </w:t>
      </w:r>
      <w:r w:rsidR="000139F7">
        <w:t>in its earlier filing.</w:t>
      </w:r>
      <w:r w:rsidR="003F5F0D">
        <w:t xml:space="preserve">  </w:t>
      </w:r>
      <w:r w:rsidR="00FB1100">
        <w:t>These updates will aid in compliance</w:t>
      </w:r>
      <w:r w:rsidR="00D25460">
        <w:t xml:space="preserve"> with the blocking requirement</w:t>
      </w:r>
      <w:r w:rsidR="00FB1100">
        <w:t xml:space="preserve"> as they will allow </w:t>
      </w:r>
      <w:r w:rsidR="00D25460">
        <w:t xml:space="preserve">terminating voice service </w:t>
      </w:r>
      <w:r w:rsidR="00D25460">
        <w:t xml:space="preserve">providers and intermediate </w:t>
      </w:r>
      <w:r w:rsidR="00FB1100">
        <w:t xml:space="preserve">providers to keep track of </w:t>
      </w:r>
      <w:r w:rsidR="00C37BD7">
        <w:t>wh</w:t>
      </w:r>
      <w:r w:rsidR="009A4B9B">
        <w:t>at entities are</w:t>
      </w:r>
      <w:r w:rsidR="00C37BD7">
        <w:t xml:space="preserve"> in the </w:t>
      </w:r>
      <w:r w:rsidR="002D5EC1">
        <w:t xml:space="preserve">Robocall Mitigation </w:t>
      </w:r>
      <w:r w:rsidR="00C37BD7">
        <w:t>Database</w:t>
      </w:r>
      <w:r w:rsidR="00FB1100">
        <w:t xml:space="preserve"> without manually </w:t>
      </w:r>
      <w:r w:rsidR="00D25460">
        <w:t xml:space="preserve">reviewing </w:t>
      </w:r>
      <w:r w:rsidR="009A4B9B">
        <w:t>the database</w:t>
      </w:r>
      <w:r w:rsidR="00D25460">
        <w:t xml:space="preserve"> for changes</w:t>
      </w:r>
      <w:r w:rsidR="00FB1100">
        <w:t xml:space="preserve">. </w:t>
      </w:r>
      <w:r w:rsidR="002273E9">
        <w:t xml:space="preserve"> </w:t>
      </w:r>
    </w:p>
    <w:p w:rsidR="00C0464F" w:rsidP="00070C77" w14:paraId="348F6DE1" w14:textId="56C1E68A">
      <w:pPr>
        <w:spacing w:after="120"/>
        <w:ind w:firstLine="720"/>
      </w:pPr>
      <w:r>
        <w:t xml:space="preserve">To subscribe to the recurring </w:t>
      </w:r>
      <w:r w:rsidR="002D5EC1">
        <w:t xml:space="preserve">Robocall Mitigation </w:t>
      </w:r>
      <w:r>
        <w:t xml:space="preserve">Database email, </w:t>
      </w:r>
      <w:r w:rsidR="002B58EB">
        <w:t>first</w:t>
      </w:r>
      <w:r>
        <w:t xml:space="preserve"> login to the </w:t>
      </w:r>
      <w:r w:rsidR="00EF1706">
        <w:t>d</w:t>
      </w:r>
      <w:r>
        <w:t>atabase portal.  On the personalized welcome page, click the “Subscribe to weekly updates” link located toward the middle of the page</w:t>
      </w:r>
      <w:r w:rsidR="00EC7DDB">
        <w:t>.</w:t>
      </w:r>
      <w:r w:rsidR="003C68F8">
        <w:t xml:space="preserve">  By signing up for this email subscription, providers will then receive a new email every Tuesday at 11 AM EST listing modifications </w:t>
      </w:r>
      <w:r w:rsidR="00EF1706">
        <w:t xml:space="preserve">to the Robocall Mitigation Database </w:t>
      </w:r>
      <w:r w:rsidR="003C68F8">
        <w:t>over the preceding 7 calendar days.</w:t>
      </w:r>
    </w:p>
    <w:p w:rsidR="00C0464F" w:rsidRPr="007C39E4" w:rsidP="00070C77" w14:paraId="660B97AD" w14:textId="3AED64B6">
      <w:pPr>
        <w:spacing w:after="120"/>
        <w:ind w:firstLine="720"/>
        <w:rPr>
          <w:szCs w:val="22"/>
        </w:rPr>
      </w:pPr>
      <w:r>
        <w:rPr>
          <w:i/>
          <w:iCs/>
          <w:szCs w:val="22"/>
        </w:rPr>
        <w:t>Contact Information</w:t>
      </w:r>
      <w:r>
        <w:rPr>
          <w:szCs w:val="22"/>
        </w:rPr>
        <w:t>.</w:t>
      </w:r>
      <w:r>
        <w:rPr>
          <w:i/>
          <w:iCs/>
          <w:szCs w:val="22"/>
        </w:rPr>
        <w:t xml:space="preserve">  </w:t>
      </w:r>
      <w:r w:rsidRPr="00E70E39">
        <w:rPr>
          <w:szCs w:val="22"/>
        </w:rPr>
        <w:t xml:space="preserve">For further information, please contact Michael Nemcik, Wireline Competition Bureau, Competition Policy Division, at (202) 418-2343 or by email at </w:t>
      </w:r>
      <w:hyperlink r:id="rId5" w:history="1">
        <w:r w:rsidRPr="00EF1706" w:rsidR="00EF1706">
          <w:rPr>
            <w:rStyle w:val="Hyperlink"/>
            <w:szCs w:val="22"/>
          </w:rPr>
          <w:t>Michael.Nemcik@fcc.gov</w:t>
        </w:r>
      </w:hyperlink>
      <w:r w:rsidRPr="00E70E39">
        <w:rPr>
          <w:szCs w:val="22"/>
        </w:rPr>
        <w:t>.</w:t>
      </w:r>
    </w:p>
    <w:p w:rsidR="00C0464F" w:rsidP="00951F9B" w14:paraId="04E1D095" w14:textId="77777777"/>
    <w:p w:rsidR="008229BD" w:rsidP="00951F9B" w14:paraId="18874EB8" w14:textId="19E3A038"/>
    <w:p w:rsidR="008229BD" w:rsidRPr="00E70E39" w:rsidP="006239DE" w14:paraId="4C8640BC" w14:textId="44CD8FDC">
      <w:pPr>
        <w:rPr>
          <w:bCs/>
          <w:szCs w:val="22"/>
        </w:rPr>
      </w:pPr>
      <w:r>
        <w:tab/>
      </w:r>
      <w:r w:rsidR="006239DE">
        <w:t xml:space="preserve"> </w:t>
      </w:r>
    </w:p>
    <w:p w:rsidR="00951F9B" w:rsidRPr="00951F9B" w:rsidP="00951F9B" w14:paraId="7396F0BA" w14:textId="23715704">
      <w:pPr>
        <w:rPr>
          <w:bCs/>
          <w:szCs w:val="22"/>
        </w:rPr>
      </w:pPr>
    </w:p>
    <w:p w:rsidR="00CA7842" w14:paraId="29B3C78A" w14:textId="77777777">
      <w:bookmarkStart w:id="2" w:name="TOChere"/>
    </w:p>
    <w:p w:rsidR="00CA7842" w14:paraId="70FAC82E" w14:textId="77777777"/>
    <w:p w:rsidR="00CA7842" w14:paraId="5FDE7EC0" w14:textId="77777777"/>
    <w:bookmarkEnd w:id="2"/>
    <w:p w:rsidR="00951F9B" w14:paraId="75B17745" w14:textId="77777777"/>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842" w14:paraId="4C6465E3" w14:textId="77777777">
    <w:pPr>
      <w:pStyle w:val="Footer"/>
      <w:framePr w:wrap="around" w:vAnchor="text" w:hAnchor="margin" w:xAlign="center" w:y="1"/>
    </w:pPr>
    <w:r>
      <w:fldChar w:fldCharType="begin"/>
    </w:r>
    <w:r>
      <w:instrText xml:space="preserve">PAGE  </w:instrText>
    </w:r>
    <w:r>
      <w:fldChar w:fldCharType="separate"/>
    </w:r>
    <w:r>
      <w:fldChar w:fldCharType="end"/>
    </w:r>
  </w:p>
  <w:p w:rsidR="00CA7842" w14:paraId="42A580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842" w14:paraId="32BAD23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842" w14:paraId="034E890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C605E" w14:paraId="3308045B" w14:textId="77777777">
      <w:r>
        <w:separator/>
      </w:r>
    </w:p>
  </w:footnote>
  <w:footnote w:type="continuationSeparator" w:id="1">
    <w:p w:rsidR="00CC605E" w14:paraId="5778DBA0" w14:textId="77777777">
      <w:pPr>
        <w:rPr>
          <w:sz w:val="20"/>
        </w:rPr>
      </w:pPr>
      <w:r>
        <w:rPr>
          <w:sz w:val="20"/>
        </w:rPr>
        <w:t xml:space="preserve">(Continued from previous page)  </w:t>
      </w:r>
      <w:r>
        <w:rPr>
          <w:sz w:val="20"/>
        </w:rPr>
        <w:separator/>
      </w:r>
    </w:p>
  </w:footnote>
  <w:footnote w:type="continuationNotice" w:id="2">
    <w:p w:rsidR="00CC605E" w14:paraId="3EB34A28" w14:textId="77777777">
      <w:pPr>
        <w:jc w:val="right"/>
        <w:rPr>
          <w:sz w:val="20"/>
        </w:rPr>
      </w:pPr>
      <w:r>
        <w:rPr>
          <w:sz w:val="20"/>
        </w:rPr>
        <w:t>(continued….)</w:t>
      </w:r>
    </w:p>
  </w:footnote>
  <w:footnote w:id="3">
    <w:p w:rsidR="00CC49D0" w:rsidP="00CC49D0" w14:paraId="2AF1DD65" w14:textId="77777777">
      <w:pPr>
        <w:pStyle w:val="FootnoteText"/>
      </w:pPr>
      <w:r>
        <w:rPr>
          <w:rStyle w:val="FootnoteReference"/>
        </w:rPr>
        <w:footnoteRef/>
      </w:r>
      <w:r>
        <w:t xml:space="preserve"> 47 CFR </w:t>
      </w:r>
      <w:r w:rsidRPr="00616DC3">
        <w:t>§ 64.630</w:t>
      </w:r>
      <w:r>
        <w:t xml:space="preserve">5(c); </w:t>
      </w:r>
      <w:r>
        <w:rPr>
          <w:i/>
          <w:iCs/>
        </w:rPr>
        <w:t xml:space="preserve">see </w:t>
      </w:r>
      <w:r w:rsidRPr="00E25B41">
        <w:rPr>
          <w:i/>
          <w:iCs/>
        </w:rPr>
        <w:t>Call Authentication Trust Anchor</w:t>
      </w:r>
      <w:r w:rsidRPr="00E25B41">
        <w:t>, WC Docket No. 17-97, Second Report and Order, 36 FCC Rcd 1859, 190</w:t>
      </w:r>
      <w:r>
        <w:t>4</w:t>
      </w:r>
      <w:r w:rsidRPr="00E25B41">
        <w:t>, para. 8</w:t>
      </w:r>
      <w:r>
        <w:t>6</w:t>
      </w:r>
      <w:r w:rsidRPr="00E25B41">
        <w:t xml:space="preserve"> (2020)</w:t>
      </w:r>
      <w:r>
        <w:t xml:space="preserve"> (</w:t>
      </w:r>
      <w:r>
        <w:rPr>
          <w:i/>
          <w:iCs/>
        </w:rPr>
        <w:t>Second STIR/SHAKEN Order</w:t>
      </w:r>
      <w:r>
        <w:t xml:space="preserve">); </w:t>
      </w:r>
      <w:r w:rsidRPr="00C67038">
        <w:rPr>
          <w:i/>
          <w:iCs/>
        </w:rPr>
        <w:t>Wireline Competition Bureau Announces Opening of Robocall Mitigation Database and Provides Filing Instructions and Deadlines</w:t>
      </w:r>
      <w:r>
        <w:t>, WC Docket No. 17-97, Public Notice, DA 21-454, at 1 (WCB Apr. 20, 2021) (</w:t>
      </w:r>
      <w:r w:rsidRPr="00FF4208">
        <w:rPr>
          <w:i/>
          <w:iCs/>
        </w:rPr>
        <w:t>RMD P</w:t>
      </w:r>
      <w:r>
        <w:rPr>
          <w:i/>
          <w:iCs/>
        </w:rPr>
        <w:t xml:space="preserve">ublic </w:t>
      </w:r>
      <w:r w:rsidRPr="00FF4208">
        <w:rPr>
          <w:i/>
          <w:iCs/>
        </w:rPr>
        <w:t>N</w:t>
      </w:r>
      <w:r>
        <w:rPr>
          <w:i/>
          <w:iCs/>
        </w:rPr>
        <w:t>otice</w:t>
      </w:r>
      <w:r>
        <w:t>).</w:t>
      </w:r>
    </w:p>
  </w:footnote>
  <w:footnote w:id="4">
    <w:p w:rsidR="00B04CB0" w:rsidRPr="00B04CB0" w:rsidP="00F30F0C" w14:paraId="1898850A" w14:textId="506B3F9A">
      <w:pPr>
        <w:pStyle w:val="FootnoteText"/>
      </w:pPr>
      <w:r w:rsidRPr="00F30F0C">
        <w:rPr>
          <w:rStyle w:val="FootnoteReference"/>
          <w:sz w:val="20"/>
        </w:rPr>
        <w:footnoteRef/>
      </w:r>
      <w:r w:rsidRPr="00F30F0C">
        <w:t xml:space="preserve"> </w:t>
      </w:r>
      <w:r w:rsidRPr="00F30F0C">
        <w:rPr>
          <w:i/>
          <w:iCs/>
        </w:rPr>
        <w:t>Second STIR/SHAKEN Order</w:t>
      </w:r>
      <w:r w:rsidRPr="00F30F0C">
        <w:t>, 36 FCC Rcd at 1904, para.</w:t>
      </w:r>
      <w:r w:rsidR="00D60D6F">
        <w:t xml:space="preserve"> </w:t>
      </w:r>
      <w:r w:rsidRPr="00F30F0C">
        <w:t>86</w:t>
      </w:r>
      <w:r w:rsidRPr="00F30F0C" w:rsidR="002E712B">
        <w:t>.</w:t>
      </w:r>
    </w:p>
  </w:footnote>
  <w:footnote w:id="5">
    <w:p w:rsidR="00B04CB0" w:rsidRPr="00C73DD6" w14:paraId="0C1BDCFD" w14:textId="6D64BA12">
      <w:pPr>
        <w:pStyle w:val="FootnoteText"/>
      </w:pPr>
      <w:r>
        <w:rPr>
          <w:rStyle w:val="FootnoteReference"/>
        </w:rPr>
        <w:footnoteRef/>
      </w:r>
      <w:r w:rsidR="00C73DD6">
        <w:rPr>
          <w:i/>
          <w:iCs/>
        </w:rPr>
        <w:t xml:space="preserve"> </w:t>
      </w:r>
      <w:r w:rsidR="00EF1706">
        <w:rPr>
          <w:i/>
          <w:iCs/>
        </w:rPr>
        <w:t>I</w:t>
      </w:r>
      <w:r w:rsidRPr="00EF1706" w:rsidR="00EF1706">
        <w:rPr>
          <w:i/>
          <w:iCs/>
        </w:rPr>
        <w:t>d</w:t>
      </w:r>
      <w:r w:rsidR="00C73DD6">
        <w:t>.</w:t>
      </w:r>
    </w:p>
  </w:footnote>
  <w:footnote w:id="6">
    <w:p w:rsidR="008757F8" w:rsidRPr="008757F8" w14:paraId="50618467" w14:textId="23CB7A29">
      <w:pPr>
        <w:pStyle w:val="FootnoteText"/>
      </w:pPr>
      <w:r>
        <w:rPr>
          <w:rStyle w:val="FootnoteReference"/>
        </w:rPr>
        <w:footnoteRef/>
      </w:r>
      <w:r>
        <w:t xml:space="preserve"> </w:t>
      </w:r>
      <w:r w:rsidRPr="00FF4208">
        <w:rPr>
          <w:i/>
          <w:iCs/>
        </w:rPr>
        <w:t>RMD P</w:t>
      </w:r>
      <w:r w:rsidR="00EB5424">
        <w:rPr>
          <w:i/>
          <w:iCs/>
        </w:rPr>
        <w:t xml:space="preserve">ublic </w:t>
      </w:r>
      <w:r w:rsidRPr="00FF4208">
        <w:rPr>
          <w:i/>
          <w:iCs/>
        </w:rPr>
        <w:t>N</w:t>
      </w:r>
      <w:r w:rsidR="00EB5424">
        <w:rPr>
          <w:i/>
          <w:iCs/>
        </w:rPr>
        <w:t>otice</w:t>
      </w:r>
      <w:r>
        <w:rPr>
          <w:i/>
          <w:iCs/>
        </w:rPr>
        <w:t xml:space="preserve"> </w:t>
      </w:r>
      <w:r>
        <w:t>at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842" w14:paraId="74CCA1FB" w14:textId="5D4F352C">
    <w:pPr>
      <w:tabs>
        <w:tab w:val="center" w:pos="4680"/>
        <w:tab w:val="right" w:pos="9360"/>
      </w:tabs>
    </w:pPr>
    <w:r>
      <w:rPr>
        <w:b/>
      </w:rPr>
      <w:tab/>
    </w:r>
    <w:r>
      <w:rPr>
        <w:b/>
      </w:rPr>
      <w:t>Federal Communications Commission</w:t>
    </w:r>
    <w:r>
      <w:rPr>
        <w:b/>
      </w:rPr>
      <w:tab/>
    </w:r>
    <w:r w:rsidR="004E792A">
      <w:rPr>
        <w:b/>
      </w:rPr>
      <w:t>DA 21-1218</w:t>
    </w:r>
  </w:p>
  <w:p w:rsidR="00CA7842" w14:paraId="696F1C08" w14:textId="5B40C719">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A7842" w14:paraId="669356D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7842" w14:paraId="07A4512A" w14:textId="6003C79C">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9B"/>
    <w:rsid w:val="0001017A"/>
    <w:rsid w:val="000139F7"/>
    <w:rsid w:val="000623D8"/>
    <w:rsid w:val="00070C77"/>
    <w:rsid w:val="00085DDE"/>
    <w:rsid w:val="000C6A3A"/>
    <w:rsid w:val="000D31EE"/>
    <w:rsid w:val="000E41E3"/>
    <w:rsid w:val="00102446"/>
    <w:rsid w:val="001257B4"/>
    <w:rsid w:val="001365DB"/>
    <w:rsid w:val="00191705"/>
    <w:rsid w:val="001A5C80"/>
    <w:rsid w:val="001C418C"/>
    <w:rsid w:val="001C4E19"/>
    <w:rsid w:val="001C63C9"/>
    <w:rsid w:val="001D2B96"/>
    <w:rsid w:val="002273E9"/>
    <w:rsid w:val="002A7F2D"/>
    <w:rsid w:val="002B03E5"/>
    <w:rsid w:val="002B58EB"/>
    <w:rsid w:val="002D5EC1"/>
    <w:rsid w:val="002E4910"/>
    <w:rsid w:val="002E712B"/>
    <w:rsid w:val="00302248"/>
    <w:rsid w:val="00346922"/>
    <w:rsid w:val="003622F3"/>
    <w:rsid w:val="00362AB2"/>
    <w:rsid w:val="0036658C"/>
    <w:rsid w:val="00383BC7"/>
    <w:rsid w:val="00393260"/>
    <w:rsid w:val="003C68F8"/>
    <w:rsid w:val="003F03AC"/>
    <w:rsid w:val="003F5F0D"/>
    <w:rsid w:val="004059A4"/>
    <w:rsid w:val="004249BC"/>
    <w:rsid w:val="004446ED"/>
    <w:rsid w:val="00467ABE"/>
    <w:rsid w:val="004E244E"/>
    <w:rsid w:val="004E792A"/>
    <w:rsid w:val="00517240"/>
    <w:rsid w:val="005176BE"/>
    <w:rsid w:val="00522002"/>
    <w:rsid w:val="005313FC"/>
    <w:rsid w:val="00532C45"/>
    <w:rsid w:val="00550011"/>
    <w:rsid w:val="0055278D"/>
    <w:rsid w:val="00560E65"/>
    <w:rsid w:val="00571C52"/>
    <w:rsid w:val="005A6301"/>
    <w:rsid w:val="005B0DCC"/>
    <w:rsid w:val="00616DC3"/>
    <w:rsid w:val="006239DE"/>
    <w:rsid w:val="006C7776"/>
    <w:rsid w:val="006D246C"/>
    <w:rsid w:val="006E20DB"/>
    <w:rsid w:val="006E67D7"/>
    <w:rsid w:val="00702ADF"/>
    <w:rsid w:val="00704B6A"/>
    <w:rsid w:val="007A00C9"/>
    <w:rsid w:val="007C39E4"/>
    <w:rsid w:val="007D7B13"/>
    <w:rsid w:val="007F5540"/>
    <w:rsid w:val="008044AD"/>
    <w:rsid w:val="008216CF"/>
    <w:rsid w:val="008229BD"/>
    <w:rsid w:val="008372D5"/>
    <w:rsid w:val="00857477"/>
    <w:rsid w:val="008757F8"/>
    <w:rsid w:val="008874F6"/>
    <w:rsid w:val="008A5485"/>
    <w:rsid w:val="00942F8B"/>
    <w:rsid w:val="00951F9B"/>
    <w:rsid w:val="0095395D"/>
    <w:rsid w:val="00956CBA"/>
    <w:rsid w:val="009A4B9B"/>
    <w:rsid w:val="00A0058E"/>
    <w:rsid w:val="00A2383D"/>
    <w:rsid w:val="00A34489"/>
    <w:rsid w:val="00AB4BD0"/>
    <w:rsid w:val="00AF500F"/>
    <w:rsid w:val="00B04CB0"/>
    <w:rsid w:val="00B13736"/>
    <w:rsid w:val="00B71E31"/>
    <w:rsid w:val="00B91E3B"/>
    <w:rsid w:val="00B94B18"/>
    <w:rsid w:val="00B958BF"/>
    <w:rsid w:val="00BD740E"/>
    <w:rsid w:val="00BE28F8"/>
    <w:rsid w:val="00BE7ADA"/>
    <w:rsid w:val="00C0464F"/>
    <w:rsid w:val="00C37BD7"/>
    <w:rsid w:val="00C67038"/>
    <w:rsid w:val="00C6725E"/>
    <w:rsid w:val="00C736CC"/>
    <w:rsid w:val="00C73DD6"/>
    <w:rsid w:val="00CA7842"/>
    <w:rsid w:val="00CC49D0"/>
    <w:rsid w:val="00CC605E"/>
    <w:rsid w:val="00CD1DFB"/>
    <w:rsid w:val="00CE203F"/>
    <w:rsid w:val="00D01B3D"/>
    <w:rsid w:val="00D25460"/>
    <w:rsid w:val="00D369A5"/>
    <w:rsid w:val="00D45D4D"/>
    <w:rsid w:val="00D60D6F"/>
    <w:rsid w:val="00D80BBC"/>
    <w:rsid w:val="00DC7B59"/>
    <w:rsid w:val="00DE03CF"/>
    <w:rsid w:val="00E111F4"/>
    <w:rsid w:val="00E24F01"/>
    <w:rsid w:val="00E25B41"/>
    <w:rsid w:val="00E474E2"/>
    <w:rsid w:val="00E60193"/>
    <w:rsid w:val="00E67392"/>
    <w:rsid w:val="00E70E39"/>
    <w:rsid w:val="00E90A96"/>
    <w:rsid w:val="00EB5424"/>
    <w:rsid w:val="00EC7DDB"/>
    <w:rsid w:val="00EF1706"/>
    <w:rsid w:val="00F1190D"/>
    <w:rsid w:val="00F30F0C"/>
    <w:rsid w:val="00F4596F"/>
    <w:rsid w:val="00F469E1"/>
    <w:rsid w:val="00F50B90"/>
    <w:rsid w:val="00F85F60"/>
    <w:rsid w:val="00FA2A54"/>
    <w:rsid w:val="00FA46F2"/>
    <w:rsid w:val="00FB1100"/>
    <w:rsid w:val="00FC77F4"/>
    <w:rsid w:val="00FF1D30"/>
    <w:rsid w:val="00FF3170"/>
    <w:rsid w:val="00FF4208"/>
    <w:rsid w:val="00FF796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251D634"/>
  <w15:chartTrackingRefBased/>
  <w15:docId w15:val="{F1151168-CA4C-4089-A697-2DC614995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fn"/>
    <w:link w:val="FootnoteTextChar"/>
    <w:pPr>
      <w:spacing w:after="120"/>
    </w:pPr>
  </w:style>
  <w:style w:type="character" w:styleId="FootnoteReference">
    <w:name w:val="footnote reference"/>
    <w:aliases w:val="(NECG) Footnote Reference,Appel note de bas de p,FR,Style 12,Style 124,Style 17,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951F9B"/>
  </w:style>
  <w:style w:type="character" w:styleId="CommentReference">
    <w:name w:val="annotation reference"/>
    <w:basedOn w:val="DefaultParagraphFont"/>
    <w:uiPriority w:val="99"/>
    <w:semiHidden/>
    <w:unhideWhenUsed/>
    <w:rsid w:val="00191705"/>
    <w:rPr>
      <w:sz w:val="16"/>
      <w:szCs w:val="16"/>
    </w:rPr>
  </w:style>
  <w:style w:type="paragraph" w:styleId="CommentText">
    <w:name w:val="annotation text"/>
    <w:basedOn w:val="Normal"/>
    <w:link w:val="CommentTextChar"/>
    <w:uiPriority w:val="99"/>
    <w:semiHidden/>
    <w:unhideWhenUsed/>
    <w:rsid w:val="00191705"/>
    <w:rPr>
      <w:sz w:val="20"/>
    </w:rPr>
  </w:style>
  <w:style w:type="character" w:customStyle="1" w:styleId="CommentTextChar">
    <w:name w:val="Comment Text Char"/>
    <w:basedOn w:val="DefaultParagraphFont"/>
    <w:link w:val="CommentText"/>
    <w:uiPriority w:val="99"/>
    <w:semiHidden/>
    <w:rsid w:val="00191705"/>
    <w:rPr>
      <w:snapToGrid w:val="0"/>
      <w:kern w:val="28"/>
    </w:rPr>
  </w:style>
  <w:style w:type="paragraph" w:styleId="CommentSubject">
    <w:name w:val="annotation subject"/>
    <w:basedOn w:val="CommentText"/>
    <w:next w:val="CommentText"/>
    <w:link w:val="CommentSubjectChar"/>
    <w:uiPriority w:val="99"/>
    <w:semiHidden/>
    <w:unhideWhenUsed/>
    <w:rsid w:val="00191705"/>
    <w:rPr>
      <w:b/>
      <w:bCs/>
    </w:rPr>
  </w:style>
  <w:style w:type="character" w:customStyle="1" w:styleId="CommentSubjectChar">
    <w:name w:val="Comment Subject Char"/>
    <w:basedOn w:val="CommentTextChar"/>
    <w:link w:val="CommentSubject"/>
    <w:uiPriority w:val="99"/>
    <w:semiHidden/>
    <w:rsid w:val="00191705"/>
    <w:rPr>
      <w:b/>
      <w:bCs/>
      <w:snapToGrid w:val="0"/>
      <w:kern w:val="28"/>
    </w:rPr>
  </w:style>
  <w:style w:type="paragraph" w:styleId="Revision">
    <w:name w:val="Revision"/>
    <w:hidden/>
    <w:uiPriority w:val="99"/>
    <w:semiHidden/>
    <w:rsid w:val="008A548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ichael.Nemcik@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