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1790A" w:rsidRPr="00947B4D" w:rsidP="00E1790A" w14:paraId="3FE05632" w14:textId="77777777">
      <w:pPr>
        <w:jc w:val="center"/>
        <w:rPr>
          <w:b/>
          <w:szCs w:val="22"/>
        </w:rPr>
      </w:pPr>
      <w:r w:rsidRPr="00947B4D">
        <w:rPr>
          <w:b/>
          <w:szCs w:val="22"/>
        </w:rPr>
        <w:t>Before the</w:t>
      </w:r>
    </w:p>
    <w:p w:rsidR="00E1790A" w:rsidRPr="00947B4D" w:rsidP="00E1790A" w14:paraId="1C57903D" w14:textId="77777777">
      <w:pPr>
        <w:jc w:val="center"/>
        <w:rPr>
          <w:b/>
          <w:szCs w:val="22"/>
        </w:rPr>
      </w:pPr>
      <w:r w:rsidRPr="00947B4D">
        <w:rPr>
          <w:b/>
          <w:szCs w:val="22"/>
        </w:rPr>
        <w:t>Federal Communications Commission</w:t>
      </w:r>
    </w:p>
    <w:p w:rsidR="00E1790A" w:rsidRPr="00947B4D" w:rsidP="00E1790A" w14:paraId="664536FF"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E1790A" w:rsidRPr="00947B4D" w:rsidP="00E1790A" w14:paraId="085BAF61" w14:textId="77777777">
      <w:pPr>
        <w:rPr>
          <w:szCs w:val="22"/>
        </w:rPr>
      </w:pPr>
    </w:p>
    <w:tbl>
      <w:tblPr>
        <w:tblW w:w="9648" w:type="dxa"/>
        <w:tblLayout w:type="fixed"/>
        <w:tblLook w:val="0000"/>
      </w:tblPr>
      <w:tblGrid>
        <w:gridCol w:w="4698"/>
        <w:gridCol w:w="720"/>
        <w:gridCol w:w="4230"/>
      </w:tblGrid>
      <w:tr w14:paraId="2254F822" w14:textId="77777777" w:rsidTr="005D387E">
        <w:tblPrEx>
          <w:tblW w:w="9648" w:type="dxa"/>
          <w:tblLayout w:type="fixed"/>
          <w:tblLook w:val="0000"/>
        </w:tblPrEx>
        <w:tc>
          <w:tcPr>
            <w:tcW w:w="4698" w:type="dxa"/>
          </w:tcPr>
          <w:p w:rsidR="00E1790A" w:rsidRPr="00947B4D" w:rsidP="005D387E" w14:paraId="4063CE71" w14:textId="39F8895E">
            <w:pPr>
              <w:ind w:right="-18"/>
              <w:rPr>
                <w:szCs w:val="22"/>
              </w:rPr>
            </w:pPr>
            <w:r w:rsidRPr="00947B4D">
              <w:rPr>
                <w:szCs w:val="22"/>
              </w:rPr>
              <w:t xml:space="preserve">In </w:t>
            </w:r>
            <w:r>
              <w:rPr>
                <w:szCs w:val="22"/>
              </w:rPr>
              <w:t>re Application</w:t>
            </w:r>
            <w:r w:rsidR="00E61322">
              <w:rPr>
                <w:szCs w:val="22"/>
              </w:rPr>
              <w:t>s</w:t>
            </w:r>
            <w:r>
              <w:rPr>
                <w:szCs w:val="22"/>
              </w:rPr>
              <w:t xml:space="preserve"> of</w:t>
            </w:r>
            <w:r w:rsidRPr="00947B4D">
              <w:rPr>
                <w:szCs w:val="22"/>
              </w:rPr>
              <w:t xml:space="preserve">  </w:t>
            </w:r>
          </w:p>
          <w:p w:rsidR="00E1790A" w:rsidP="005D387E" w14:paraId="4FF3935A" w14:textId="77777777">
            <w:pPr>
              <w:ind w:right="-18"/>
              <w:rPr>
                <w:szCs w:val="22"/>
              </w:rPr>
            </w:pPr>
          </w:p>
          <w:p w:rsidR="007E0155" w:rsidRPr="007743C9" w:rsidP="007E0155" w14:paraId="60053B77" w14:textId="77777777">
            <w:pPr>
              <w:tabs>
                <w:tab w:val="center" w:pos="4680"/>
              </w:tabs>
              <w:suppressAutoHyphens/>
              <w:rPr>
                <w:b/>
                <w:bCs/>
                <w:spacing w:val="-2"/>
                <w:lang w:val="es-ES"/>
              </w:rPr>
            </w:pPr>
            <w:r>
              <w:rPr>
                <w:b/>
                <w:bCs/>
                <w:spacing w:val="-2"/>
                <w:lang w:val="es-ES"/>
              </w:rPr>
              <w:t xml:space="preserve">Carlos </w:t>
            </w:r>
            <w:r>
              <w:rPr>
                <w:b/>
                <w:bCs/>
                <w:spacing w:val="-2"/>
                <w:lang w:val="es-ES"/>
              </w:rPr>
              <w:t>Lopez</w:t>
            </w:r>
          </w:p>
          <w:p w:rsidR="007E0155" w:rsidRPr="007743C9" w:rsidP="007E0155" w14:paraId="43C732F9" w14:textId="77777777">
            <w:pPr>
              <w:tabs>
                <w:tab w:val="center" w:pos="4680"/>
              </w:tabs>
              <w:suppressAutoHyphens/>
              <w:rPr>
                <w:spacing w:val="-2"/>
                <w:lang w:val="es-ES"/>
              </w:rPr>
            </w:pPr>
          </w:p>
          <w:p w:rsidR="007E0155" w:rsidRPr="00140750" w:rsidP="007E0155" w14:paraId="4BFB6621" w14:textId="77777777">
            <w:pPr>
              <w:tabs>
                <w:tab w:val="center" w:pos="4680"/>
              </w:tabs>
              <w:suppressAutoHyphens/>
              <w:rPr>
                <w:spacing w:val="-2"/>
              </w:rPr>
            </w:pPr>
            <w:r w:rsidRPr="00140750">
              <w:rPr>
                <w:spacing w:val="-2"/>
              </w:rPr>
              <w:t>For Renewal of License for</w:t>
            </w:r>
          </w:p>
          <w:p w:rsidR="007E0155" w:rsidRPr="00140750" w:rsidP="007E0155" w14:paraId="0689DA81" w14:textId="5B6777A7">
            <w:pPr>
              <w:tabs>
                <w:tab w:val="center" w:pos="4680"/>
              </w:tabs>
              <w:suppressAutoHyphens/>
              <w:rPr>
                <w:spacing w:val="-2"/>
              </w:rPr>
            </w:pPr>
            <w:r w:rsidRPr="00140750">
              <w:rPr>
                <w:spacing w:val="-2"/>
              </w:rPr>
              <w:t xml:space="preserve">FM Translator Station </w:t>
            </w:r>
            <w:r>
              <w:rPr>
                <w:spacing w:val="-2"/>
              </w:rPr>
              <w:t>K28</w:t>
            </w:r>
            <w:r w:rsidR="002B1DB1">
              <w:rPr>
                <w:spacing w:val="-2"/>
              </w:rPr>
              <w:t>4DB</w:t>
            </w:r>
          </w:p>
          <w:p w:rsidR="007E0155" w:rsidP="007E0155" w14:paraId="71904A85" w14:textId="77777777">
            <w:pPr>
              <w:tabs>
                <w:tab w:val="center" w:pos="4680"/>
              </w:tabs>
              <w:suppressAutoHyphens/>
              <w:rPr>
                <w:spacing w:val="-2"/>
              </w:rPr>
            </w:pPr>
            <w:r>
              <w:rPr>
                <w:spacing w:val="-2"/>
              </w:rPr>
              <w:t xml:space="preserve">South Padre Island, Texas, and </w:t>
            </w:r>
          </w:p>
          <w:p w:rsidR="007E0155" w:rsidP="007E0155" w14:paraId="4787D158" w14:textId="77777777">
            <w:pPr>
              <w:tabs>
                <w:tab w:val="center" w:pos="4680"/>
              </w:tabs>
              <w:suppressAutoHyphens/>
              <w:rPr>
                <w:spacing w:val="-2"/>
              </w:rPr>
            </w:pPr>
          </w:p>
          <w:p w:rsidR="007E0155" w:rsidP="007E0155" w14:paraId="4076EEB7" w14:textId="77777777">
            <w:pPr>
              <w:tabs>
                <w:tab w:val="center" w:pos="4680"/>
              </w:tabs>
              <w:suppressAutoHyphens/>
              <w:rPr>
                <w:spacing w:val="-2"/>
              </w:rPr>
            </w:pPr>
            <w:r>
              <w:rPr>
                <w:spacing w:val="-2"/>
              </w:rPr>
              <w:t>FM Translator Station K240FC</w:t>
            </w:r>
          </w:p>
          <w:p w:rsidR="00E1790A" w:rsidP="007E0155" w14:paraId="1DAF34BA" w14:textId="2DB0C2D7">
            <w:pPr>
              <w:ind w:right="-18"/>
              <w:rPr>
                <w:szCs w:val="22"/>
              </w:rPr>
            </w:pPr>
            <w:r>
              <w:rPr>
                <w:spacing w:val="-2"/>
              </w:rPr>
              <w:t>Conroe, Texas</w:t>
            </w:r>
          </w:p>
          <w:p w:rsidR="00E1790A" w:rsidRPr="00947B4D" w:rsidP="005D387E" w14:paraId="65868BF3" w14:textId="77777777">
            <w:pPr>
              <w:ind w:right="-18"/>
              <w:rPr>
                <w:b/>
                <w:szCs w:val="22"/>
              </w:rPr>
            </w:pPr>
          </w:p>
        </w:tc>
        <w:tc>
          <w:tcPr>
            <w:tcW w:w="720" w:type="dxa"/>
          </w:tcPr>
          <w:p w:rsidR="00E1790A" w:rsidRPr="00947B4D" w:rsidP="005D387E" w14:paraId="75B3D4F2" w14:textId="77777777">
            <w:pPr>
              <w:rPr>
                <w:b/>
                <w:szCs w:val="22"/>
              </w:rPr>
            </w:pPr>
            <w:r w:rsidRPr="00947B4D">
              <w:rPr>
                <w:b/>
                <w:szCs w:val="22"/>
              </w:rPr>
              <w:t>)</w:t>
            </w:r>
          </w:p>
          <w:p w:rsidR="00E1790A" w:rsidRPr="00947B4D" w:rsidP="005D387E" w14:paraId="0EFD48CB" w14:textId="77777777">
            <w:pPr>
              <w:rPr>
                <w:b/>
                <w:szCs w:val="22"/>
              </w:rPr>
            </w:pPr>
            <w:r w:rsidRPr="00947B4D">
              <w:rPr>
                <w:b/>
                <w:szCs w:val="22"/>
              </w:rPr>
              <w:t>)</w:t>
            </w:r>
          </w:p>
          <w:p w:rsidR="00E1790A" w:rsidRPr="00947B4D" w:rsidP="005D387E" w14:paraId="25DE5769" w14:textId="77777777">
            <w:pPr>
              <w:rPr>
                <w:b/>
                <w:szCs w:val="22"/>
              </w:rPr>
            </w:pPr>
            <w:r w:rsidRPr="00947B4D">
              <w:rPr>
                <w:b/>
                <w:szCs w:val="22"/>
              </w:rPr>
              <w:t>)</w:t>
            </w:r>
          </w:p>
          <w:p w:rsidR="00E1790A" w:rsidRPr="00947B4D" w:rsidP="005D387E" w14:paraId="5DCC0B71" w14:textId="77777777">
            <w:pPr>
              <w:rPr>
                <w:b/>
                <w:szCs w:val="22"/>
              </w:rPr>
            </w:pPr>
            <w:r w:rsidRPr="00947B4D">
              <w:rPr>
                <w:b/>
                <w:szCs w:val="22"/>
              </w:rPr>
              <w:t>)</w:t>
            </w:r>
          </w:p>
          <w:p w:rsidR="00E1790A" w:rsidP="005D387E" w14:paraId="77DFE602" w14:textId="77777777">
            <w:pPr>
              <w:rPr>
                <w:b/>
                <w:szCs w:val="22"/>
              </w:rPr>
            </w:pPr>
            <w:r w:rsidRPr="00947B4D">
              <w:rPr>
                <w:b/>
                <w:szCs w:val="22"/>
              </w:rPr>
              <w:t>)</w:t>
            </w:r>
          </w:p>
          <w:p w:rsidR="00E1790A" w:rsidRPr="00947B4D" w:rsidP="005D387E" w14:paraId="6387D382" w14:textId="77777777">
            <w:pPr>
              <w:rPr>
                <w:b/>
                <w:szCs w:val="22"/>
              </w:rPr>
            </w:pPr>
            <w:r>
              <w:rPr>
                <w:b/>
                <w:szCs w:val="22"/>
              </w:rPr>
              <w:t>)</w:t>
            </w:r>
          </w:p>
          <w:p w:rsidR="00E1790A" w:rsidP="005D387E" w14:paraId="6CCA1AEF" w14:textId="77777777">
            <w:pPr>
              <w:rPr>
                <w:b/>
                <w:szCs w:val="22"/>
              </w:rPr>
            </w:pPr>
            <w:r>
              <w:rPr>
                <w:b/>
                <w:szCs w:val="22"/>
              </w:rPr>
              <w:t>)</w:t>
            </w:r>
          </w:p>
          <w:p w:rsidR="00E1790A" w:rsidP="005D387E" w14:paraId="0CF6F9CF" w14:textId="77777777">
            <w:pPr>
              <w:rPr>
                <w:b/>
                <w:szCs w:val="22"/>
              </w:rPr>
            </w:pPr>
            <w:r>
              <w:rPr>
                <w:b/>
                <w:szCs w:val="22"/>
              </w:rPr>
              <w:t>)</w:t>
            </w:r>
          </w:p>
          <w:p w:rsidR="00CF1042" w:rsidP="005D387E" w14:paraId="260B102E" w14:textId="77777777">
            <w:pPr>
              <w:rPr>
                <w:b/>
                <w:szCs w:val="22"/>
              </w:rPr>
            </w:pPr>
            <w:r>
              <w:rPr>
                <w:b/>
                <w:szCs w:val="22"/>
              </w:rPr>
              <w:t>)</w:t>
            </w:r>
          </w:p>
          <w:p w:rsidR="00CF1042" w:rsidRPr="00947B4D" w:rsidP="005D387E" w14:paraId="20783491" w14:textId="11787933">
            <w:pPr>
              <w:rPr>
                <w:b/>
                <w:szCs w:val="22"/>
              </w:rPr>
            </w:pPr>
            <w:r>
              <w:rPr>
                <w:b/>
                <w:szCs w:val="22"/>
              </w:rPr>
              <w:t>)</w:t>
            </w:r>
          </w:p>
        </w:tc>
        <w:tc>
          <w:tcPr>
            <w:tcW w:w="4230" w:type="dxa"/>
          </w:tcPr>
          <w:p w:rsidR="00E1790A" w:rsidRPr="00947B4D" w:rsidP="005D387E" w14:paraId="3E856E53" w14:textId="77777777">
            <w:pPr>
              <w:rPr>
                <w:szCs w:val="22"/>
              </w:rPr>
            </w:pPr>
          </w:p>
          <w:p w:rsidR="00E1790A" w:rsidRPr="00947B4D" w:rsidP="005D387E" w14:paraId="1FE64337" w14:textId="77777777">
            <w:pPr>
              <w:rPr>
                <w:szCs w:val="22"/>
              </w:rPr>
            </w:pPr>
          </w:p>
          <w:p w:rsidR="007E0155" w:rsidRPr="00140750" w:rsidP="007E0155" w14:paraId="0373B457" w14:textId="3461FEDA">
            <w:pPr>
              <w:pStyle w:val="TOAHeading"/>
              <w:tabs>
                <w:tab w:val="center" w:pos="4680"/>
              </w:tabs>
              <w:rPr>
                <w:spacing w:val="-2"/>
              </w:rPr>
            </w:pPr>
            <w:r w:rsidRPr="00140750">
              <w:rPr>
                <w:spacing w:val="-2"/>
              </w:rPr>
              <w:t xml:space="preserve">NAL/Acct. No. </w:t>
            </w:r>
            <w:bookmarkStart w:id="0" w:name="_Hlk65044492"/>
            <w:r w:rsidRPr="00140750">
              <w:rPr>
                <w:spacing w:val="-2"/>
              </w:rPr>
              <w:t>MB-202</w:t>
            </w:r>
            <w:r>
              <w:rPr>
                <w:spacing w:val="-2"/>
              </w:rPr>
              <w:t>1</w:t>
            </w:r>
            <w:r w:rsidRPr="00140750">
              <w:rPr>
                <w:spacing w:val="-2"/>
              </w:rPr>
              <w:t>414100</w:t>
            </w:r>
            <w:bookmarkEnd w:id="0"/>
            <w:r w:rsidR="00CF1042">
              <w:rPr>
                <w:spacing w:val="-2"/>
              </w:rPr>
              <w:t>5</w:t>
            </w:r>
            <w:r w:rsidR="00DA4EF4">
              <w:rPr>
                <w:spacing w:val="-2"/>
              </w:rPr>
              <w:t>1</w:t>
            </w:r>
          </w:p>
          <w:p w:rsidR="007E0155" w:rsidP="007E0155" w14:paraId="08DA28CD" w14:textId="77777777">
            <w:pPr>
              <w:pStyle w:val="TOAHeading"/>
              <w:tabs>
                <w:tab w:val="center" w:pos="4680"/>
              </w:tabs>
              <w:rPr>
                <w:spacing w:val="-2"/>
              </w:rPr>
            </w:pPr>
            <w:r w:rsidRPr="00140750">
              <w:rPr>
                <w:spacing w:val="-2"/>
              </w:rPr>
              <w:t>FRN:</w:t>
            </w:r>
            <w:r>
              <w:rPr>
                <w:spacing w:val="-2"/>
              </w:rPr>
              <w:t xml:space="preserve"> 0020393385</w:t>
            </w:r>
          </w:p>
          <w:p w:rsidR="007E0155" w:rsidRPr="007A007D" w:rsidP="007E0155" w14:paraId="345C06FB" w14:textId="77777777"/>
          <w:p w:rsidR="007E0155" w:rsidRPr="00140750" w:rsidP="007E0155" w14:paraId="4984A21A" w14:textId="77777777">
            <w:pPr>
              <w:pStyle w:val="TOAHeading"/>
              <w:tabs>
                <w:tab w:val="center" w:pos="4680"/>
              </w:tabs>
              <w:rPr>
                <w:spacing w:val="-2"/>
              </w:rPr>
            </w:pPr>
            <w:r w:rsidRPr="00140750">
              <w:rPr>
                <w:spacing w:val="-2"/>
              </w:rPr>
              <w:t xml:space="preserve">Facility ID No. </w:t>
            </w:r>
            <w:r>
              <w:rPr>
                <w:spacing w:val="-2"/>
              </w:rPr>
              <w:t>142717</w:t>
            </w:r>
          </w:p>
          <w:p w:rsidR="007E0155" w:rsidP="007E0155" w14:paraId="004B8DE6" w14:textId="77777777">
            <w:pPr>
              <w:tabs>
                <w:tab w:val="center" w:pos="4680"/>
              </w:tabs>
              <w:suppressAutoHyphens/>
              <w:rPr>
                <w:spacing w:val="-2"/>
              </w:rPr>
            </w:pPr>
            <w:r w:rsidRPr="00140750">
              <w:rPr>
                <w:spacing w:val="-2"/>
              </w:rPr>
              <w:t xml:space="preserve">File No. </w:t>
            </w:r>
            <w:r>
              <w:rPr>
                <w:spacing w:val="-2"/>
              </w:rPr>
              <w:t>0000146296</w:t>
            </w:r>
          </w:p>
          <w:p w:rsidR="007E0155" w:rsidP="007E0155" w14:paraId="6D8F6AD9" w14:textId="77777777">
            <w:pPr>
              <w:tabs>
                <w:tab w:val="center" w:pos="4680"/>
              </w:tabs>
              <w:suppressAutoHyphens/>
              <w:rPr>
                <w:spacing w:val="-2"/>
              </w:rPr>
            </w:pPr>
          </w:p>
          <w:p w:rsidR="007E0155" w:rsidP="007E0155" w14:paraId="3202ECD0" w14:textId="77777777">
            <w:pPr>
              <w:tabs>
                <w:tab w:val="center" w:pos="4680"/>
              </w:tabs>
              <w:suppressAutoHyphens/>
              <w:rPr>
                <w:spacing w:val="-2"/>
              </w:rPr>
            </w:pPr>
            <w:r>
              <w:rPr>
                <w:spacing w:val="-2"/>
              </w:rPr>
              <w:t>Facility ID No. 150632</w:t>
            </w:r>
          </w:p>
          <w:p w:rsidR="00E1790A" w:rsidRPr="00947B4D" w:rsidP="007E0155" w14:paraId="3AD1EBEF" w14:textId="3543B1AB">
            <w:pPr>
              <w:rPr>
                <w:szCs w:val="22"/>
              </w:rPr>
            </w:pPr>
            <w:r>
              <w:rPr>
                <w:spacing w:val="-2"/>
              </w:rPr>
              <w:t>File No. 0000146478</w:t>
            </w:r>
          </w:p>
        </w:tc>
      </w:tr>
    </w:tbl>
    <w:p w:rsidR="00E1790A" w:rsidRPr="00947B4D" w:rsidP="00E1790A" w14:paraId="30BFEEB1" w14:textId="77777777">
      <w:pPr>
        <w:jc w:val="center"/>
        <w:rPr>
          <w:b/>
          <w:szCs w:val="22"/>
        </w:rPr>
      </w:pPr>
      <w:r>
        <w:rPr>
          <w:b/>
          <w:szCs w:val="22"/>
        </w:rPr>
        <w:t>ORDER</w:t>
      </w:r>
    </w:p>
    <w:p w:rsidR="00E1790A" w:rsidP="00E1790A" w14:paraId="4E34DAEF" w14:textId="77777777">
      <w:pPr>
        <w:tabs>
          <w:tab w:val="left" w:pos="5760"/>
        </w:tabs>
        <w:rPr>
          <w:szCs w:val="22"/>
        </w:rPr>
      </w:pPr>
    </w:p>
    <w:p w:rsidR="00E1790A" w:rsidRPr="00947B4D" w:rsidP="00E1790A" w14:paraId="5CBFEC79" w14:textId="4024F005">
      <w:pPr>
        <w:tabs>
          <w:tab w:val="left" w:pos="5760"/>
        </w:tabs>
        <w:rPr>
          <w:b/>
          <w:szCs w:val="22"/>
        </w:rPr>
      </w:pPr>
      <w:r>
        <w:rPr>
          <w:b/>
          <w:szCs w:val="22"/>
        </w:rPr>
        <w:t>Adopted:</w:t>
      </w:r>
      <w:r w:rsidR="00DA4EF4">
        <w:rPr>
          <w:b/>
          <w:szCs w:val="22"/>
        </w:rPr>
        <w:t xml:space="preserve"> September 30, 2021</w:t>
      </w:r>
      <w:r>
        <w:rPr>
          <w:b/>
          <w:szCs w:val="22"/>
        </w:rPr>
        <w:tab/>
        <w:t>Released:</w:t>
      </w:r>
      <w:r w:rsidR="00DA4EF4">
        <w:rPr>
          <w:b/>
          <w:szCs w:val="22"/>
        </w:rPr>
        <w:t xml:space="preserve"> September 30, 2021</w:t>
      </w:r>
    </w:p>
    <w:p w:rsidR="00E1790A" w:rsidRPr="00947B4D" w:rsidP="00E1790A" w14:paraId="49DFBC24" w14:textId="77777777">
      <w:pPr>
        <w:tabs>
          <w:tab w:val="left" w:pos="5760"/>
        </w:tabs>
        <w:rPr>
          <w:b/>
          <w:szCs w:val="22"/>
        </w:rPr>
      </w:pPr>
    </w:p>
    <w:p w:rsidR="00E1790A" w:rsidRPr="00947B4D" w:rsidP="00E1790A" w14:paraId="27419748"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E1790A" w:rsidRPr="00947B4D" w:rsidP="00E1790A" w14:paraId="1A5575B5" w14:textId="77777777">
      <w:pPr>
        <w:tabs>
          <w:tab w:val="left" w:pos="5760"/>
        </w:tabs>
        <w:rPr>
          <w:szCs w:val="22"/>
        </w:rPr>
      </w:pPr>
    </w:p>
    <w:p w:rsidR="00E1790A" w:rsidP="00E1790A" w14:paraId="5B915E58" w14:textId="027013D2">
      <w:pPr>
        <w:pStyle w:val="ParaNum"/>
        <w:rPr>
          <w:szCs w:val="22"/>
        </w:rPr>
      </w:pPr>
      <w:r w:rsidRPr="00D775A8">
        <w:rPr>
          <w:szCs w:val="22"/>
        </w:rPr>
        <w:t xml:space="preserve">In this </w:t>
      </w:r>
      <w:r w:rsidRPr="004D25A5">
        <w:rPr>
          <w:i/>
          <w:szCs w:val="22"/>
        </w:rPr>
        <w:t>Order</w:t>
      </w:r>
      <w:r w:rsidRPr="00D775A8">
        <w:rPr>
          <w:szCs w:val="22"/>
        </w:rPr>
        <w:t>, we cancel a Notice of Apparent Liability for a</w:t>
      </w:r>
      <w:r>
        <w:rPr>
          <w:szCs w:val="22"/>
        </w:rPr>
        <w:t xml:space="preserve"> </w:t>
      </w:r>
      <w:r w:rsidRPr="00D775A8">
        <w:rPr>
          <w:szCs w:val="22"/>
        </w:rPr>
        <w:t>Forfeiture (NAL)</w:t>
      </w:r>
      <w:r>
        <w:rPr>
          <w:rStyle w:val="FootnoteReference"/>
          <w:szCs w:val="22"/>
        </w:rPr>
        <w:footnoteReference w:id="3"/>
      </w:r>
      <w:r w:rsidRPr="00D775A8">
        <w:rPr>
          <w:szCs w:val="22"/>
        </w:rPr>
        <w:t xml:space="preserve"> issued to</w:t>
      </w:r>
      <w:r w:rsidR="002B1DB1">
        <w:t xml:space="preserve"> Carlos Lopez </w:t>
      </w:r>
      <w:r w:rsidRPr="00DB10EE" w:rsidR="002B1DB1">
        <w:t>(Licensee) for renewal of license</w:t>
      </w:r>
      <w:r w:rsidR="002B1DB1">
        <w:t>s</w:t>
      </w:r>
      <w:r w:rsidRPr="00DB10EE" w:rsidR="002B1DB1">
        <w:t xml:space="preserve"> for FM translator station</w:t>
      </w:r>
      <w:r w:rsidR="002B1DB1">
        <w:t>s</w:t>
      </w:r>
      <w:r w:rsidRPr="00DB10EE" w:rsidR="002B1DB1">
        <w:t xml:space="preserve"> </w:t>
      </w:r>
      <w:r w:rsidR="002B1DB1">
        <w:t>K284DB, South Padre Island, Texas,</w:t>
      </w:r>
      <w:r>
        <w:rPr>
          <w:rStyle w:val="FootnoteReference"/>
        </w:rPr>
        <w:footnoteReference w:id="4"/>
      </w:r>
      <w:r w:rsidR="002B1DB1">
        <w:t xml:space="preserve"> and K240FC, Conroe, Texas</w:t>
      </w:r>
      <w:r w:rsidRPr="00DB10EE" w:rsidR="002B1DB1">
        <w:t xml:space="preserve"> (Station</w:t>
      </w:r>
      <w:r w:rsidR="002B1DB1">
        <w:t>s</w:t>
      </w:r>
      <w:r w:rsidRPr="00DB10EE" w:rsidR="002B1DB1">
        <w:t>)</w:t>
      </w:r>
      <w:r>
        <w:rPr>
          <w:szCs w:val="22"/>
        </w:rPr>
        <w:t>,</w:t>
      </w:r>
      <w:r w:rsidRPr="00D775A8">
        <w:rPr>
          <w:szCs w:val="22"/>
        </w:rPr>
        <w:t xml:space="preserve"> for apparently</w:t>
      </w:r>
      <w:r>
        <w:rPr>
          <w:szCs w:val="22"/>
        </w:rPr>
        <w:t xml:space="preserve"> </w:t>
      </w:r>
      <w:r w:rsidRPr="00D775A8">
        <w:rPr>
          <w:szCs w:val="22"/>
        </w:rPr>
        <w:t xml:space="preserve">willfully </w:t>
      </w:r>
      <w:r>
        <w:rPr>
          <w:szCs w:val="22"/>
        </w:rPr>
        <w:t>violating</w:t>
      </w:r>
      <w:r w:rsidRPr="00D775A8">
        <w:rPr>
          <w:szCs w:val="22"/>
        </w:rPr>
        <w:t xml:space="preserve"> </w:t>
      </w:r>
      <w:r>
        <w:rPr>
          <w:szCs w:val="22"/>
        </w:rPr>
        <w:t>s</w:t>
      </w:r>
      <w:r w:rsidRPr="00D775A8">
        <w:rPr>
          <w:szCs w:val="22"/>
        </w:rPr>
        <w:t>ection 73.</w:t>
      </w:r>
      <w:r>
        <w:rPr>
          <w:szCs w:val="22"/>
        </w:rPr>
        <w:t>3539</w:t>
      </w:r>
      <w:r w:rsidRPr="00D775A8">
        <w:rPr>
          <w:szCs w:val="22"/>
        </w:rPr>
        <w:t xml:space="preserve"> of the Commission’s rules </w:t>
      </w:r>
      <w:r>
        <w:rPr>
          <w:szCs w:val="22"/>
        </w:rPr>
        <w:t>by failing to timely file license renewal application</w:t>
      </w:r>
      <w:r w:rsidR="002B1DB1">
        <w:rPr>
          <w:szCs w:val="22"/>
        </w:rPr>
        <w:t>s</w:t>
      </w:r>
      <w:r>
        <w:rPr>
          <w:szCs w:val="22"/>
        </w:rPr>
        <w:t xml:space="preserve"> for the Station</w:t>
      </w:r>
      <w:r w:rsidR="002B1DB1">
        <w:rPr>
          <w:szCs w:val="22"/>
        </w:rPr>
        <w:t>s</w:t>
      </w:r>
      <w:r w:rsidRPr="00D775A8">
        <w:rPr>
          <w:szCs w:val="22"/>
        </w:rPr>
        <w:t>.</w:t>
      </w:r>
    </w:p>
    <w:p w:rsidR="00E1790A" w:rsidRPr="00F241B6" w:rsidP="00E1790A" w14:paraId="72DD3BA5" w14:textId="3765A6E9">
      <w:pPr>
        <w:pStyle w:val="ParaNum"/>
        <w:rPr>
          <w:szCs w:val="22"/>
        </w:rPr>
      </w:pPr>
      <w:r>
        <w:rPr>
          <w:szCs w:val="22"/>
        </w:rPr>
        <w:t xml:space="preserve">The NAL correctly noted that the deadline for filing </w:t>
      </w:r>
      <w:r>
        <w:t xml:space="preserve">applications for renewal of radio stations licensed to communities in </w:t>
      </w:r>
      <w:r w:rsidR="002B1DB1">
        <w:t>Texas</w:t>
      </w:r>
      <w:r>
        <w:t xml:space="preserve"> was </w:t>
      </w:r>
      <w:r w:rsidR="002B1DB1">
        <w:t>April 1, 2021</w:t>
      </w:r>
      <w:r>
        <w:t>, the first day of the fourth full calendar month prior to the Stations</w:t>
      </w:r>
      <w:r w:rsidR="002B1DB1">
        <w:t>’</w:t>
      </w:r>
      <w:r>
        <w:t xml:space="preserve"> </w:t>
      </w:r>
      <w:r w:rsidR="002B1DB1">
        <w:t>August 1, 2021</w:t>
      </w:r>
      <w:r>
        <w:t>, license expiration date.</w:t>
      </w:r>
      <w:r>
        <w:rPr>
          <w:rStyle w:val="FootnoteReference"/>
          <w:szCs w:val="22"/>
        </w:rPr>
        <w:footnoteReference w:id="5"/>
      </w:r>
      <w:r>
        <w:t xml:space="preserve">  However, it overlooked the fact that the Commission first issued license</w:t>
      </w:r>
      <w:r w:rsidR="002B1DB1">
        <w:t>s</w:t>
      </w:r>
      <w:r>
        <w:t xml:space="preserve"> for the Station</w:t>
      </w:r>
      <w:r w:rsidR="002B1DB1">
        <w:t>s</w:t>
      </w:r>
      <w:r>
        <w:t xml:space="preserve"> on </w:t>
      </w:r>
      <w:r w:rsidR="002B1DB1">
        <w:t>May 14, 2021</w:t>
      </w:r>
      <w:r>
        <w:t>.</w:t>
      </w:r>
      <w:r>
        <w:rPr>
          <w:rStyle w:val="FootnoteReference"/>
        </w:rPr>
        <w:footnoteReference w:id="6"/>
      </w:r>
      <w:r>
        <w:t xml:space="preserve">  It was, therefore, impossible for </w:t>
      </w:r>
      <w:r w:rsidR="002B1DB1">
        <w:t>Licensee</w:t>
      </w:r>
      <w:r>
        <w:t xml:space="preserve"> to file application</w:t>
      </w:r>
      <w:r w:rsidR="002B1DB1">
        <w:t>s</w:t>
      </w:r>
      <w:r>
        <w:t xml:space="preserve"> to renew the Stations</w:t>
      </w:r>
      <w:r w:rsidR="002B1DB1">
        <w:t>’</w:t>
      </w:r>
      <w:r>
        <w:t xml:space="preserve"> license</w:t>
      </w:r>
      <w:r w:rsidR="00CF1042">
        <w:t>s</w:t>
      </w:r>
      <w:r>
        <w:t xml:space="preserve"> by the </w:t>
      </w:r>
      <w:r w:rsidR="002B1DB1">
        <w:t>April 1, 2021</w:t>
      </w:r>
      <w:r>
        <w:t xml:space="preserve">, deadline.  Given this and the fact that </w:t>
      </w:r>
      <w:r w:rsidR="002B1DB1">
        <w:t>Licensee</w:t>
      </w:r>
      <w:r>
        <w:t xml:space="preserve"> filed </w:t>
      </w:r>
      <w:r w:rsidR="00E61322">
        <w:t xml:space="preserve">the </w:t>
      </w:r>
      <w:r>
        <w:t xml:space="preserve">renewal </w:t>
      </w:r>
      <w:r w:rsidR="002615D9">
        <w:t>application</w:t>
      </w:r>
      <w:r w:rsidR="00E61322">
        <w:t>s</w:t>
      </w:r>
      <w:r>
        <w:t xml:space="preserve"> prior to expiration of the Stations</w:t>
      </w:r>
      <w:r w:rsidR="002615D9">
        <w:t>’</w:t>
      </w:r>
      <w:r>
        <w:t xml:space="preserve"> </w:t>
      </w:r>
      <w:r w:rsidR="00CF1042">
        <w:t>licenses</w:t>
      </w:r>
      <w:r>
        <w:t xml:space="preserve">, we find that cancellation of the NAL is appropriate.  </w:t>
      </w:r>
    </w:p>
    <w:p w:rsidR="00E1790A" w:rsidP="00E1790A" w14:paraId="2C461570" w14:textId="233423C7">
      <w:pPr>
        <w:pStyle w:val="ParaNum"/>
        <w:rPr>
          <w:szCs w:val="22"/>
        </w:rPr>
      </w:pPr>
      <w:r>
        <w:rPr>
          <w:szCs w:val="22"/>
        </w:rPr>
        <w:t xml:space="preserve">Accordingly, </w:t>
      </w:r>
      <w:r w:rsidRPr="004D25A5">
        <w:rPr>
          <w:b/>
          <w:szCs w:val="22"/>
        </w:rPr>
        <w:t>IT IS HEREBY ORDERED</w:t>
      </w:r>
      <w:r w:rsidRPr="00A53CB1">
        <w:rPr>
          <w:szCs w:val="22"/>
        </w:rPr>
        <w:t xml:space="preserve"> that, pursuant to </w:t>
      </w:r>
      <w:r w:rsidR="002615D9">
        <w:rPr>
          <w:szCs w:val="22"/>
        </w:rPr>
        <w:t>s</w:t>
      </w:r>
      <w:r w:rsidRPr="00A53CB1">
        <w:rPr>
          <w:szCs w:val="22"/>
        </w:rPr>
        <w:t>ection 504(b) of the Communications Act of 1934, as amended,</w:t>
      </w:r>
      <w:r>
        <w:rPr>
          <w:rStyle w:val="FootnoteReference"/>
          <w:szCs w:val="22"/>
        </w:rPr>
        <w:footnoteReference w:id="7"/>
      </w:r>
      <w:r w:rsidRPr="00A53CB1">
        <w:rPr>
          <w:szCs w:val="22"/>
        </w:rPr>
        <w:t xml:space="preserve"> and</w:t>
      </w:r>
      <w:r>
        <w:rPr>
          <w:szCs w:val="22"/>
        </w:rPr>
        <w:t xml:space="preserve"> </w:t>
      </w:r>
      <w:r w:rsidR="002615D9">
        <w:rPr>
          <w:szCs w:val="22"/>
        </w:rPr>
        <w:t>s</w:t>
      </w:r>
      <w:r w:rsidRPr="00A53CB1">
        <w:rPr>
          <w:szCs w:val="22"/>
        </w:rPr>
        <w:t xml:space="preserve">ections 0.61, 0.283, and 1.80(f)(4) of the </w:t>
      </w:r>
      <w:r>
        <w:rPr>
          <w:szCs w:val="22"/>
        </w:rPr>
        <w:t>Commission’s r</w:t>
      </w:r>
      <w:r w:rsidRPr="00A53CB1">
        <w:rPr>
          <w:szCs w:val="22"/>
        </w:rPr>
        <w:t>ules,</w:t>
      </w:r>
      <w:r>
        <w:rPr>
          <w:rStyle w:val="FootnoteReference"/>
          <w:szCs w:val="22"/>
        </w:rPr>
        <w:footnoteReference w:id="8"/>
      </w:r>
      <w:r w:rsidRPr="00A53CB1">
        <w:rPr>
          <w:szCs w:val="22"/>
        </w:rPr>
        <w:t xml:space="preserve"> the Notice of Apparent Liability for a Forfeiture</w:t>
      </w:r>
      <w:r>
        <w:rPr>
          <w:szCs w:val="22"/>
        </w:rPr>
        <w:t xml:space="preserve"> (</w:t>
      </w:r>
      <w:r w:rsidRPr="00A53CB1">
        <w:rPr>
          <w:szCs w:val="22"/>
        </w:rPr>
        <w:t>NAL/Acct. No. MB</w:t>
      </w:r>
      <w:r>
        <w:rPr>
          <w:szCs w:val="22"/>
        </w:rPr>
        <w:t>-</w:t>
      </w:r>
      <w:r w:rsidRPr="00044E42">
        <w:t>2019414100</w:t>
      </w:r>
      <w:r w:rsidR="002615D9">
        <w:t>5</w:t>
      </w:r>
      <w:r w:rsidR="00DA4EF4">
        <w:t>1</w:t>
      </w:r>
      <w:r>
        <w:rPr>
          <w:szCs w:val="22"/>
        </w:rPr>
        <w:t>)</w:t>
      </w:r>
      <w:r w:rsidRPr="00A53CB1">
        <w:rPr>
          <w:szCs w:val="22"/>
        </w:rPr>
        <w:t xml:space="preserve"> issued to </w:t>
      </w:r>
      <w:r w:rsidR="002615D9">
        <w:rPr>
          <w:szCs w:val="22"/>
        </w:rPr>
        <w:t>Carlos Lopez</w:t>
      </w:r>
      <w:r w:rsidRPr="00A53CB1">
        <w:rPr>
          <w:szCs w:val="22"/>
        </w:rPr>
        <w:t xml:space="preserve"> </w:t>
      </w:r>
      <w:r w:rsidRPr="004D25A5">
        <w:rPr>
          <w:b/>
          <w:szCs w:val="22"/>
        </w:rPr>
        <w:t>IS CANCELLED</w:t>
      </w:r>
      <w:r w:rsidRPr="00A53CB1">
        <w:rPr>
          <w:szCs w:val="22"/>
        </w:rPr>
        <w:t>.</w:t>
      </w:r>
    </w:p>
    <w:p w:rsidR="00E1790A" w:rsidRPr="00BE7B7C" w:rsidP="00CF1042" w14:paraId="068F62AF" w14:textId="151F3DC7">
      <w:pPr>
        <w:pStyle w:val="ParaNum"/>
        <w:keepNext/>
        <w:keepLines/>
        <w:widowControl/>
      </w:pPr>
      <w:r w:rsidRPr="00BE7B7C">
        <w:rPr>
          <w:b/>
        </w:rPr>
        <w:t>IT IS FURTHER ORDERED</w:t>
      </w:r>
      <w:r>
        <w:t>,</w:t>
      </w:r>
      <w:r w:rsidRPr="00947B4D">
        <w:t xml:space="preserve"> that </w:t>
      </w:r>
      <w:r>
        <w:t>copies</w:t>
      </w:r>
      <w:r w:rsidRPr="00947B4D">
        <w:t xml:space="preserve"> of this </w:t>
      </w:r>
      <w:r w:rsidRPr="00084FE9">
        <w:rPr>
          <w:i/>
        </w:rPr>
        <w:t>Order</w:t>
      </w:r>
      <w:r>
        <w:rPr>
          <w:i/>
        </w:rPr>
        <w:t xml:space="preserve"> </w:t>
      </w:r>
      <w:r>
        <w:t>shall be sent</w:t>
      </w:r>
      <w:r w:rsidRPr="00947B4D">
        <w:t xml:space="preserve"> by First Class and Certified Mail, Return Receipt Requested, </w:t>
      </w:r>
      <w:r>
        <w:t>t</w:t>
      </w:r>
      <w:r w:rsidR="00CF1042">
        <w:t>o Carlos Lopez, 514 Greenway Drive, Corpus Christi, TX 78412, and to his representative, Michael Celenza, 41 Kathleen Crescent, Coram, NY 11727.</w:t>
      </w:r>
    </w:p>
    <w:p w:rsidR="00E1790A" w:rsidP="00CF1042" w14:paraId="45C98BFF" w14:textId="77777777">
      <w:pPr>
        <w:keepNext/>
        <w:keepLines/>
        <w:widowControl/>
      </w:pPr>
      <w:r>
        <w:tab/>
      </w:r>
      <w:r>
        <w:tab/>
      </w:r>
      <w:r>
        <w:tab/>
      </w:r>
      <w:r>
        <w:tab/>
      </w:r>
      <w:r>
        <w:tab/>
      </w:r>
      <w:r>
        <w:tab/>
        <w:t>FEDERAL COMMUNICATIONS COMMISSION</w:t>
      </w:r>
    </w:p>
    <w:p w:rsidR="00E1790A" w:rsidP="00CF1042" w14:paraId="600C86DB" w14:textId="77777777">
      <w:pPr>
        <w:keepNext/>
        <w:keepLines/>
        <w:widowControl/>
      </w:pPr>
    </w:p>
    <w:p w:rsidR="00E1790A" w:rsidP="00CF1042" w14:paraId="5B9E7BDD" w14:textId="77777777">
      <w:pPr>
        <w:keepNext/>
        <w:keepLines/>
        <w:widowControl/>
      </w:pPr>
    </w:p>
    <w:p w:rsidR="00E1790A" w:rsidP="00CF1042" w14:paraId="6A02B43C" w14:textId="77777777">
      <w:pPr>
        <w:keepNext/>
        <w:keepLines/>
        <w:widowControl/>
      </w:pPr>
    </w:p>
    <w:p w:rsidR="00E1790A" w:rsidP="00CF1042" w14:paraId="04C951AB" w14:textId="77777777">
      <w:pPr>
        <w:keepNext/>
        <w:keepLines/>
        <w:widowControl/>
      </w:pPr>
    </w:p>
    <w:p w:rsidR="00E1790A" w:rsidP="00CF1042" w14:paraId="3A4EC7DE" w14:textId="77777777">
      <w:pPr>
        <w:keepNext/>
        <w:keepLines/>
        <w:widowControl/>
      </w:pPr>
      <w:r>
        <w:tab/>
      </w:r>
      <w:r>
        <w:tab/>
      </w:r>
      <w:r>
        <w:tab/>
      </w:r>
      <w:r>
        <w:tab/>
      </w:r>
      <w:r>
        <w:tab/>
      </w:r>
      <w:r>
        <w:tab/>
        <w:t>Albert Shuldiner</w:t>
      </w:r>
    </w:p>
    <w:p w:rsidR="00E1790A" w:rsidP="00CF1042" w14:paraId="7B5652B5" w14:textId="77777777">
      <w:pPr>
        <w:keepNext/>
        <w:keepLines/>
        <w:widowControl/>
      </w:pPr>
      <w:r>
        <w:tab/>
      </w:r>
      <w:r>
        <w:tab/>
      </w:r>
      <w:r>
        <w:tab/>
      </w:r>
      <w:r>
        <w:tab/>
      </w:r>
      <w:r>
        <w:tab/>
      </w:r>
      <w:r>
        <w:tab/>
        <w:t>Chief, Audio Division</w:t>
      </w:r>
    </w:p>
    <w:p w:rsidR="00E1790A" w:rsidP="00CF1042" w14:paraId="39AFD966" w14:textId="77777777">
      <w:pPr>
        <w:keepNext/>
        <w:keepLines/>
        <w:widowControl/>
      </w:pPr>
      <w:r>
        <w:tab/>
      </w:r>
      <w:r>
        <w:tab/>
      </w:r>
      <w:r>
        <w:tab/>
      </w:r>
      <w:r>
        <w:tab/>
      </w:r>
      <w:r>
        <w:tab/>
      </w:r>
      <w:r>
        <w:tab/>
        <w:t>Media Bureau</w:t>
      </w:r>
    </w:p>
    <w:p w:rsidR="00412FC5" w:rsidRPr="00E1790A" w:rsidP="00E1790A" w14:paraId="2A33EA6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B613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1E93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8E9F6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91DF2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2389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39A5" w14:paraId="3ABA127E" w14:textId="77777777">
      <w:r>
        <w:separator/>
      </w:r>
    </w:p>
  </w:footnote>
  <w:footnote w:type="continuationSeparator" w:id="1">
    <w:p w:rsidR="00EE39A5" w:rsidP="00C721AC" w14:paraId="12D86058" w14:textId="77777777">
      <w:pPr>
        <w:spacing w:before="120"/>
        <w:rPr>
          <w:sz w:val="20"/>
        </w:rPr>
      </w:pPr>
      <w:r>
        <w:rPr>
          <w:sz w:val="20"/>
        </w:rPr>
        <w:t xml:space="preserve">(Continued from previous page)  </w:t>
      </w:r>
      <w:r>
        <w:rPr>
          <w:sz w:val="20"/>
        </w:rPr>
        <w:separator/>
      </w:r>
    </w:p>
  </w:footnote>
  <w:footnote w:type="continuationNotice" w:id="2">
    <w:p w:rsidR="00EE39A5" w:rsidP="00C721AC" w14:paraId="74C16C2E" w14:textId="77777777">
      <w:pPr>
        <w:jc w:val="right"/>
        <w:rPr>
          <w:sz w:val="20"/>
        </w:rPr>
      </w:pPr>
      <w:r>
        <w:rPr>
          <w:sz w:val="20"/>
        </w:rPr>
        <w:t>(continued….)</w:t>
      </w:r>
    </w:p>
  </w:footnote>
  <w:footnote w:id="3">
    <w:p w:rsidR="00E1790A" w:rsidP="00E1790A" w14:paraId="26083A27" w14:textId="47916885">
      <w:pPr>
        <w:pStyle w:val="FootnoteText"/>
      </w:pPr>
      <w:r>
        <w:rPr>
          <w:rStyle w:val="FootnoteReference"/>
        </w:rPr>
        <w:footnoteRef/>
      </w:r>
      <w:r>
        <w:t xml:space="preserve"> </w:t>
      </w:r>
      <w:r w:rsidR="002615D9">
        <w:rPr>
          <w:i/>
        </w:rPr>
        <w:t>Carlos Lopez</w:t>
      </w:r>
      <w:r>
        <w:t>, Memorandum Opinion and Order and Notice of Apparent Liability for Forfeiture,</w:t>
      </w:r>
      <w:r>
        <w:rPr>
          <w:i/>
        </w:rPr>
        <w:t xml:space="preserve"> </w:t>
      </w:r>
      <w:r>
        <w:t xml:space="preserve">DA </w:t>
      </w:r>
      <w:r w:rsidR="002615D9">
        <w:t>21-1213</w:t>
      </w:r>
      <w:r>
        <w:t xml:space="preserve"> (MB </w:t>
      </w:r>
      <w:r w:rsidR="002615D9">
        <w:t>Sep. 29, 2021</w:t>
      </w:r>
      <w:r>
        <w:t>).</w:t>
      </w:r>
    </w:p>
  </w:footnote>
  <w:footnote w:id="4">
    <w:p w:rsidR="002B1DB1" w14:paraId="6B2C7563" w14:textId="2D814F94">
      <w:pPr>
        <w:pStyle w:val="FootnoteText"/>
      </w:pPr>
      <w:r>
        <w:rPr>
          <w:rStyle w:val="FootnoteReference"/>
        </w:rPr>
        <w:footnoteRef/>
      </w:r>
      <w:r>
        <w:t xml:space="preserve"> </w:t>
      </w:r>
      <w:r>
        <w:t>The NAL identified the translator’s callsign as K287BP, which is the callsign</w:t>
      </w:r>
      <w:r w:rsidR="002615D9">
        <w:t xml:space="preserve"> listed</w:t>
      </w:r>
      <w:r>
        <w:t xml:space="preserve"> in th</w:t>
      </w:r>
      <w:r w:rsidR="00E61322">
        <w:t>at station’s</w:t>
      </w:r>
      <w:r>
        <w:t xml:space="preserve"> renewal application.  However, the translator’s current callsign is K28</w:t>
      </w:r>
      <w:r w:rsidR="002615D9">
        <w:t>4</w:t>
      </w:r>
      <w:r>
        <w:t>DB</w:t>
      </w:r>
      <w:r w:rsidR="002615D9">
        <w:t>.</w:t>
      </w:r>
    </w:p>
  </w:footnote>
  <w:footnote w:id="5">
    <w:p w:rsidR="00E1790A" w:rsidRPr="00555D44" w:rsidP="00E1790A" w14:paraId="24ABB626" w14:textId="77777777">
      <w:pPr>
        <w:pStyle w:val="FootnoteText"/>
        <w:rPr>
          <w:i/>
        </w:rPr>
      </w:pPr>
      <w:r w:rsidRPr="000725CB">
        <w:rPr>
          <w:rStyle w:val="FootnoteReference"/>
        </w:rPr>
        <w:footnoteRef/>
      </w:r>
      <w:r w:rsidRPr="000725CB">
        <w:t xml:space="preserve"> </w:t>
      </w:r>
      <w:r w:rsidRPr="008F22E0">
        <w:rPr>
          <w:i/>
        </w:rPr>
        <w:t>Id</w:t>
      </w:r>
      <w:r>
        <w:t xml:space="preserve">. at para. 2, </w:t>
      </w:r>
      <w:r w:rsidRPr="00BE75DD">
        <w:rPr>
          <w:i/>
        </w:rPr>
        <w:t>citing</w:t>
      </w:r>
      <w:r w:rsidRPr="000725CB">
        <w:rPr>
          <w:i/>
        </w:rPr>
        <w:t xml:space="preserve"> </w:t>
      </w:r>
      <w:r w:rsidRPr="000725CB">
        <w:t xml:space="preserve">47 </w:t>
      </w:r>
      <w:r w:rsidRPr="002546D1">
        <w:t>CFR</w:t>
      </w:r>
      <w:r w:rsidRPr="002546D1">
        <w:rPr>
          <w:i/>
        </w:rPr>
        <w:t xml:space="preserve"> </w:t>
      </w:r>
      <w:r w:rsidRPr="002546D1">
        <w:t>§§ 73.1020, 73</w:t>
      </w:r>
      <w:r w:rsidRPr="000725CB">
        <w:t>.3539(a).</w:t>
      </w:r>
      <w:r>
        <w:t xml:space="preserve"> </w:t>
      </w:r>
    </w:p>
  </w:footnote>
  <w:footnote w:id="6">
    <w:p w:rsidR="00E1790A" w:rsidP="00E1790A" w14:paraId="6A778A52" w14:textId="7F858718">
      <w:pPr>
        <w:pStyle w:val="FootnoteText"/>
      </w:pPr>
      <w:r>
        <w:rPr>
          <w:rStyle w:val="FootnoteReference"/>
        </w:rPr>
        <w:footnoteRef/>
      </w:r>
      <w:r>
        <w:t xml:space="preserve"> </w:t>
      </w:r>
      <w:r w:rsidRPr="00247347">
        <w:rPr>
          <w:i/>
        </w:rPr>
        <w:t>Broadcast Actions</w:t>
      </w:r>
      <w:r>
        <w:t xml:space="preserve">, Public Notice, Report No. </w:t>
      </w:r>
      <w:r w:rsidR="00CF1042">
        <w:t>Pn-2-210518-01</w:t>
      </w:r>
      <w:r>
        <w:t xml:space="preserve"> (MB </w:t>
      </w:r>
      <w:r w:rsidR="002615D9">
        <w:t>May 18, 2021</w:t>
      </w:r>
      <w:r>
        <w:t>).</w:t>
      </w:r>
    </w:p>
  </w:footnote>
  <w:footnote w:id="7">
    <w:p w:rsidR="00E1790A" w:rsidP="00E1790A" w14:paraId="070266AD" w14:textId="77777777">
      <w:pPr>
        <w:pStyle w:val="FootnoteText"/>
      </w:pPr>
      <w:r>
        <w:rPr>
          <w:rStyle w:val="FootnoteReference"/>
        </w:rPr>
        <w:footnoteRef/>
      </w:r>
      <w:r>
        <w:t xml:space="preserve"> </w:t>
      </w:r>
      <w:r w:rsidRPr="005A3217">
        <w:t>47 U.S.C. § 504(b).</w:t>
      </w:r>
    </w:p>
  </w:footnote>
  <w:footnote w:id="8">
    <w:p w:rsidR="00E1790A" w:rsidP="00E1790A" w14:paraId="0229AA22"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042" w:rsidRPr="00CF1042" w:rsidP="00810B6F" w14:paraId="5D10C6C8" w14:textId="2B650295">
    <w:pPr>
      <w:pStyle w:val="Header"/>
    </w:pPr>
    <w:r>
      <w:tab/>
    </w:r>
    <w:r>
      <w:t>Federal Communications Commission</w:t>
    </w:r>
    <w:r>
      <w:tab/>
    </w:r>
    <w:r w:rsidR="00E1790A">
      <w:t xml:space="preserve">DA </w:t>
    </w:r>
    <w:r>
      <w:t>21-</w:t>
    </w:r>
    <w:r w:rsidR="0089704F">
      <w:t>1233</w:t>
    </w:r>
  </w:p>
  <w:p w:rsidR="00D25FB5" w14:paraId="1D2F772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FB71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8C246F" w14:textId="31664B0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7E0155">
      <w:tab/>
    </w:r>
    <w:r w:rsidR="007E0155">
      <w:t>Federal Communications Commission</w:t>
    </w:r>
    <w:r w:rsidR="007E0155">
      <w:tab/>
    </w:r>
    <w:r w:rsidR="00E1790A">
      <w:rPr>
        <w:spacing w:val="-2"/>
      </w:rPr>
      <w:t xml:space="preserve">DA </w:t>
    </w:r>
    <w:r w:rsidR="00DA4EF4">
      <w:rPr>
        <w:spacing w:val="-2"/>
      </w:rPr>
      <w:t>21-</w:t>
    </w:r>
    <w:r>
      <w:rPr>
        <w:spacing w:val="-2"/>
      </w:rPr>
      <w:t>1233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0A"/>
    <w:rsid w:val="00036039"/>
    <w:rsid w:val="00037F90"/>
    <w:rsid w:val="00044E42"/>
    <w:rsid w:val="000725CB"/>
    <w:rsid w:val="00084FE9"/>
    <w:rsid w:val="000875BF"/>
    <w:rsid w:val="00096D8C"/>
    <w:rsid w:val="000C0B65"/>
    <w:rsid w:val="000E05FE"/>
    <w:rsid w:val="000E3D42"/>
    <w:rsid w:val="0010399E"/>
    <w:rsid w:val="00122BD5"/>
    <w:rsid w:val="00124FB3"/>
    <w:rsid w:val="00132193"/>
    <w:rsid w:val="00133F79"/>
    <w:rsid w:val="00140750"/>
    <w:rsid w:val="00194A66"/>
    <w:rsid w:val="001D6BCF"/>
    <w:rsid w:val="001E01CA"/>
    <w:rsid w:val="00247347"/>
    <w:rsid w:val="002546D1"/>
    <w:rsid w:val="002615D9"/>
    <w:rsid w:val="00275CF5"/>
    <w:rsid w:val="0028301F"/>
    <w:rsid w:val="00285017"/>
    <w:rsid w:val="002A2D2E"/>
    <w:rsid w:val="002B1DB1"/>
    <w:rsid w:val="002C00E8"/>
    <w:rsid w:val="00343749"/>
    <w:rsid w:val="003660ED"/>
    <w:rsid w:val="003B0550"/>
    <w:rsid w:val="003B694F"/>
    <w:rsid w:val="003F171C"/>
    <w:rsid w:val="00412FC5"/>
    <w:rsid w:val="00422276"/>
    <w:rsid w:val="004242F1"/>
    <w:rsid w:val="00445A00"/>
    <w:rsid w:val="00451B0F"/>
    <w:rsid w:val="004C2EE3"/>
    <w:rsid w:val="004D25A5"/>
    <w:rsid w:val="004E4A22"/>
    <w:rsid w:val="00511968"/>
    <w:rsid w:val="00555D44"/>
    <w:rsid w:val="0055614C"/>
    <w:rsid w:val="00566D06"/>
    <w:rsid w:val="005A3217"/>
    <w:rsid w:val="005D387E"/>
    <w:rsid w:val="005E14C2"/>
    <w:rsid w:val="00607BA5"/>
    <w:rsid w:val="0061180A"/>
    <w:rsid w:val="00626EB6"/>
    <w:rsid w:val="00655D03"/>
    <w:rsid w:val="00683388"/>
    <w:rsid w:val="00683F84"/>
    <w:rsid w:val="006A6A81"/>
    <w:rsid w:val="006F7393"/>
    <w:rsid w:val="0070224F"/>
    <w:rsid w:val="007115F7"/>
    <w:rsid w:val="007743C9"/>
    <w:rsid w:val="00785689"/>
    <w:rsid w:val="0079754B"/>
    <w:rsid w:val="007A007D"/>
    <w:rsid w:val="007A1E6D"/>
    <w:rsid w:val="007B0EB2"/>
    <w:rsid w:val="007E0155"/>
    <w:rsid w:val="00810B6F"/>
    <w:rsid w:val="00810BA4"/>
    <w:rsid w:val="00822CE0"/>
    <w:rsid w:val="00841AB1"/>
    <w:rsid w:val="0089704F"/>
    <w:rsid w:val="008C68F1"/>
    <w:rsid w:val="008F22E0"/>
    <w:rsid w:val="00921803"/>
    <w:rsid w:val="00926503"/>
    <w:rsid w:val="00947B4D"/>
    <w:rsid w:val="009726D8"/>
    <w:rsid w:val="009D7308"/>
    <w:rsid w:val="009F76DB"/>
    <w:rsid w:val="00A069B5"/>
    <w:rsid w:val="00A32C3B"/>
    <w:rsid w:val="00A45F4F"/>
    <w:rsid w:val="00A53CB1"/>
    <w:rsid w:val="00A600A9"/>
    <w:rsid w:val="00A617DD"/>
    <w:rsid w:val="00AA55B7"/>
    <w:rsid w:val="00AA5B9E"/>
    <w:rsid w:val="00AB2407"/>
    <w:rsid w:val="00AB53DF"/>
    <w:rsid w:val="00AD545E"/>
    <w:rsid w:val="00B07E5C"/>
    <w:rsid w:val="00B811F7"/>
    <w:rsid w:val="00BA5DC6"/>
    <w:rsid w:val="00BA6196"/>
    <w:rsid w:val="00BC6D8C"/>
    <w:rsid w:val="00BE75DD"/>
    <w:rsid w:val="00BE7B7C"/>
    <w:rsid w:val="00C34006"/>
    <w:rsid w:val="00C36B4C"/>
    <w:rsid w:val="00C426B1"/>
    <w:rsid w:val="00C66160"/>
    <w:rsid w:val="00C721AC"/>
    <w:rsid w:val="00C90D6A"/>
    <w:rsid w:val="00CA247E"/>
    <w:rsid w:val="00CA6D21"/>
    <w:rsid w:val="00CC72B6"/>
    <w:rsid w:val="00CF1042"/>
    <w:rsid w:val="00D0218D"/>
    <w:rsid w:val="00D25FB5"/>
    <w:rsid w:val="00D44223"/>
    <w:rsid w:val="00D775A8"/>
    <w:rsid w:val="00DA2529"/>
    <w:rsid w:val="00DA4EF4"/>
    <w:rsid w:val="00DB10EE"/>
    <w:rsid w:val="00DB130A"/>
    <w:rsid w:val="00DB2EBB"/>
    <w:rsid w:val="00DC10A1"/>
    <w:rsid w:val="00DC655F"/>
    <w:rsid w:val="00DD0B59"/>
    <w:rsid w:val="00DD7EBD"/>
    <w:rsid w:val="00DF62B6"/>
    <w:rsid w:val="00E07225"/>
    <w:rsid w:val="00E1790A"/>
    <w:rsid w:val="00E5409F"/>
    <w:rsid w:val="00E55243"/>
    <w:rsid w:val="00E61322"/>
    <w:rsid w:val="00EE39A5"/>
    <w:rsid w:val="00EE6488"/>
    <w:rsid w:val="00F021FA"/>
    <w:rsid w:val="00F241B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E606DE"/>
  <w15:chartTrackingRefBased/>
  <w15:docId w15:val="{C32097E0-D410-4A69-A3D9-EAF6211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1790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1790A"/>
  </w:style>
  <w:style w:type="character" w:customStyle="1" w:styleId="ParaNumChar">
    <w:name w:val="ParaNum Char"/>
    <w:link w:val="ParaNum"/>
    <w:rsid w:val="00E1790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