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32CE5" w14:paraId="35913BF6" w14:textId="77777777">
      <w:pPr>
        <w:jc w:val="right"/>
        <w:rPr>
          <w:sz w:val="24"/>
        </w:rPr>
      </w:pPr>
    </w:p>
    <w:p w:rsidR="00232CE5" w14:paraId="2AE19C8D" w14:textId="7ADDFAA5">
      <w:pPr>
        <w:jc w:val="right"/>
        <w:rPr>
          <w:b/>
          <w:sz w:val="24"/>
        </w:rPr>
      </w:pPr>
      <w:r>
        <w:rPr>
          <w:b/>
          <w:sz w:val="24"/>
        </w:rPr>
        <w:t>DA 21-</w:t>
      </w:r>
      <w:r w:rsidR="00872981">
        <w:rPr>
          <w:b/>
          <w:sz w:val="24"/>
        </w:rPr>
        <w:t>1269</w:t>
      </w:r>
    </w:p>
    <w:p w:rsidR="00232CE5" w14:paraId="2C3F8C2A" w14:textId="43258754">
      <w:pPr>
        <w:spacing w:before="60"/>
        <w:jc w:val="right"/>
        <w:rPr>
          <w:b/>
          <w:sz w:val="24"/>
        </w:rPr>
      </w:pPr>
      <w:r>
        <w:rPr>
          <w:b/>
          <w:sz w:val="24"/>
        </w:rPr>
        <w:t xml:space="preserve">Released: </w:t>
      </w:r>
      <w:r w:rsidR="00CE1FD9">
        <w:rPr>
          <w:b/>
          <w:sz w:val="24"/>
        </w:rPr>
        <w:t xml:space="preserve"> </w:t>
      </w:r>
      <w:r w:rsidRPr="00872981" w:rsidR="00872981">
        <w:rPr>
          <w:b/>
          <w:sz w:val="24"/>
        </w:rPr>
        <w:t>October 12</w:t>
      </w:r>
      <w:r w:rsidRPr="00872981" w:rsidR="00CE1FD9">
        <w:rPr>
          <w:b/>
          <w:sz w:val="24"/>
        </w:rPr>
        <w:t>,</w:t>
      </w:r>
      <w:r w:rsidR="00CE1FD9">
        <w:rPr>
          <w:b/>
          <w:sz w:val="24"/>
        </w:rPr>
        <w:t xml:space="preserve"> 2021</w:t>
      </w:r>
    </w:p>
    <w:p w:rsidR="00232CE5" w14:paraId="1CF0F0EA" w14:textId="77777777">
      <w:pPr>
        <w:jc w:val="right"/>
        <w:rPr>
          <w:sz w:val="24"/>
        </w:rPr>
      </w:pPr>
    </w:p>
    <w:p w:rsidR="00232CE5" w:rsidRPr="00D70A17" w:rsidP="00D70A17" w14:paraId="401B861F" w14:textId="361016EC">
      <w:pPr>
        <w:spacing w:after="240"/>
        <w:jc w:val="center"/>
        <w:rPr>
          <w:rFonts w:ascii="Times New Roman Bold" w:hAnsi="Times New Roman Bold"/>
          <w:b/>
          <w:caps/>
          <w:sz w:val="24"/>
        </w:rPr>
      </w:pPr>
      <w:r>
        <w:rPr>
          <w:rFonts w:ascii="Times New Roman Bold" w:hAnsi="Times New Roman Bold"/>
          <w:b/>
          <w:caps/>
          <w:sz w:val="24"/>
        </w:rPr>
        <w:t xml:space="preserve">Wireless telecommunications bureau seeks comment on request by Midland radio corporation for waiver of </w:t>
      </w:r>
      <w:r w:rsidR="000A0CDA">
        <w:rPr>
          <w:rFonts w:ascii="Times New Roman Bold" w:hAnsi="Times New Roman Bold"/>
          <w:b/>
          <w:caps/>
          <w:sz w:val="24"/>
        </w:rPr>
        <w:t>Certai</w:t>
      </w:r>
      <w:r w:rsidRPr="00126787" w:rsidR="000A0CDA">
        <w:rPr>
          <w:rFonts w:ascii="Times New Roman Bold" w:hAnsi="Times New Roman Bold"/>
          <w:b/>
          <w:caps/>
          <w:sz w:val="24"/>
        </w:rPr>
        <w:t xml:space="preserve">n </w:t>
      </w:r>
      <w:r w:rsidRPr="00126787">
        <w:rPr>
          <w:rFonts w:ascii="Times New Roman Bold" w:hAnsi="Times New Roman Bold"/>
          <w:b/>
          <w:caps/>
          <w:sz w:val="24"/>
        </w:rPr>
        <w:t xml:space="preserve">General mobile </w:t>
      </w:r>
      <w:r w:rsidRPr="00126787" w:rsidR="00126787">
        <w:rPr>
          <w:rFonts w:ascii="Times New Roman Bold" w:hAnsi="Times New Roman Bold"/>
          <w:b/>
          <w:caps/>
          <w:sz w:val="24"/>
        </w:rPr>
        <w:t>RADIO</w:t>
      </w:r>
      <w:r w:rsidRPr="00126787">
        <w:rPr>
          <w:rFonts w:ascii="Times New Roman Bold" w:hAnsi="Times New Roman Bold"/>
          <w:b/>
          <w:caps/>
          <w:sz w:val="24"/>
        </w:rPr>
        <w:t xml:space="preserve"> service rules</w:t>
      </w:r>
    </w:p>
    <w:p w:rsidR="00232CE5" w14:paraId="7AF51D4A" w14:textId="0C47ADCA">
      <w:pPr>
        <w:jc w:val="center"/>
        <w:rPr>
          <w:b/>
          <w:sz w:val="24"/>
        </w:rPr>
      </w:pPr>
      <w:r>
        <w:rPr>
          <w:b/>
          <w:sz w:val="24"/>
        </w:rPr>
        <w:t xml:space="preserve">WT Docket No. </w:t>
      </w:r>
      <w:r w:rsidR="00872981">
        <w:rPr>
          <w:b/>
          <w:sz w:val="24"/>
        </w:rPr>
        <w:t>21-388</w:t>
      </w:r>
    </w:p>
    <w:p w:rsidR="00D70A17" w14:paraId="0A9F31D7" w14:textId="77777777">
      <w:pPr>
        <w:jc w:val="center"/>
        <w:rPr>
          <w:b/>
          <w:sz w:val="24"/>
        </w:rPr>
      </w:pPr>
    </w:p>
    <w:p w:rsidR="00D70A17" w:rsidRPr="009F6FBF" w:rsidP="00D70A17" w14:paraId="1494A1D6" w14:textId="3145B5B4">
      <w:pPr>
        <w:pStyle w:val="NoSpacing"/>
        <w:rPr>
          <w:b/>
          <w:szCs w:val="22"/>
        </w:rPr>
      </w:pPr>
      <w:bookmarkStart w:id="0" w:name="TOChere"/>
      <w:r w:rsidRPr="009F6FBF">
        <w:rPr>
          <w:b/>
          <w:szCs w:val="22"/>
        </w:rPr>
        <w:t xml:space="preserve">Comments Due:  </w:t>
      </w:r>
      <w:r w:rsidRPr="00640C7A" w:rsidR="00640C7A">
        <w:rPr>
          <w:b/>
          <w:szCs w:val="22"/>
        </w:rPr>
        <w:t>November 12, 2021</w:t>
      </w:r>
    </w:p>
    <w:p w:rsidR="00D70A17" w:rsidRPr="009F6FBF" w:rsidP="00D70A17" w14:paraId="25113E40" w14:textId="6E054E90">
      <w:pPr>
        <w:pStyle w:val="NoSpacing"/>
        <w:rPr>
          <w:b/>
          <w:szCs w:val="22"/>
        </w:rPr>
      </w:pPr>
      <w:r w:rsidRPr="009F6FBF">
        <w:rPr>
          <w:b/>
          <w:szCs w:val="22"/>
        </w:rPr>
        <w:t xml:space="preserve">Reply Comments Due:  </w:t>
      </w:r>
      <w:r w:rsidR="00640C7A">
        <w:rPr>
          <w:b/>
          <w:szCs w:val="22"/>
        </w:rPr>
        <w:t>November 26, 2021</w:t>
      </w:r>
    </w:p>
    <w:p w:rsidR="00232CE5" w14:paraId="28718B68" w14:textId="77777777"/>
    <w:p w:rsidR="00976710" w:rsidP="008B770D" w14:paraId="5AA777B9" w14:textId="30FE39B4">
      <w:pPr>
        <w:ind w:firstLine="720"/>
      </w:pPr>
      <w:r>
        <w:t xml:space="preserve">On July 16, 2021, Midland Radio Corporation (Midland) filed a </w:t>
      </w:r>
      <w:r w:rsidR="000A0CDA">
        <w:t>petition</w:t>
      </w:r>
      <w:r>
        <w:t xml:space="preserve"> </w:t>
      </w:r>
      <w:r w:rsidR="000A0CDA">
        <w:t>for waiver</w:t>
      </w:r>
      <w:r>
        <w:rPr>
          <w:rStyle w:val="FootnoteReference"/>
        </w:rPr>
        <w:footnoteReference w:id="3"/>
      </w:r>
      <w:r w:rsidR="000A0CDA">
        <w:t xml:space="preserve"> of</w:t>
      </w:r>
      <w:r>
        <w:t xml:space="preserve"> </w:t>
      </w:r>
      <w:r w:rsidR="006D46EA">
        <w:t>the</w:t>
      </w:r>
      <w:r w:rsidR="000A0CDA">
        <w:t xml:space="preserve"> Commission’s </w:t>
      </w:r>
      <w:r w:rsidR="00801334">
        <w:t>rules governing the General Mobile Radio Service (GMRS) operations in the 462 MHz band</w:t>
      </w:r>
      <w:r w:rsidR="000A0CDA">
        <w:t>.</w:t>
      </w:r>
      <w:r w:rsidR="00801334">
        <w:t xml:space="preserve">  Specifically, Midland </w:t>
      </w:r>
      <w:r w:rsidR="006D46EA">
        <w:t>requests that the Commission waive its rules to</w:t>
      </w:r>
      <w:r w:rsidR="001C2A78">
        <w:t xml:space="preserve"> allow</w:t>
      </w:r>
      <w:r w:rsidR="006D46EA">
        <w:t xml:space="preserve">:  (1) digital data transmission </w:t>
      </w:r>
      <w:r w:rsidR="001C2A78">
        <w:t>from</w:t>
      </w:r>
      <w:r w:rsidR="006D46EA">
        <w:t xml:space="preserve"> non-handheld radios;</w:t>
      </w:r>
      <w:r>
        <w:rPr>
          <w:rStyle w:val="FootnoteReference"/>
        </w:rPr>
        <w:footnoteReference w:id="4"/>
      </w:r>
      <w:r w:rsidR="006D46EA">
        <w:t xml:space="preserve"> </w:t>
      </w:r>
      <w:r w:rsidR="00A25C46">
        <w:t>(2)</w:t>
      </w:r>
      <w:r w:rsidR="00801334">
        <w:t xml:space="preserve"> </w:t>
      </w:r>
      <w:r w:rsidR="001C2A78">
        <w:t>the automatic transmission</w:t>
      </w:r>
      <w:r>
        <w:rPr>
          <w:rStyle w:val="FootnoteReference"/>
        </w:rPr>
        <w:footnoteReference w:id="5"/>
      </w:r>
      <w:r w:rsidR="001C2A78">
        <w:t xml:space="preserve"> of digital data more than once within a thirty-second period;</w:t>
      </w:r>
      <w:r>
        <w:rPr>
          <w:rStyle w:val="FootnoteReference"/>
        </w:rPr>
        <w:footnoteReference w:id="6"/>
      </w:r>
      <w:r w:rsidR="002C1175">
        <w:t xml:space="preserve"> and</w:t>
      </w:r>
      <w:r w:rsidR="001C2A78">
        <w:t xml:space="preserve"> (3) the antennas to be a non-integrated part of the GM</w:t>
      </w:r>
      <w:r w:rsidR="00C907BD">
        <w:t>R</w:t>
      </w:r>
      <w:r w:rsidR="001C2A78">
        <w:t>S unit</w:t>
      </w:r>
      <w:r w:rsidR="002C1175">
        <w:t>.</w:t>
      </w:r>
      <w:r>
        <w:rPr>
          <w:rStyle w:val="FootnoteReference"/>
        </w:rPr>
        <w:footnoteReference w:id="7"/>
      </w:r>
      <w:r w:rsidR="00DC30ED">
        <w:t xml:space="preserve"> </w:t>
      </w:r>
      <w:r w:rsidR="00127C01">
        <w:t xml:space="preserve">  Midland states that a waiver is necessary to “ensure the protection and safety of life of those that engage in remote, off-road areas, or that travel in areas that have poor CMRS coverage</w:t>
      </w:r>
      <w:r w:rsidR="005046FA">
        <w:t>”</w:t>
      </w:r>
      <w:r w:rsidR="00127C01">
        <w:t xml:space="preserve"> </w:t>
      </w:r>
      <w:r w:rsidR="005046FA">
        <w:t>by enabling continuous communication by voice and the transmission of text messages and GPS location information.</w:t>
      </w:r>
      <w:r>
        <w:rPr>
          <w:rStyle w:val="FootnoteReference"/>
        </w:rPr>
        <w:footnoteReference w:id="8"/>
      </w:r>
      <w:r w:rsidR="005046FA">
        <w:t xml:space="preserve">  Midland </w:t>
      </w:r>
      <w:r w:rsidR="00E95A1F">
        <w:t xml:space="preserve">also </w:t>
      </w:r>
      <w:r w:rsidR="005046FA">
        <w:t>states that it intends to implement certain protective features</w:t>
      </w:r>
      <w:r w:rsidR="00E95A1F">
        <w:t>, such as only allowing data transmissions when two or more users are active and implementing a “busy channel lockout,”</w:t>
      </w:r>
      <w:r w:rsidR="005046FA">
        <w:t xml:space="preserve"> to </w:t>
      </w:r>
      <w:r w:rsidR="00E95A1F">
        <w:t>minimize</w:t>
      </w:r>
      <w:r w:rsidR="005046FA">
        <w:t xml:space="preserve"> interference with other GM</w:t>
      </w:r>
      <w:r w:rsidR="00E95A1F">
        <w:t>R</w:t>
      </w:r>
      <w:r w:rsidR="005046FA">
        <w:t>S users</w:t>
      </w:r>
      <w:r w:rsidR="00E95A1F">
        <w:t>.</w:t>
      </w:r>
      <w:r>
        <w:rPr>
          <w:rStyle w:val="FootnoteReference"/>
        </w:rPr>
        <w:footnoteReference w:id="9"/>
      </w:r>
    </w:p>
    <w:p w:rsidR="00EE4583" w14:paraId="6DC967EE" w14:textId="77777777"/>
    <w:bookmarkEnd w:id="0"/>
    <w:p w:rsidR="00E95A1F" w:rsidP="00D70A17" w14:paraId="08F6B4AF" w14:textId="0F9D0AAE">
      <w:pPr>
        <w:autoSpaceDE w:val="0"/>
        <w:autoSpaceDN w:val="0"/>
        <w:adjustRightInd w:val="0"/>
        <w:spacing w:after="120"/>
        <w:ind w:firstLine="720"/>
        <w:rPr>
          <w:szCs w:val="22"/>
        </w:rPr>
      </w:pPr>
      <w:r>
        <w:rPr>
          <w:szCs w:val="22"/>
        </w:rPr>
        <w:t xml:space="preserve">By this </w:t>
      </w:r>
      <w:r>
        <w:rPr>
          <w:i/>
          <w:iCs/>
          <w:szCs w:val="22"/>
        </w:rPr>
        <w:t xml:space="preserve">Public </w:t>
      </w:r>
      <w:r w:rsidRPr="00EE08AA">
        <w:rPr>
          <w:szCs w:val="22"/>
        </w:rPr>
        <w:t>Notice</w:t>
      </w:r>
      <w:r>
        <w:rPr>
          <w:szCs w:val="22"/>
        </w:rPr>
        <w:t>, t</w:t>
      </w:r>
      <w:r w:rsidRPr="00EE08AA">
        <w:rPr>
          <w:szCs w:val="22"/>
        </w:rPr>
        <w:t>he</w:t>
      </w:r>
      <w:r w:rsidRPr="009F6FBF">
        <w:rPr>
          <w:szCs w:val="22"/>
        </w:rPr>
        <w:t xml:space="preserve"> Wireless Telecommunications Bureau (Bureau) seeks comment on </w:t>
      </w:r>
      <w:r>
        <w:rPr>
          <w:szCs w:val="22"/>
        </w:rPr>
        <w:t xml:space="preserve">all aspects of </w:t>
      </w:r>
      <w:r w:rsidRPr="009F6FBF">
        <w:rPr>
          <w:szCs w:val="22"/>
        </w:rPr>
        <w:t xml:space="preserve">this </w:t>
      </w:r>
      <w:r>
        <w:rPr>
          <w:szCs w:val="22"/>
        </w:rPr>
        <w:t>petition</w:t>
      </w:r>
      <w:r w:rsidRPr="009F6FBF">
        <w:rPr>
          <w:szCs w:val="22"/>
        </w:rPr>
        <w:t xml:space="preserve"> for waiver.  </w:t>
      </w:r>
      <w:r>
        <w:rPr>
          <w:szCs w:val="22"/>
        </w:rPr>
        <w:t xml:space="preserve">In </w:t>
      </w:r>
      <w:r w:rsidR="008B770D">
        <w:rPr>
          <w:szCs w:val="22"/>
        </w:rPr>
        <w:t>particular</w:t>
      </w:r>
      <w:r>
        <w:rPr>
          <w:szCs w:val="22"/>
        </w:rPr>
        <w:t xml:space="preserve">, the Bureau seeks comment </w:t>
      </w:r>
      <w:r w:rsidR="008B770D">
        <w:rPr>
          <w:szCs w:val="22"/>
        </w:rPr>
        <w:t>on whether we should allow Midland’s GMRS radios to transmit 50 milliseconds of data approximately once every 5 to 10 seconds even though our rules only allow data to be transmitted up to one second every thirty seconds.</w:t>
      </w:r>
      <w:r>
        <w:rPr>
          <w:rStyle w:val="FootnoteReference"/>
          <w:szCs w:val="22"/>
        </w:rPr>
        <w:footnoteReference w:id="10"/>
      </w:r>
      <w:r w:rsidR="008B770D">
        <w:rPr>
          <w:szCs w:val="22"/>
        </w:rPr>
        <w:t xml:space="preserve">  </w:t>
      </w:r>
      <w:r w:rsidR="003C0F9D">
        <w:rPr>
          <w:szCs w:val="22"/>
        </w:rPr>
        <w:t xml:space="preserve">Midland’s petition does not </w:t>
      </w:r>
      <w:r w:rsidR="00580D85">
        <w:rPr>
          <w:szCs w:val="22"/>
        </w:rPr>
        <w:t>discuss</w:t>
      </w:r>
      <w:r w:rsidR="003C0F9D">
        <w:rPr>
          <w:szCs w:val="22"/>
        </w:rPr>
        <w:t xml:space="preserve"> the power difference between portable and mobile station classes (5 Watts versus 50 Watts</w:t>
      </w:r>
      <w:r w:rsidR="00DC30ED">
        <w:rPr>
          <w:szCs w:val="22"/>
        </w:rPr>
        <w:t>, respectively</w:t>
      </w:r>
      <w:r w:rsidR="003C0F9D">
        <w:rPr>
          <w:szCs w:val="22"/>
        </w:rPr>
        <w:t>), so we seek comment on whether mobile stations operating at 50 Watts should be permitted the data capabilities Midland seeks.</w:t>
      </w:r>
      <w:r>
        <w:rPr>
          <w:rStyle w:val="FootnoteReference"/>
          <w:szCs w:val="22"/>
        </w:rPr>
        <w:footnoteReference w:id="11"/>
      </w:r>
      <w:r w:rsidR="006072DC">
        <w:rPr>
          <w:szCs w:val="22"/>
        </w:rPr>
        <w:t xml:space="preserve"> </w:t>
      </w:r>
      <w:r w:rsidR="00961E03">
        <w:rPr>
          <w:szCs w:val="22"/>
        </w:rPr>
        <w:t xml:space="preserve"> </w:t>
      </w:r>
      <w:r w:rsidR="006072DC">
        <w:rPr>
          <w:szCs w:val="22"/>
        </w:rPr>
        <w:t>S</w:t>
      </w:r>
      <w:r w:rsidR="00961E03">
        <w:rPr>
          <w:szCs w:val="22"/>
        </w:rPr>
        <w:t>hould addition</w:t>
      </w:r>
      <w:r w:rsidR="006072DC">
        <w:rPr>
          <w:szCs w:val="22"/>
        </w:rPr>
        <w:t>al</w:t>
      </w:r>
      <w:r w:rsidR="00961E03">
        <w:rPr>
          <w:szCs w:val="22"/>
        </w:rPr>
        <w:t xml:space="preserve"> power or antenna restrictions be placed on these devices if the waiver is granted?</w:t>
      </w:r>
      <w:r w:rsidR="004F6B35">
        <w:rPr>
          <w:szCs w:val="22"/>
        </w:rPr>
        <w:t xml:space="preserve">  </w:t>
      </w:r>
      <w:r w:rsidR="00D00A1B">
        <w:rPr>
          <w:szCs w:val="22"/>
        </w:rPr>
        <w:t>Finally, we seek comment on Midland’s proposed</w:t>
      </w:r>
      <w:r w:rsidR="00961E03">
        <w:rPr>
          <w:szCs w:val="22"/>
        </w:rPr>
        <w:t xml:space="preserve"> safeguards</w:t>
      </w:r>
      <w:r>
        <w:rPr>
          <w:rStyle w:val="FootnoteReference"/>
          <w:szCs w:val="22"/>
        </w:rPr>
        <w:footnoteReference w:id="12"/>
      </w:r>
      <w:r w:rsidR="00961E03">
        <w:rPr>
          <w:szCs w:val="22"/>
        </w:rPr>
        <w:t xml:space="preserve"> to protect others fr</w:t>
      </w:r>
      <w:r w:rsidR="00BE7022">
        <w:rPr>
          <w:szCs w:val="22"/>
        </w:rPr>
        <w:t>o</w:t>
      </w:r>
      <w:r w:rsidR="00961E03">
        <w:rPr>
          <w:szCs w:val="22"/>
        </w:rPr>
        <w:t>m interference and their proposed</w:t>
      </w:r>
      <w:r w:rsidR="00D00A1B">
        <w:rPr>
          <w:szCs w:val="22"/>
        </w:rPr>
        <w:t xml:space="preserve"> waiver conditions</w:t>
      </w:r>
      <w:r>
        <w:rPr>
          <w:rStyle w:val="FootnoteReference"/>
          <w:szCs w:val="22"/>
        </w:rPr>
        <w:footnoteReference w:id="13"/>
      </w:r>
      <w:r w:rsidR="00D00A1B">
        <w:rPr>
          <w:szCs w:val="22"/>
        </w:rPr>
        <w:t xml:space="preserve"> </w:t>
      </w:r>
      <w:r w:rsidR="00D174C7">
        <w:rPr>
          <w:szCs w:val="22"/>
        </w:rPr>
        <w:t>and ask if any additional conditions are necessary to protect GMRS and Family Radio Service (FRS) users.</w:t>
      </w:r>
    </w:p>
    <w:p w:rsidR="00D70A17" w:rsidRPr="009F6FBF" w:rsidP="00D70A17" w14:paraId="0FCCE4F5" w14:textId="2A78D2B6">
      <w:pPr>
        <w:autoSpaceDE w:val="0"/>
        <w:autoSpaceDN w:val="0"/>
        <w:adjustRightInd w:val="0"/>
        <w:spacing w:after="120"/>
        <w:ind w:firstLine="720"/>
        <w:rPr>
          <w:szCs w:val="22"/>
        </w:rPr>
      </w:pPr>
      <w:r w:rsidRPr="009F6FBF">
        <w:rPr>
          <w:szCs w:val="22"/>
        </w:rPr>
        <w:t xml:space="preserve">To develop a complete record on the issues presented by this request, the proceeding will be treated, for </w:t>
      </w:r>
      <w:r w:rsidRPr="009F6FBF">
        <w:rPr>
          <w:i/>
          <w:iCs/>
          <w:szCs w:val="22"/>
        </w:rPr>
        <w:t xml:space="preserve">ex parte </w:t>
      </w:r>
      <w:r w:rsidRPr="009F6FBF">
        <w:rPr>
          <w:szCs w:val="22"/>
        </w:rPr>
        <w:t>purposes, as a “permit-but-disclose” proceeding in accordance with Section 1.1200(a) of the Commission’s rules, subject to the requirements under Section 1.1206(b</w:t>
      </w:r>
      <w:r w:rsidRPr="00142D00">
        <w:rPr>
          <w:szCs w:val="22"/>
        </w:rPr>
        <w:t xml:space="preserve">). </w:t>
      </w:r>
      <w:r w:rsidR="00923BA1">
        <w:rPr>
          <w:szCs w:val="22"/>
        </w:rPr>
        <w:t xml:space="preserve"> </w:t>
      </w:r>
      <w:r w:rsidRPr="00142D00" w:rsidR="00142D00">
        <w:rPr>
          <w:szCs w:val="22"/>
        </w:rPr>
        <w:t>Midland</w:t>
      </w:r>
      <w:r w:rsidRPr="00142D00">
        <w:rPr>
          <w:szCs w:val="22"/>
        </w:rPr>
        <w:t xml:space="preserve"> filed its petition electronically as a non-docketed proceeding in the Commission’s Electronic Comment Filing System.</w:t>
      </w:r>
      <w:r>
        <w:rPr>
          <w:rStyle w:val="FootnoteReference"/>
          <w:szCs w:val="22"/>
        </w:rPr>
        <w:footnoteReference w:id="14"/>
      </w:r>
      <w:r w:rsidRPr="009F6FBF">
        <w:rPr>
          <w:szCs w:val="22"/>
        </w:rPr>
        <w:t xml:space="preserve">  </w:t>
      </w:r>
      <w:r w:rsidRPr="006072DC">
        <w:rPr>
          <w:szCs w:val="22"/>
        </w:rPr>
        <w:t xml:space="preserve">We have opened a new docket, </w:t>
      </w:r>
      <w:r w:rsidRPr="006072DC">
        <w:rPr>
          <w:b/>
          <w:bCs/>
          <w:szCs w:val="22"/>
        </w:rPr>
        <w:t xml:space="preserve">WT Docket </w:t>
      </w:r>
      <w:r w:rsidR="00872981">
        <w:rPr>
          <w:b/>
          <w:bCs/>
          <w:szCs w:val="22"/>
        </w:rPr>
        <w:t>21-388</w:t>
      </w:r>
      <w:r w:rsidRPr="006072DC">
        <w:rPr>
          <w:szCs w:val="22"/>
        </w:rPr>
        <w:t xml:space="preserve">, to facilitate consideration of this request and have moved </w:t>
      </w:r>
      <w:r w:rsidRPr="006072DC" w:rsidR="00142D00">
        <w:rPr>
          <w:szCs w:val="22"/>
        </w:rPr>
        <w:t>Midland’s</w:t>
      </w:r>
      <w:r w:rsidRPr="006072DC">
        <w:rPr>
          <w:szCs w:val="22"/>
        </w:rPr>
        <w:t xml:space="preserve"> petition into this docket.</w:t>
      </w:r>
      <w:r w:rsidRPr="009F6FBF">
        <w:rPr>
          <w:szCs w:val="22"/>
        </w:rPr>
        <w:t xml:space="preserve">  Parties should file all comments and reply comments in </w:t>
      </w:r>
      <w:r w:rsidRPr="009F6FBF">
        <w:rPr>
          <w:b/>
          <w:bCs/>
          <w:szCs w:val="22"/>
        </w:rPr>
        <w:t xml:space="preserve">WT Docket </w:t>
      </w:r>
      <w:r w:rsidR="00872981">
        <w:rPr>
          <w:b/>
          <w:bCs/>
          <w:szCs w:val="22"/>
        </w:rPr>
        <w:t>21-388</w:t>
      </w:r>
      <w:r w:rsidRPr="009F6FBF">
        <w:rPr>
          <w:szCs w:val="22"/>
        </w:rPr>
        <w:t>.</w:t>
      </w:r>
    </w:p>
    <w:p w:rsidR="00D70A17" w:rsidRPr="009F6FBF" w:rsidP="00D70A17" w14:paraId="42783770" w14:textId="77777777">
      <w:pPr>
        <w:autoSpaceDE w:val="0"/>
        <w:autoSpaceDN w:val="0"/>
        <w:adjustRightInd w:val="0"/>
        <w:spacing w:after="120"/>
        <w:ind w:firstLine="720"/>
        <w:jc w:val="center"/>
        <w:rPr>
          <w:szCs w:val="22"/>
        </w:rPr>
      </w:pPr>
      <w:r w:rsidRPr="009F6FBF">
        <w:rPr>
          <w:szCs w:val="22"/>
        </w:rPr>
        <w:t>***</w:t>
      </w:r>
    </w:p>
    <w:p w:rsidR="00D70A17" w:rsidRPr="009F6FBF" w:rsidP="00D70A17" w14:paraId="18F39284" w14:textId="633D0D5F">
      <w:pPr>
        <w:autoSpaceDE w:val="0"/>
        <w:autoSpaceDN w:val="0"/>
        <w:adjustRightInd w:val="0"/>
        <w:spacing w:after="120"/>
        <w:ind w:firstLine="720"/>
        <w:rPr>
          <w:szCs w:val="22"/>
        </w:rPr>
      </w:pPr>
      <w:r w:rsidRPr="009F6FBF">
        <w:rPr>
          <w:i/>
          <w:iCs/>
          <w:szCs w:val="22"/>
        </w:rPr>
        <w:t>Filing Requirements</w:t>
      </w:r>
      <w:r w:rsidRPr="009F6FBF">
        <w:rPr>
          <w:szCs w:val="22"/>
        </w:rPr>
        <w:t>.  Parties may file comments, identified by WT Docket No</w:t>
      </w:r>
      <w:r w:rsidRPr="00872981">
        <w:rPr>
          <w:szCs w:val="22"/>
        </w:rPr>
        <w:t xml:space="preserve">. </w:t>
      </w:r>
      <w:r w:rsidRPr="00872981" w:rsidR="00872981">
        <w:rPr>
          <w:szCs w:val="22"/>
        </w:rPr>
        <w:t>21-388</w:t>
      </w:r>
      <w:r w:rsidRPr="009F6FBF">
        <w:rPr>
          <w:szCs w:val="22"/>
        </w:rPr>
        <w:t>, by any of the following methods:</w:t>
      </w:r>
    </w:p>
    <w:p w:rsidR="00D70A17" w:rsidRPr="009F6FBF" w:rsidP="00D70A17" w14:paraId="534888BA" w14:textId="77777777">
      <w:pPr>
        <w:pStyle w:val="ListParagraph"/>
        <w:numPr>
          <w:ilvl w:val="0"/>
          <w:numId w:val="7"/>
        </w:numPr>
        <w:autoSpaceDE w:val="0"/>
        <w:autoSpaceDN w:val="0"/>
        <w:adjustRightInd w:val="0"/>
        <w:spacing w:after="120"/>
        <w:rPr>
          <w:szCs w:val="22"/>
        </w:rPr>
      </w:pPr>
      <w:r w:rsidRPr="009F6FBF">
        <w:rPr>
          <w:szCs w:val="22"/>
        </w:rPr>
        <w:t xml:space="preserve">Electronic Filers: Comments may be filed electronically using the internet by accessing the ECFS: </w:t>
      </w:r>
      <w:hyperlink r:id="rId5" w:history="1">
        <w:r w:rsidRPr="009F6FBF">
          <w:rPr>
            <w:rStyle w:val="Hyperlink"/>
            <w:szCs w:val="22"/>
          </w:rPr>
          <w:t>https://www.fcc.gov/ecfs/</w:t>
        </w:r>
      </w:hyperlink>
      <w:r w:rsidRPr="009F6FBF">
        <w:rPr>
          <w:szCs w:val="22"/>
        </w:rPr>
        <w:t>.</w:t>
      </w:r>
    </w:p>
    <w:p w:rsidR="00D70A17" w:rsidRPr="009F6FBF" w:rsidP="00D70A17" w14:paraId="20B218F2" w14:textId="77777777">
      <w:pPr>
        <w:pStyle w:val="ListParagraph"/>
        <w:numPr>
          <w:ilvl w:val="0"/>
          <w:numId w:val="7"/>
        </w:numPr>
        <w:autoSpaceDE w:val="0"/>
        <w:autoSpaceDN w:val="0"/>
        <w:adjustRightInd w:val="0"/>
        <w:spacing w:after="120"/>
        <w:rPr>
          <w:szCs w:val="22"/>
        </w:rPr>
      </w:pPr>
      <w:r w:rsidRPr="009F6FBF">
        <w:rPr>
          <w:szCs w:val="22"/>
        </w:rPr>
        <w:t>Paper Filers:  Parties who choose to file by paper must file an original and one copy of each filing.</w:t>
      </w:r>
    </w:p>
    <w:p w:rsidR="00D70A17" w:rsidRPr="009F6FBF" w:rsidP="00D70A17" w14:paraId="6B73B96E" w14:textId="77777777">
      <w:pPr>
        <w:autoSpaceDE w:val="0"/>
        <w:autoSpaceDN w:val="0"/>
        <w:adjustRightInd w:val="0"/>
        <w:spacing w:after="120"/>
        <w:ind w:firstLine="720"/>
        <w:rPr>
          <w:szCs w:val="22"/>
        </w:rPr>
      </w:pPr>
      <w:r w:rsidRPr="009F6FBF">
        <w:rPr>
          <w:szCs w:val="22"/>
        </w:rPr>
        <w:t>Filings can be sent by commercial courier or by the U.S. Postal Service.  All filings must be addressed to the Commission’s Secretary, Office of the Secretary, Federal Communications Commission.</w:t>
      </w:r>
    </w:p>
    <w:p w:rsidR="00D70A17" w:rsidRPr="009F6FBF" w:rsidP="00D70A17" w14:paraId="519D8FAB" w14:textId="77777777">
      <w:pPr>
        <w:pStyle w:val="ListParagraph"/>
        <w:numPr>
          <w:ilvl w:val="0"/>
          <w:numId w:val="8"/>
        </w:numPr>
        <w:autoSpaceDE w:val="0"/>
        <w:autoSpaceDN w:val="0"/>
        <w:adjustRightInd w:val="0"/>
        <w:spacing w:after="120"/>
        <w:rPr>
          <w:szCs w:val="22"/>
        </w:rPr>
      </w:pPr>
      <w:r w:rsidRPr="009F6FBF">
        <w:rPr>
          <w:szCs w:val="22"/>
        </w:rPr>
        <w:t>Commercial deliveries (other than U.S. Postal Service Express Mail and Priority Mail) must be sent to 9050 Junction Drive, Annapolis Junction, MD 20701.</w:t>
      </w:r>
    </w:p>
    <w:p w:rsidR="00D70A17" w:rsidRPr="009F6FBF" w:rsidP="00D70A17" w14:paraId="249D83BE" w14:textId="77777777">
      <w:pPr>
        <w:pStyle w:val="ListParagraph"/>
        <w:numPr>
          <w:ilvl w:val="0"/>
          <w:numId w:val="8"/>
        </w:numPr>
        <w:autoSpaceDE w:val="0"/>
        <w:autoSpaceDN w:val="0"/>
        <w:adjustRightInd w:val="0"/>
        <w:spacing w:after="120"/>
        <w:rPr>
          <w:szCs w:val="22"/>
        </w:rPr>
      </w:pPr>
      <w:r w:rsidRPr="009F6FBF">
        <w:rPr>
          <w:szCs w:val="22"/>
        </w:rPr>
        <w:t>U.S. Postal Service First-Class, Express, and Priority mail must be addressed to 45 L Street, NE, Washington, DC 20554.</w:t>
      </w:r>
    </w:p>
    <w:p w:rsidR="00D70A17" w:rsidRPr="009F6FBF" w:rsidP="00D70A17" w14:paraId="49D3C3B9" w14:textId="77777777">
      <w:pPr>
        <w:pStyle w:val="ListParagraph"/>
        <w:numPr>
          <w:ilvl w:val="0"/>
          <w:numId w:val="8"/>
        </w:numPr>
        <w:autoSpaceDE w:val="0"/>
        <w:autoSpaceDN w:val="0"/>
        <w:adjustRightInd w:val="0"/>
        <w:spacing w:after="120"/>
        <w:rPr>
          <w:szCs w:val="22"/>
        </w:rPr>
      </w:pPr>
      <w:r w:rsidRPr="009F6FBF">
        <w:rPr>
          <w:b/>
          <w:bCs/>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FCC Announces Closure of FCC Headquarters Open Window and Change in Hand-Delivery Policy, Public Notice, DA 20-304 (March 19, 2020). </w:t>
      </w:r>
      <w:hyperlink r:id="rId6" w:history="1">
        <w:r w:rsidRPr="009F6FBF">
          <w:rPr>
            <w:rStyle w:val="Hyperlink"/>
          </w:rPr>
          <w:t>https://www.fcc.gov/document/fcc-closes-headquarters-open-window-and-changeshand-delivery-policy</w:t>
        </w:r>
      </w:hyperlink>
      <w:r w:rsidRPr="009F6FBF">
        <w:rPr>
          <w:rStyle w:val="Hyperlink"/>
        </w:rPr>
        <w:t>.</w:t>
      </w:r>
    </w:p>
    <w:p w:rsidR="00D70A17" w:rsidRPr="009F6FBF" w:rsidP="00D70A17" w14:paraId="5C0876C8" w14:textId="77777777">
      <w:pPr>
        <w:pStyle w:val="ListParagraph"/>
        <w:numPr>
          <w:ilvl w:val="0"/>
          <w:numId w:val="8"/>
        </w:numPr>
        <w:autoSpaceDE w:val="0"/>
        <w:autoSpaceDN w:val="0"/>
        <w:adjustRightInd w:val="0"/>
        <w:spacing w:after="120"/>
        <w:rPr>
          <w:b/>
          <w:bCs/>
          <w:szCs w:val="22"/>
        </w:rPr>
      </w:pPr>
      <w:r w:rsidRPr="009F6FBF">
        <w:rPr>
          <w:b/>
          <w:bCs/>
        </w:rPr>
        <w:t xml:space="preserve">During the time the Commission’s building is closed to the general public and until </w:t>
      </w:r>
      <w:r w:rsidRPr="009F6FBF">
        <w:rPr>
          <w:b/>
          <w:bCs/>
        </w:rPr>
        <w:t>further notice, if more than one docket or rulemaking number appears in the caption of a proceeding, paper filers need not submit two additional copies for each additional docket or rulemaking number; an original and one copy are sufficient.</w:t>
      </w:r>
    </w:p>
    <w:p w:rsidR="0017422D" w:rsidRPr="00C05524" w:rsidP="0017422D" w14:paraId="6A8EE673" w14:textId="5ECD58B3">
      <w:pPr>
        <w:spacing w:after="120"/>
        <w:ind w:firstLine="720"/>
        <w:rPr>
          <w:szCs w:val="22"/>
        </w:rPr>
      </w:pPr>
      <w:r>
        <w:rPr>
          <w:i/>
          <w:iCs/>
          <w:szCs w:val="22"/>
        </w:rPr>
        <w:t xml:space="preserve">Accessible Materials.  </w:t>
      </w:r>
      <w:r w:rsidRPr="00C05524">
        <w:rPr>
          <w:szCs w:val="22"/>
        </w:rPr>
        <w:t xml:space="preserve">To request materials in accessible formats for people with disabilities (Braille, large print, electronic files, audio format), send an e-mail to </w:t>
      </w:r>
      <w:hyperlink r:id="rId7" w:history="1">
        <w:r w:rsidRPr="00436145">
          <w:rPr>
            <w:rStyle w:val="Hyperlink"/>
            <w:szCs w:val="22"/>
          </w:rPr>
          <w:t>fcc504@fcc.gov</w:t>
        </w:r>
      </w:hyperlink>
      <w:r>
        <w:rPr>
          <w:szCs w:val="22"/>
        </w:rPr>
        <w:t xml:space="preserve"> </w:t>
      </w:r>
      <w:r w:rsidRPr="00C05524">
        <w:rPr>
          <w:szCs w:val="22"/>
        </w:rPr>
        <w:t>or call the Consumer and Governmental Affairs Bureau at (202) 418-0530 (voice)</w:t>
      </w:r>
      <w:r>
        <w:rPr>
          <w:szCs w:val="22"/>
        </w:rPr>
        <w:t>.</w:t>
      </w:r>
    </w:p>
    <w:p w:rsidR="00D70A17" w:rsidP="00D70A17" w14:paraId="6470FDB5" w14:textId="58C01912">
      <w:pPr>
        <w:autoSpaceDE w:val="0"/>
        <w:autoSpaceDN w:val="0"/>
        <w:adjustRightInd w:val="0"/>
        <w:spacing w:after="120"/>
        <w:ind w:firstLine="720"/>
        <w:rPr>
          <w:szCs w:val="22"/>
        </w:rPr>
      </w:pPr>
      <w:r w:rsidRPr="00142D00">
        <w:rPr>
          <w:i/>
          <w:iCs/>
          <w:szCs w:val="22"/>
        </w:rPr>
        <w:t>Additional Information</w:t>
      </w:r>
      <w:r w:rsidRPr="00142D00">
        <w:rPr>
          <w:szCs w:val="22"/>
        </w:rPr>
        <w:t xml:space="preserve">.  For further information regarding this Public Notice, please contact </w:t>
      </w:r>
      <w:r w:rsidRPr="00142D00" w:rsidR="00142D00">
        <w:rPr>
          <w:szCs w:val="22"/>
        </w:rPr>
        <w:t>Thomas Derenge</w:t>
      </w:r>
      <w:r w:rsidRPr="00142D00">
        <w:rPr>
          <w:szCs w:val="22"/>
        </w:rPr>
        <w:t xml:space="preserve"> at </w:t>
      </w:r>
      <w:hyperlink r:id="rId8" w:history="1">
        <w:r w:rsidRPr="00142D00" w:rsidR="00142D00">
          <w:rPr>
            <w:rStyle w:val="Hyperlink"/>
            <w:szCs w:val="22"/>
          </w:rPr>
          <w:t>Thomas.derenge@fcc.gov</w:t>
        </w:r>
      </w:hyperlink>
      <w:r w:rsidRPr="00142D00" w:rsidR="00142D00">
        <w:rPr>
          <w:szCs w:val="22"/>
        </w:rPr>
        <w:t xml:space="preserve"> </w:t>
      </w:r>
      <w:r w:rsidRPr="00142D00">
        <w:rPr>
          <w:szCs w:val="22"/>
        </w:rPr>
        <w:t>or (202) 418-</w:t>
      </w:r>
      <w:r w:rsidRPr="00142D00" w:rsidR="00142D00">
        <w:rPr>
          <w:szCs w:val="22"/>
        </w:rPr>
        <w:t>245</w:t>
      </w:r>
      <w:r w:rsidRPr="00142D00">
        <w:rPr>
          <w:szCs w:val="22"/>
        </w:rPr>
        <w:t>1.</w:t>
      </w:r>
      <w:r w:rsidRPr="009F6FBF">
        <w:rPr>
          <w:szCs w:val="22"/>
        </w:rPr>
        <w:t xml:space="preserve"> </w:t>
      </w:r>
    </w:p>
    <w:p w:rsidR="000012C1" w:rsidRPr="00142D00" w:rsidP="00142D00" w14:paraId="3F987DF5" w14:textId="0E25D7DF">
      <w:pPr>
        <w:autoSpaceDE w:val="0"/>
        <w:autoSpaceDN w:val="0"/>
        <w:adjustRightInd w:val="0"/>
        <w:spacing w:after="120"/>
        <w:jc w:val="center"/>
        <w:rPr>
          <w:b/>
          <w:bCs/>
          <w:szCs w:val="22"/>
        </w:rPr>
      </w:pPr>
      <w:r w:rsidRPr="00142D00">
        <w:rPr>
          <w:b/>
          <w:bCs/>
          <w:szCs w:val="22"/>
        </w:rPr>
        <w:t>-FCC-</w:t>
      </w:r>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2CE5" w14:paraId="6B880961" w14:textId="77777777">
    <w:pPr>
      <w:pStyle w:val="Footer"/>
      <w:framePr w:wrap="around" w:vAnchor="text" w:hAnchor="margin" w:xAlign="center" w:y="1"/>
    </w:pPr>
    <w:r>
      <w:fldChar w:fldCharType="begin"/>
    </w:r>
    <w:r>
      <w:instrText xml:space="preserve">PAGE  </w:instrText>
    </w:r>
    <w:r>
      <w:fldChar w:fldCharType="separate"/>
    </w:r>
    <w:r>
      <w:fldChar w:fldCharType="end"/>
    </w:r>
  </w:p>
  <w:p w:rsidR="00232CE5" w14:paraId="5CDCBA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2CE5" w14:paraId="1EF38BC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2CE5" w14:paraId="2DD2AC0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586C" w14:paraId="64884D36" w14:textId="77777777">
      <w:r>
        <w:separator/>
      </w:r>
    </w:p>
  </w:footnote>
  <w:footnote w:type="continuationSeparator" w:id="1">
    <w:p w:rsidR="000E586C" w14:paraId="126E4462" w14:textId="77777777">
      <w:pPr>
        <w:rPr>
          <w:sz w:val="20"/>
        </w:rPr>
      </w:pPr>
      <w:r>
        <w:rPr>
          <w:sz w:val="20"/>
        </w:rPr>
        <w:t xml:space="preserve">(Continued from previous page)  </w:t>
      </w:r>
      <w:r>
        <w:rPr>
          <w:sz w:val="20"/>
        </w:rPr>
        <w:separator/>
      </w:r>
    </w:p>
  </w:footnote>
  <w:footnote w:type="continuationNotice" w:id="2">
    <w:p w:rsidR="000E586C" w14:paraId="22C3DD32" w14:textId="77777777">
      <w:pPr>
        <w:jc w:val="right"/>
        <w:rPr>
          <w:sz w:val="20"/>
        </w:rPr>
      </w:pPr>
      <w:r>
        <w:rPr>
          <w:sz w:val="20"/>
        </w:rPr>
        <w:t>(continued….)</w:t>
      </w:r>
    </w:p>
  </w:footnote>
  <w:footnote w:id="3">
    <w:p w:rsidR="000A0CDA" w:rsidRPr="000A0CDA" w14:paraId="61318325" w14:textId="3B3A40ED">
      <w:pPr>
        <w:pStyle w:val="FootnoteText"/>
      </w:pPr>
      <w:r>
        <w:rPr>
          <w:rStyle w:val="FootnoteReference"/>
        </w:rPr>
        <w:footnoteRef/>
      </w:r>
      <w:r>
        <w:t xml:space="preserve"> Midland Radio Corporation Petition for Waiver, filed by Tony S. Lee to non-docketed ECFS INBOX-1.3 on July 16, 2021, </w:t>
      </w:r>
      <w:hyperlink r:id="rId1" w:history="1">
        <w:r w:rsidRPr="00436145">
          <w:rPr>
            <w:rStyle w:val="Hyperlink"/>
          </w:rPr>
          <w:t>https://ecfsapi.fcc.gov/file/1071680655068/Midland%20-%20Petition%20for%20Waiver%20of%</w:t>
        </w:r>
        <w:r w:rsidRPr="00436145">
          <w:rPr>
            <w:rStyle w:val="Hyperlink"/>
          </w:rPr>
          <w:br/>
          <w:t>20Integrated%20Antenna%20Rule.pdf</w:t>
        </w:r>
      </w:hyperlink>
      <w:r>
        <w:t xml:space="preserve"> (</w:t>
      </w:r>
      <w:r w:rsidRPr="00A25C46" w:rsidR="00A25C46">
        <w:t xml:space="preserve">Midland </w:t>
      </w:r>
      <w:r w:rsidRPr="00A25C46">
        <w:t>Petition</w:t>
      </w:r>
      <w:r>
        <w:t xml:space="preserve">). </w:t>
      </w:r>
    </w:p>
  </w:footnote>
  <w:footnote w:id="4">
    <w:p w:rsidR="00A25C46" w:rsidRPr="00A25C46" w14:paraId="2D1D310E" w14:textId="36AB464F">
      <w:pPr>
        <w:pStyle w:val="FootnoteText"/>
      </w:pPr>
      <w:r>
        <w:rPr>
          <w:rStyle w:val="FootnoteReference"/>
        </w:rPr>
        <w:footnoteRef/>
      </w:r>
      <w:r>
        <w:t xml:space="preserve"> </w:t>
      </w:r>
      <w:r w:rsidR="001C2A78">
        <w:t xml:space="preserve">The non-handheld radios will be vehicle mounted units.  </w:t>
      </w:r>
      <w:r>
        <w:t xml:space="preserve">Midland Petition at 4; </w:t>
      </w:r>
      <w:r>
        <w:rPr>
          <w:i/>
          <w:iCs/>
        </w:rPr>
        <w:t>see</w:t>
      </w:r>
      <w:r>
        <w:t xml:space="preserve"> 47 CFR § 95.1731(d) (allowing the transmission of digital data containing location information from GMRS </w:t>
      </w:r>
      <w:r>
        <w:rPr>
          <w:i/>
          <w:iCs/>
        </w:rPr>
        <w:t xml:space="preserve">hand-held portable </w:t>
      </w:r>
      <w:r>
        <w:t xml:space="preserve">units). </w:t>
      </w:r>
    </w:p>
  </w:footnote>
  <w:footnote w:id="5">
    <w:p w:rsidR="00680E8F" w:rsidRPr="00680E8F" w14:paraId="13FE0BDC" w14:textId="549CAE91">
      <w:pPr>
        <w:pStyle w:val="FootnoteText"/>
      </w:pPr>
      <w:r>
        <w:rPr>
          <w:rStyle w:val="FootnoteReference"/>
        </w:rPr>
        <w:footnoteRef/>
      </w:r>
      <w:r>
        <w:t xml:space="preserve"> Midland Petition at 4-5; </w:t>
      </w:r>
      <w:r w:rsidRPr="00E04A35">
        <w:rPr>
          <w:i/>
          <w:iCs/>
        </w:rPr>
        <w:t xml:space="preserve">see </w:t>
      </w:r>
      <w:r w:rsidRPr="00E04A35">
        <w:t xml:space="preserve">47 </w:t>
      </w:r>
      <w:r w:rsidRPr="00680E8F">
        <w:t>CFR § 95.1787(a)(1) (“[d]igital data transmissions must only be initiated by a manual action by the operator”)</w:t>
      </w:r>
      <w:r>
        <w:t xml:space="preserve">.  </w:t>
      </w:r>
      <w:r w:rsidR="003D7CD2">
        <w:t>On</w:t>
      </w:r>
      <w:r>
        <w:t xml:space="preserve"> August 4, 2021 the Commission amended the GMRS rules to allow automatic and periodic transmission of digital data</w:t>
      </w:r>
      <w:r w:rsidRPr="00B06146">
        <w:rPr>
          <w:i/>
          <w:iCs/>
        </w:rPr>
        <w:t>.  See Review of the Commission’s Part 95 Personal Radio Services Rules</w:t>
      </w:r>
      <w:r>
        <w:rPr>
          <w:i/>
          <w:iCs/>
        </w:rPr>
        <w:t xml:space="preserve">, </w:t>
      </w:r>
      <w:r w:rsidRPr="00B06146" w:rsidR="00D00EBF">
        <w:t>WT Docket No. 10-119</w:t>
      </w:r>
      <w:r w:rsidR="00011B9B">
        <w:t xml:space="preserve">, </w:t>
      </w:r>
      <w:r w:rsidRPr="00D00EBF">
        <w:t>Memorandum Opinion and Order</w:t>
      </w:r>
      <w:r w:rsidRPr="00B06146" w:rsidR="00D36588">
        <w:t xml:space="preserve"> on Reconsideration</w:t>
      </w:r>
      <w:r>
        <w:t>, FCC 21-90, at 6 (Aug</w:t>
      </w:r>
      <w:r w:rsidR="00D36588">
        <w:t>.</w:t>
      </w:r>
      <w:r>
        <w:t xml:space="preserve"> </w:t>
      </w:r>
      <w:r w:rsidR="00011B9B">
        <w:t>3</w:t>
      </w:r>
      <w:r>
        <w:t>, 2021).</w:t>
      </w:r>
      <w:r w:rsidR="00D36588">
        <w:t xml:space="preserve">  </w:t>
      </w:r>
      <w:r w:rsidR="007F5E72">
        <w:t>A</w:t>
      </w:r>
      <w:r w:rsidR="00D36588">
        <w:t xml:space="preserve">fter the effective date of the </w:t>
      </w:r>
      <w:r w:rsidR="00011B9B">
        <w:t xml:space="preserve">rule changes in the </w:t>
      </w:r>
      <w:r w:rsidR="007F5E72">
        <w:t xml:space="preserve">Memorandum Opinion and Order on Reconsideration, no rule waiver would be needed to permit automatic transmissions. </w:t>
      </w:r>
    </w:p>
  </w:footnote>
  <w:footnote w:id="6">
    <w:p w:rsidR="001C2A78" w:rsidRPr="00A84783" w14:paraId="46D3D92A" w14:textId="76B3365D">
      <w:pPr>
        <w:pStyle w:val="FootnoteText"/>
      </w:pPr>
      <w:r>
        <w:rPr>
          <w:rStyle w:val="FootnoteReference"/>
        </w:rPr>
        <w:footnoteRef/>
      </w:r>
      <w:r>
        <w:t xml:space="preserve"> </w:t>
      </w:r>
      <w:bookmarkStart w:id="1" w:name="_Hlk79732809"/>
      <w:r>
        <w:t>Midland Petition at 4-5</w:t>
      </w:r>
      <w:bookmarkEnd w:id="1"/>
      <w:r>
        <w:t xml:space="preserve">; </w:t>
      </w:r>
      <w:r w:rsidR="00A84783">
        <w:rPr>
          <w:i/>
          <w:iCs/>
        </w:rPr>
        <w:t xml:space="preserve">see id. </w:t>
      </w:r>
      <w:r w:rsidR="00A84783">
        <w:t xml:space="preserve">§ 95.1787(a)(3) (“[d]igital data transmissions must not be sent more frequently than one digital data transmission within a thirty-second period”). </w:t>
      </w:r>
    </w:p>
  </w:footnote>
  <w:footnote w:id="7">
    <w:p w:rsidR="001C2A78" w:rsidRPr="001C2A78" w14:paraId="0E969A27" w14:textId="54455202">
      <w:pPr>
        <w:pStyle w:val="FootnoteText"/>
      </w:pPr>
      <w:r>
        <w:rPr>
          <w:rStyle w:val="FootnoteReference"/>
        </w:rPr>
        <w:footnoteRef/>
      </w:r>
      <w:r>
        <w:t xml:space="preserve"> Midland Petition at 4, 6; </w:t>
      </w:r>
      <w:bookmarkStart w:id="2" w:name="_Hlk78380903"/>
      <w:r>
        <w:rPr>
          <w:i/>
          <w:iCs/>
        </w:rPr>
        <w:t xml:space="preserve">see </w:t>
      </w:r>
      <w:r w:rsidR="00A84783">
        <w:t xml:space="preserve">§ </w:t>
      </w:r>
      <w:bookmarkEnd w:id="2"/>
      <w:r w:rsidR="00A84783">
        <w:t xml:space="preserve">95.1787(a)(4) (“[t]he antenna must be a non-removable integral part of the GMRS unit”). </w:t>
      </w:r>
    </w:p>
  </w:footnote>
  <w:footnote w:id="8">
    <w:p w:rsidR="005046FA" w14:paraId="5D6C6A42" w14:textId="49185CE8">
      <w:pPr>
        <w:pStyle w:val="FootnoteText"/>
      </w:pPr>
      <w:r>
        <w:rPr>
          <w:rStyle w:val="FootnoteReference"/>
        </w:rPr>
        <w:footnoteRef/>
      </w:r>
      <w:r>
        <w:t xml:space="preserve"> Midland Petition at 3-4, 6-7.</w:t>
      </w:r>
    </w:p>
  </w:footnote>
  <w:footnote w:id="9">
    <w:p w:rsidR="00E95A1F" w14:paraId="6453D174" w14:textId="2450D2D8">
      <w:pPr>
        <w:pStyle w:val="FootnoteText"/>
      </w:pPr>
      <w:r>
        <w:rPr>
          <w:rStyle w:val="FootnoteReference"/>
        </w:rPr>
        <w:footnoteRef/>
      </w:r>
      <w:r>
        <w:t xml:space="preserve"> Midland Petition at 7-9.</w:t>
      </w:r>
    </w:p>
  </w:footnote>
  <w:footnote w:id="10">
    <w:p w:rsidR="008B770D" w14:paraId="05ED0C59" w14:textId="675D2820">
      <w:pPr>
        <w:pStyle w:val="FootnoteText"/>
      </w:pPr>
      <w:r>
        <w:rPr>
          <w:rStyle w:val="FootnoteReference"/>
        </w:rPr>
        <w:footnoteRef/>
      </w:r>
      <w:r>
        <w:t xml:space="preserve"> 47 CFR </w:t>
      </w:r>
      <w:r w:rsidR="005D6C37">
        <w:t xml:space="preserve">§ </w:t>
      </w:r>
      <w:r>
        <w:t xml:space="preserve">95.1787(a)(3). </w:t>
      </w:r>
    </w:p>
  </w:footnote>
  <w:footnote w:id="11">
    <w:p w:rsidR="009C2BE1" w14:paraId="2FA5304C" w14:textId="34BE88BF">
      <w:pPr>
        <w:pStyle w:val="FootnoteText"/>
      </w:pPr>
      <w:r>
        <w:rPr>
          <w:rStyle w:val="FootnoteReference"/>
        </w:rPr>
        <w:footnoteRef/>
      </w:r>
      <w:r>
        <w:t xml:space="preserve"> 47 CFR § 95.1767(a). </w:t>
      </w:r>
    </w:p>
  </w:footnote>
  <w:footnote w:id="12">
    <w:p w:rsidR="00961E03" w14:paraId="42FF4456" w14:textId="1E47CF5C">
      <w:pPr>
        <w:pStyle w:val="FootnoteText"/>
      </w:pPr>
      <w:r>
        <w:rPr>
          <w:rStyle w:val="FootnoteReference"/>
        </w:rPr>
        <w:footnoteRef/>
      </w:r>
      <w:r>
        <w:t xml:space="preserve"> Midland Petition at 7-9. </w:t>
      </w:r>
      <w:r w:rsidR="006072DC">
        <w:t xml:space="preserve"> </w:t>
      </w:r>
      <w:r>
        <w:t>Essentially</w:t>
      </w:r>
      <w:r w:rsidR="006072DC">
        <w:t>,</w:t>
      </w:r>
      <w:r>
        <w:t xml:space="preserve"> Midland proposes to implement a channel busy detector to avoid interference, a shorter but more frequent duty cycle</w:t>
      </w:r>
      <w:r w:rsidR="006072DC">
        <w:t>,</w:t>
      </w:r>
      <w:r>
        <w:t xml:space="preserve"> to </w:t>
      </w:r>
      <w:r w:rsidR="00E04A35">
        <w:t xml:space="preserve">enable </w:t>
      </w:r>
      <w:r>
        <w:t xml:space="preserve">the location tracking feature </w:t>
      </w:r>
      <w:r w:rsidR="00E04A35">
        <w:t xml:space="preserve">only </w:t>
      </w:r>
      <w:r>
        <w:t>when a group of users is linked on a smart phone app</w:t>
      </w:r>
      <w:r w:rsidR="00E04A35">
        <w:t xml:space="preserve">, and to automatically end location data transmissions after </w:t>
      </w:r>
      <w:r>
        <w:t>12 hours</w:t>
      </w:r>
      <w:r w:rsidR="00E04A35">
        <w:t xml:space="preserve"> or after other circumstances on the app are triggered, whichever comes first</w:t>
      </w:r>
      <w:r>
        <w:t>.</w:t>
      </w:r>
    </w:p>
  </w:footnote>
  <w:footnote w:id="13">
    <w:p w:rsidR="00BE7022" w14:paraId="1DBDEA15" w14:textId="5E777423">
      <w:pPr>
        <w:pStyle w:val="FootnoteText"/>
      </w:pPr>
      <w:r>
        <w:rPr>
          <w:rStyle w:val="FootnoteReference"/>
        </w:rPr>
        <w:footnoteRef/>
      </w:r>
      <w:r>
        <w:t xml:space="preserve"> Midland Petition at 9-10. </w:t>
      </w:r>
    </w:p>
  </w:footnote>
  <w:footnote w:id="14">
    <w:p w:rsidR="00D70A17" w:rsidRPr="009B43C7" w:rsidP="00D70A17" w14:paraId="1C0BA264" w14:textId="7534B5CE">
      <w:pPr>
        <w:pStyle w:val="FootnoteText"/>
      </w:pPr>
      <w:r>
        <w:rPr>
          <w:rStyle w:val="FootnoteReference"/>
        </w:rPr>
        <w:footnoteRef/>
      </w:r>
      <w:r>
        <w:t xml:space="preserve"> </w:t>
      </w:r>
      <w:r w:rsidRPr="00BE1535">
        <w:rPr>
          <w:i/>
          <w:iCs/>
        </w:rPr>
        <w:t>See</w:t>
      </w:r>
      <w:r>
        <w:t xml:space="preserve"> </w:t>
      </w:r>
      <w:r w:rsidR="00142D00">
        <w:t xml:space="preserve">Midland Petition. </w:t>
      </w:r>
      <w:r w:rsidRPr="00005A7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2CE5" w14:paraId="07DA8F2E" w14:textId="686B0A0A">
    <w:pPr>
      <w:tabs>
        <w:tab w:val="center" w:pos="4680"/>
        <w:tab w:val="right" w:pos="9360"/>
      </w:tabs>
    </w:pPr>
    <w:r>
      <w:rPr>
        <w:b/>
      </w:rPr>
      <w:tab/>
      <w:t>Federal Communications Commission</w:t>
    </w:r>
    <w:r>
      <w:rPr>
        <w:b/>
      </w:rPr>
      <w:tab/>
    </w:r>
    <w:r w:rsidR="00872981">
      <w:rPr>
        <w:b/>
      </w:rPr>
      <w:t>DA 21-1269</w:t>
    </w:r>
  </w:p>
  <w:p w:rsidR="00232CE5" w14:paraId="66B38185" w14:textId="49FC5E9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232CE5" w14:paraId="0F7CB2C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2CE5" w14:paraId="75DEA218" w14:textId="629C726D">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C837FAD"/>
    <w:multiLevelType w:val="hybridMultilevel"/>
    <w:tmpl w:val="456C8E7E"/>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E1A008B"/>
    <w:multiLevelType w:val="hybridMultilevel"/>
    <w:tmpl w:val="1E805DC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F8B27A2"/>
    <w:multiLevelType w:val="hybridMultilevel"/>
    <w:tmpl w:val="75FCAB9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8"/>
  </w:num>
  <w:num w:numId="3">
    <w:abstractNumId w:val="5"/>
  </w:num>
  <w:num w:numId="4">
    <w:abstractNumId w:val="6"/>
  </w:num>
  <w:num w:numId="5">
    <w:abstractNumId w:val="4"/>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C1"/>
    <w:rsid w:val="000012C1"/>
    <w:rsid w:val="00005A77"/>
    <w:rsid w:val="00011B9B"/>
    <w:rsid w:val="000120CB"/>
    <w:rsid w:val="000231CA"/>
    <w:rsid w:val="000A0CDA"/>
    <w:rsid w:val="000E586C"/>
    <w:rsid w:val="00126787"/>
    <w:rsid w:val="00127C01"/>
    <w:rsid w:val="00142D00"/>
    <w:rsid w:val="0017422D"/>
    <w:rsid w:val="001C116C"/>
    <w:rsid w:val="001C2A78"/>
    <w:rsid w:val="001E32D4"/>
    <w:rsid w:val="00232CE5"/>
    <w:rsid w:val="002C1175"/>
    <w:rsid w:val="00343720"/>
    <w:rsid w:val="003C0F9D"/>
    <w:rsid w:val="003D7CD2"/>
    <w:rsid w:val="004235C6"/>
    <w:rsid w:val="00436145"/>
    <w:rsid w:val="00443307"/>
    <w:rsid w:val="004F6B35"/>
    <w:rsid w:val="005046FA"/>
    <w:rsid w:val="00580D85"/>
    <w:rsid w:val="005D6C37"/>
    <w:rsid w:val="005F61D4"/>
    <w:rsid w:val="006072DC"/>
    <w:rsid w:val="00640C7A"/>
    <w:rsid w:val="00680E8F"/>
    <w:rsid w:val="006D46EA"/>
    <w:rsid w:val="006F06C3"/>
    <w:rsid w:val="007E7EA2"/>
    <w:rsid w:val="007F5E72"/>
    <w:rsid w:val="00801334"/>
    <w:rsid w:val="008711E8"/>
    <w:rsid w:val="00872981"/>
    <w:rsid w:val="008B770D"/>
    <w:rsid w:val="008F461B"/>
    <w:rsid w:val="00901024"/>
    <w:rsid w:val="00902A07"/>
    <w:rsid w:val="00923BA1"/>
    <w:rsid w:val="00961E03"/>
    <w:rsid w:val="00976710"/>
    <w:rsid w:val="009B43C7"/>
    <w:rsid w:val="009B67B1"/>
    <w:rsid w:val="009C2BE1"/>
    <w:rsid w:val="009F6FBF"/>
    <w:rsid w:val="00A25C46"/>
    <w:rsid w:val="00A84783"/>
    <w:rsid w:val="00B06146"/>
    <w:rsid w:val="00BE1535"/>
    <w:rsid w:val="00BE7022"/>
    <w:rsid w:val="00C05524"/>
    <w:rsid w:val="00C907BD"/>
    <w:rsid w:val="00CE027E"/>
    <w:rsid w:val="00CE1FD9"/>
    <w:rsid w:val="00CE3998"/>
    <w:rsid w:val="00D00A1B"/>
    <w:rsid w:val="00D00EBF"/>
    <w:rsid w:val="00D174C7"/>
    <w:rsid w:val="00D33DD2"/>
    <w:rsid w:val="00D36588"/>
    <w:rsid w:val="00D70A17"/>
    <w:rsid w:val="00DC30ED"/>
    <w:rsid w:val="00E04A35"/>
    <w:rsid w:val="00E14313"/>
    <w:rsid w:val="00E95A1F"/>
    <w:rsid w:val="00EA1F44"/>
    <w:rsid w:val="00EE08AA"/>
    <w:rsid w:val="00EE45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046F204"/>
  <w15:chartTrackingRefBased/>
  <w15:docId w15:val="{80BC3555-6881-49A8-9551-5A113B6C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paragraph" w:styleId="NoSpacing">
    <w:name w:val="No Spacing"/>
    <w:uiPriority w:val="1"/>
    <w:qFormat/>
    <w:rsid w:val="00D70A17"/>
    <w:rPr>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D70A17"/>
  </w:style>
  <w:style w:type="paragraph" w:styleId="ListParagraph">
    <w:name w:val="List Paragraph"/>
    <w:basedOn w:val="Normal"/>
    <w:uiPriority w:val="34"/>
    <w:qFormat/>
    <w:rsid w:val="00D70A17"/>
    <w:pPr>
      <w:ind w:left="720"/>
      <w:contextualSpacing/>
    </w:pPr>
  </w:style>
  <w:style w:type="character" w:styleId="CommentReference">
    <w:name w:val="annotation reference"/>
    <w:uiPriority w:val="99"/>
    <w:semiHidden/>
    <w:unhideWhenUsed/>
    <w:rsid w:val="00D174C7"/>
    <w:rPr>
      <w:sz w:val="16"/>
      <w:szCs w:val="16"/>
    </w:rPr>
  </w:style>
  <w:style w:type="paragraph" w:styleId="CommentText">
    <w:name w:val="annotation text"/>
    <w:basedOn w:val="Normal"/>
    <w:link w:val="CommentTextChar"/>
    <w:uiPriority w:val="99"/>
    <w:semiHidden/>
    <w:unhideWhenUsed/>
    <w:rsid w:val="00D174C7"/>
    <w:rPr>
      <w:sz w:val="20"/>
    </w:rPr>
  </w:style>
  <w:style w:type="character" w:customStyle="1" w:styleId="CommentTextChar">
    <w:name w:val="Comment Text Char"/>
    <w:link w:val="CommentText"/>
    <w:uiPriority w:val="99"/>
    <w:semiHidden/>
    <w:rsid w:val="00D174C7"/>
    <w:rPr>
      <w:snapToGrid w:val="0"/>
      <w:kern w:val="28"/>
    </w:rPr>
  </w:style>
  <w:style w:type="paragraph" w:styleId="CommentSubject">
    <w:name w:val="annotation subject"/>
    <w:basedOn w:val="CommentText"/>
    <w:next w:val="CommentText"/>
    <w:link w:val="CommentSubjectChar"/>
    <w:uiPriority w:val="99"/>
    <w:semiHidden/>
    <w:unhideWhenUsed/>
    <w:rsid w:val="00D174C7"/>
    <w:rPr>
      <w:b/>
      <w:bCs/>
    </w:rPr>
  </w:style>
  <w:style w:type="character" w:customStyle="1" w:styleId="CommentSubjectChar">
    <w:name w:val="Comment Subject Char"/>
    <w:link w:val="CommentSubject"/>
    <w:uiPriority w:val="99"/>
    <w:semiHidden/>
    <w:rsid w:val="00D174C7"/>
    <w:rPr>
      <w:b/>
      <w:bCs/>
      <w:snapToGrid w:val="0"/>
      <w:kern w:val="28"/>
    </w:rPr>
  </w:style>
  <w:style w:type="paragraph" w:styleId="BalloonText">
    <w:name w:val="Balloon Text"/>
    <w:basedOn w:val="Normal"/>
    <w:link w:val="BalloonTextChar"/>
    <w:uiPriority w:val="99"/>
    <w:semiHidden/>
    <w:unhideWhenUsed/>
    <w:rsid w:val="00E14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313"/>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Thomas.derenge@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71680655068/Midland%20-%20Petition%20for%20Waiver%20of%20Integrated%20Antenna%20Rule.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