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2010F820">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9D2C06">
        <w:rPr>
          <w:b/>
          <w:szCs w:val="22"/>
        </w:rPr>
        <w:t>1</w:t>
      </w:r>
      <w:r w:rsidR="00E34EA0">
        <w:rPr>
          <w:b/>
          <w:szCs w:val="22"/>
        </w:rPr>
        <w:t>-</w:t>
      </w:r>
      <w:r w:rsidR="00716C3B">
        <w:rPr>
          <w:b/>
          <w:szCs w:val="22"/>
        </w:rPr>
        <w:t>1302</w:t>
      </w:r>
    </w:p>
    <w:p w:rsidR="006076B9" w:rsidP="007D67D9" w14:paraId="6DA34BF3" w14:textId="45E92EA8">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677A9F">
        <w:rPr>
          <w:b/>
          <w:szCs w:val="22"/>
        </w:rPr>
        <w:t>Octo</w:t>
      </w:r>
      <w:r w:rsidR="00081455">
        <w:rPr>
          <w:b/>
          <w:szCs w:val="22"/>
        </w:rPr>
        <w:t>ber</w:t>
      </w:r>
      <w:r w:rsidR="00FA3467">
        <w:rPr>
          <w:b/>
          <w:szCs w:val="22"/>
        </w:rPr>
        <w:t xml:space="preserve"> </w:t>
      </w:r>
      <w:r w:rsidR="00677A9F">
        <w:rPr>
          <w:b/>
          <w:szCs w:val="22"/>
        </w:rPr>
        <w:t>15</w:t>
      </w:r>
      <w:r w:rsidR="009D2C06">
        <w:rPr>
          <w:b/>
          <w:szCs w:val="22"/>
        </w:rPr>
        <w:t>, 2021</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531B89DD">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B902DA">
        <w:rPr>
          <w:b/>
          <w:kern w:val="0"/>
          <w:szCs w:val="22"/>
        </w:rPr>
        <w:t xml:space="preserve"> AND/OR INTERCONNECTED VOIP</w:t>
      </w:r>
      <w:r w:rsidR="00CB6A63">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3E203210">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526824">
        <w:rPr>
          <w:b/>
          <w:kern w:val="0"/>
          <w:szCs w:val="22"/>
        </w:rPr>
        <w:t>1</w:t>
      </w:r>
      <w:r w:rsidR="000364C6">
        <w:rPr>
          <w:b/>
          <w:kern w:val="0"/>
          <w:szCs w:val="22"/>
        </w:rPr>
        <w:t>-</w:t>
      </w:r>
      <w:r w:rsidR="00081455">
        <w:rPr>
          <w:b/>
          <w:kern w:val="0"/>
          <w:szCs w:val="22"/>
        </w:rPr>
        <w:t>3</w:t>
      </w:r>
      <w:r w:rsidR="00677A9F">
        <w:rPr>
          <w:b/>
          <w:kern w:val="0"/>
          <w:szCs w:val="22"/>
        </w:rPr>
        <w:t>89, 21-390</w:t>
      </w:r>
      <w:r w:rsidR="00081455">
        <w:rPr>
          <w:b/>
          <w:kern w:val="0"/>
          <w:szCs w:val="22"/>
        </w:rPr>
        <w:t xml:space="preserve"> &amp;</w:t>
      </w:r>
      <w:r w:rsidR="002E1C7E">
        <w:rPr>
          <w:b/>
          <w:kern w:val="0"/>
          <w:szCs w:val="22"/>
        </w:rPr>
        <w:t xml:space="preserve"> 21-</w:t>
      </w:r>
      <w:r w:rsidR="00081455">
        <w:rPr>
          <w:b/>
          <w:kern w:val="0"/>
          <w:szCs w:val="22"/>
        </w:rPr>
        <w:t>3</w:t>
      </w:r>
      <w:r w:rsidR="00677A9F">
        <w:rPr>
          <w:b/>
          <w:kern w:val="0"/>
          <w:szCs w:val="22"/>
        </w:rPr>
        <w:t>92</w:t>
      </w:r>
      <w:r w:rsidR="002E1C7E">
        <w:rPr>
          <w:b/>
          <w:kern w:val="0"/>
          <w:szCs w:val="22"/>
        </w:rPr>
        <w:t xml:space="preserve"> </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6EC2088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677A9F">
        <w:rPr>
          <w:b/>
          <w:kern w:val="0"/>
          <w:szCs w:val="22"/>
        </w:rPr>
        <w:t xml:space="preserve">November </w:t>
      </w:r>
      <w:r w:rsidR="00081455">
        <w:rPr>
          <w:b/>
          <w:kern w:val="0"/>
          <w:szCs w:val="22"/>
        </w:rPr>
        <w:t xml:space="preserve">1, </w:t>
      </w:r>
      <w:r w:rsidR="009D2C06">
        <w:rPr>
          <w:b/>
          <w:kern w:val="0"/>
          <w:szCs w:val="22"/>
        </w:rPr>
        <w:t>2021</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307449" w:rsidP="00D56232" w14:paraId="4A6BE465" w14:textId="207342B3">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677A9F">
        <w:rPr>
          <w:rFonts w:eastAsia="MS Mincho"/>
          <w:b/>
          <w:szCs w:val="22"/>
        </w:rPr>
        <w:t xml:space="preserve">November </w:t>
      </w:r>
      <w:r w:rsidR="00081455">
        <w:rPr>
          <w:rFonts w:eastAsia="MS Mincho"/>
          <w:b/>
          <w:szCs w:val="22"/>
        </w:rPr>
        <w:t>1</w:t>
      </w:r>
      <w:r w:rsidR="00677A9F">
        <w:rPr>
          <w:rFonts w:eastAsia="MS Mincho"/>
          <w:b/>
          <w:szCs w:val="22"/>
        </w:rPr>
        <w:t>5</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9D2C06">
        <w:rPr>
          <w:rFonts w:eastAsia="MS Mincho"/>
          <w:b/>
          <w:szCs w:val="22"/>
        </w:rPr>
        <w:t>1</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6C8164FA">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 xml:space="preserve">or judicial review of the Commission’s </w:t>
      </w:r>
      <w:r w:rsidRPr="00792917" w:rsidR="00792917">
        <w:rPr>
          <w:rFonts w:eastAsia="MS Mincho"/>
          <w:szCs w:val="22"/>
        </w:rPr>
        <w:t>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13BD484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677A9F">
        <w:rPr>
          <w:b/>
          <w:szCs w:val="22"/>
        </w:rPr>
        <w:t>Novem</w:t>
      </w:r>
      <w:r w:rsidR="00424EE0">
        <w:rPr>
          <w:b/>
          <w:szCs w:val="22"/>
        </w:rPr>
        <w:t>ber 1</w:t>
      </w:r>
      <w:r w:rsidR="00FB7548">
        <w:rPr>
          <w:b/>
          <w:szCs w:val="22"/>
        </w:rPr>
        <w:t>,</w:t>
      </w:r>
      <w:r w:rsidR="00350315">
        <w:rPr>
          <w:b/>
          <w:szCs w:val="22"/>
        </w:rPr>
        <w:t xml:space="preserve"> </w:t>
      </w:r>
      <w:r w:rsidR="00FA0AFD">
        <w:rPr>
          <w:b/>
          <w:szCs w:val="22"/>
        </w:rPr>
        <w:t>20</w:t>
      </w:r>
      <w:r w:rsidR="00064C34">
        <w:rPr>
          <w:b/>
          <w:szCs w:val="22"/>
        </w:rPr>
        <w:t>2</w:t>
      </w:r>
      <w:r w:rsidR="00FB7548">
        <w:rPr>
          <w:b/>
          <w:szCs w:val="22"/>
        </w:rPr>
        <w:t>1</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w:t>
      </w:r>
      <w:r>
        <w:t xml:space="preserve">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5D55FED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659EBFE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2E1C7E" w:rsidRPr="002E1C7E" w:rsidP="002E1C7E" w14:paraId="182A601D" w14:textId="10E89360">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Applicant(s): </w:t>
      </w:r>
      <w:r w:rsidRPr="0025550A" w:rsidR="0025550A">
        <w:rPr>
          <w:b/>
          <w:szCs w:val="22"/>
        </w:rPr>
        <w:t>Level 3 Telecom of Oregon, LLC, a Lumen company</w:t>
      </w:r>
    </w:p>
    <w:p w:rsidR="002E1C7E" w:rsidRPr="002E1C7E" w:rsidP="002E1C7E" w14:paraId="2CB5E4BF" w14:textId="5A2C677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WC Docket No. 21-</w:t>
      </w:r>
      <w:r w:rsidR="001878DA">
        <w:rPr>
          <w:b/>
          <w:szCs w:val="22"/>
        </w:rPr>
        <w:t>3</w:t>
      </w:r>
      <w:r w:rsidR="0025550A">
        <w:rPr>
          <w:b/>
          <w:szCs w:val="22"/>
        </w:rPr>
        <w:t>89</w:t>
      </w:r>
      <w:r w:rsidRPr="002E1C7E">
        <w:rPr>
          <w:b/>
          <w:szCs w:val="22"/>
        </w:rPr>
        <w:t>, Comp. Pol. File No. 1</w:t>
      </w:r>
      <w:r w:rsidR="001878DA">
        <w:rPr>
          <w:b/>
          <w:szCs w:val="22"/>
        </w:rPr>
        <w:t>7</w:t>
      </w:r>
      <w:r w:rsidR="0025550A">
        <w:rPr>
          <w:b/>
          <w:szCs w:val="22"/>
        </w:rPr>
        <w:t>21</w:t>
      </w:r>
    </w:p>
    <w:p w:rsidR="00DB568C" w:rsidP="001878DA" w14:paraId="3F65EBF7" w14:textId="1A878D1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2E1C7E">
        <w:rPr>
          <w:b/>
          <w:szCs w:val="22"/>
        </w:rPr>
        <w:t>Link –</w:t>
      </w:r>
      <w:r w:rsidR="00392833">
        <w:rPr>
          <w:b/>
          <w:szCs w:val="22"/>
        </w:rPr>
        <w:t xml:space="preserve"> </w:t>
      </w:r>
      <w:hyperlink r:id="rId8" w:history="1">
        <w:r w:rsidRPr="00DB568C">
          <w:rPr>
            <w:rStyle w:val="Hyperlink"/>
          </w:rPr>
          <w:t>https://www.fcc.gov/ecfs/search/filings?proceedings_name=21-389&amp;sort=date_disseminated,DESC</w:t>
        </w:r>
      </w:hyperlink>
      <w:r w:rsidRPr="00DB568C">
        <w:t xml:space="preserve"> </w:t>
      </w:r>
    </w:p>
    <w:p w:rsidR="001878DA" w:rsidP="001878DA" w14:paraId="3F80F4AB" w14:textId="1F5C9FA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 xml:space="preserve">Affected Service(s) – </w:t>
      </w:r>
      <w:r w:rsidRPr="0025550A" w:rsidR="0025550A">
        <w:rPr>
          <w:bCs/>
          <w:szCs w:val="22"/>
        </w:rPr>
        <w:t>Managed IP Trunks and Managed IP Trunks Legacy</w:t>
      </w:r>
    </w:p>
    <w:p w:rsidR="0025550A" w:rsidP="0025550A" w14:paraId="74612B9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Service Area(s) –</w:t>
      </w:r>
      <w:r w:rsidR="009E296F">
        <w:rPr>
          <w:b/>
          <w:szCs w:val="22"/>
        </w:rPr>
        <w:t xml:space="preserve"> </w:t>
      </w:r>
      <w:r w:rsidRPr="0025550A">
        <w:rPr>
          <w:bCs/>
          <w:szCs w:val="22"/>
        </w:rPr>
        <w:t xml:space="preserve">Beaverton, Lake Oswego, and Portland Oregon </w:t>
      </w:r>
    </w:p>
    <w:p w:rsidR="002E1C7E" w:rsidRPr="002E1C7E" w:rsidP="0025550A" w14:paraId="19BD975B" w14:textId="03305F7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Authorized Date(s) – </w:t>
      </w:r>
      <w:r w:rsidRPr="002E1C7E">
        <w:rPr>
          <w:bCs/>
          <w:szCs w:val="22"/>
        </w:rPr>
        <w:t xml:space="preserve">on or after </w:t>
      </w:r>
      <w:r w:rsidR="0025550A">
        <w:rPr>
          <w:bCs/>
          <w:szCs w:val="22"/>
        </w:rPr>
        <w:t xml:space="preserve">November </w:t>
      </w:r>
      <w:r w:rsidR="001878DA">
        <w:rPr>
          <w:bCs/>
          <w:szCs w:val="22"/>
        </w:rPr>
        <w:t>1</w:t>
      </w:r>
      <w:r w:rsidR="0025550A">
        <w:rPr>
          <w:bCs/>
          <w:szCs w:val="22"/>
        </w:rPr>
        <w:t>5</w:t>
      </w:r>
      <w:r w:rsidRPr="002E1C7E">
        <w:rPr>
          <w:bCs/>
          <w:szCs w:val="22"/>
        </w:rPr>
        <w:t>, 2021</w:t>
      </w:r>
    </w:p>
    <w:p w:rsidR="002E1C7E" w:rsidRPr="002E1C7E" w:rsidP="002E1C7E" w14:paraId="19644DD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Contact(s) – </w:t>
      </w:r>
      <w:r w:rsidRPr="002E1C7E">
        <w:rPr>
          <w:bCs/>
          <w:szCs w:val="22"/>
        </w:rPr>
        <w:t>Kimberly Jackson, (202) 418-7393 (voice), Kimberly.Jackson@fcc.gov, of the Competition Policy Division, Wireline Competition Bureau</w:t>
      </w:r>
    </w:p>
    <w:p w:rsidR="002E1C7E" w:rsidP="002E1C7E" w14:paraId="5A3DC37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25550A" w:rsidRPr="0025550A" w:rsidP="0025550A" w14:paraId="0EB1974F" w14:textId="5157A8EE">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Applicant(s): Level 3 Telecom of Washington, LLC, a Lumen company</w:t>
      </w:r>
    </w:p>
    <w:p w:rsidR="0025550A" w:rsidRPr="0025550A" w:rsidP="0025550A" w14:paraId="4E06755C" w14:textId="741AD8E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WC Docket No. 21-3</w:t>
      </w:r>
      <w:r>
        <w:rPr>
          <w:b/>
          <w:szCs w:val="22"/>
        </w:rPr>
        <w:t>90</w:t>
      </w:r>
      <w:r w:rsidRPr="0025550A">
        <w:rPr>
          <w:b/>
          <w:szCs w:val="22"/>
        </w:rPr>
        <w:t>, Comp. Pol. File No. 17</w:t>
      </w:r>
      <w:r>
        <w:rPr>
          <w:b/>
          <w:szCs w:val="22"/>
        </w:rPr>
        <w:t>22</w:t>
      </w:r>
    </w:p>
    <w:p w:rsidR="0025550A" w:rsidRPr="0025550A" w:rsidP="0025550A" w14:paraId="68D12515" w14:textId="3AEC010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 xml:space="preserve">Link – </w:t>
      </w:r>
      <w:hyperlink r:id="rId9" w:history="1">
        <w:r w:rsidRPr="000E44C5" w:rsidR="000E44C5">
          <w:rPr>
            <w:rStyle w:val="Hyperlink"/>
            <w:bCs/>
            <w:szCs w:val="22"/>
          </w:rPr>
          <w:t>https://www.fcc.gov/ecfs/search/filings?proceedings_name=21-390&amp;sort=date_disseminated,DESC</w:t>
        </w:r>
      </w:hyperlink>
    </w:p>
    <w:p w:rsidR="0025550A" w:rsidRPr="0025550A" w:rsidP="0025550A" w14:paraId="3A888E97" w14:textId="1D78DAD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 xml:space="preserve">Affected Service(s) – </w:t>
      </w:r>
      <w:r w:rsidRPr="0031678A" w:rsidR="0031678A">
        <w:rPr>
          <w:bCs/>
          <w:szCs w:val="22"/>
        </w:rPr>
        <w:t>Managed IP Trunks and Managed IP Trunks Legacy</w:t>
      </w:r>
    </w:p>
    <w:p w:rsidR="0031678A" w:rsidP="0031678A" w14:paraId="4FFFC50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5550A">
        <w:rPr>
          <w:b/>
          <w:szCs w:val="22"/>
        </w:rPr>
        <w:t xml:space="preserve">Service Area(s) – </w:t>
      </w:r>
      <w:r w:rsidRPr="0031678A">
        <w:rPr>
          <w:bCs/>
          <w:szCs w:val="22"/>
        </w:rPr>
        <w:t xml:space="preserve">Vancouver, Washington </w:t>
      </w:r>
    </w:p>
    <w:p w:rsidR="0025550A" w:rsidRPr="0025550A" w:rsidP="0031678A" w14:paraId="13731F76" w14:textId="4901DE7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 xml:space="preserve">Authorized Date(s) – </w:t>
      </w:r>
      <w:r w:rsidRPr="0025550A">
        <w:rPr>
          <w:bCs/>
          <w:szCs w:val="22"/>
        </w:rPr>
        <w:t xml:space="preserve">on or after </w:t>
      </w:r>
      <w:r w:rsidR="0031678A">
        <w:rPr>
          <w:bCs/>
          <w:szCs w:val="22"/>
        </w:rPr>
        <w:t xml:space="preserve">November </w:t>
      </w:r>
      <w:r w:rsidRPr="0025550A">
        <w:rPr>
          <w:bCs/>
          <w:szCs w:val="22"/>
        </w:rPr>
        <w:t>1</w:t>
      </w:r>
      <w:r w:rsidR="0031678A">
        <w:rPr>
          <w:bCs/>
          <w:szCs w:val="22"/>
        </w:rPr>
        <w:t>5</w:t>
      </w:r>
      <w:r w:rsidRPr="0025550A">
        <w:rPr>
          <w:bCs/>
          <w:szCs w:val="22"/>
        </w:rPr>
        <w:t>, 2021</w:t>
      </w:r>
    </w:p>
    <w:p w:rsidR="0025550A" w:rsidRPr="0025550A" w:rsidP="0025550A" w14:paraId="428A9B2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 xml:space="preserve">Contact(s) – </w:t>
      </w:r>
      <w:r w:rsidRPr="0025550A">
        <w:rPr>
          <w:bCs/>
          <w:szCs w:val="22"/>
        </w:rPr>
        <w:t>Kimberly Jackson, (202) 418-7393 (voice), Kimberly.Jackson@fcc.gov, of the Competition Policy Division, Wireline Competition Bureau</w:t>
      </w:r>
    </w:p>
    <w:p w:rsidR="0025550A" w:rsidP="0025550A" w14:paraId="3A4800B4"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25550A" w:rsidP="00DE6522" w14:paraId="7DFEAF83"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85130237"/>
      <w:r w:rsidRPr="0025550A">
        <w:rPr>
          <w:b/>
          <w:szCs w:val="22"/>
        </w:rPr>
        <w:t xml:space="preserve">Applicant(s): </w:t>
      </w:r>
      <w:r w:rsidRPr="0025550A">
        <w:rPr>
          <w:b/>
          <w:szCs w:val="22"/>
        </w:rPr>
        <w:t>U.S. TelePacific Corp.</w:t>
      </w:r>
    </w:p>
    <w:p w:rsidR="002E1C7E" w:rsidRPr="0025550A" w:rsidP="0025550A" w14:paraId="0B07C41C" w14:textId="6D652D2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WC Docket No. 21-</w:t>
      </w:r>
      <w:r w:rsidRPr="0025550A" w:rsidR="001878DA">
        <w:rPr>
          <w:b/>
          <w:szCs w:val="22"/>
        </w:rPr>
        <w:t>3</w:t>
      </w:r>
      <w:r w:rsidR="0025550A">
        <w:rPr>
          <w:b/>
          <w:szCs w:val="22"/>
        </w:rPr>
        <w:t>92</w:t>
      </w:r>
      <w:r w:rsidRPr="0025550A">
        <w:rPr>
          <w:b/>
          <w:szCs w:val="22"/>
        </w:rPr>
        <w:t>, Comp. Pol. File No. 1</w:t>
      </w:r>
      <w:r w:rsidRPr="0025550A" w:rsidR="001878DA">
        <w:rPr>
          <w:b/>
          <w:szCs w:val="22"/>
        </w:rPr>
        <w:t>7</w:t>
      </w:r>
      <w:r w:rsidR="0031678A">
        <w:rPr>
          <w:b/>
          <w:szCs w:val="22"/>
        </w:rPr>
        <w:t>24</w:t>
      </w:r>
    </w:p>
    <w:p w:rsidR="00E90ED9" w:rsidRPr="002E1C7E" w:rsidP="002E1C7E" w14:paraId="0178046D" w14:textId="0689D6C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Link –</w:t>
      </w:r>
      <w:r w:rsidR="00392833">
        <w:rPr>
          <w:b/>
          <w:szCs w:val="22"/>
        </w:rPr>
        <w:t xml:space="preserve"> </w:t>
      </w:r>
      <w:hyperlink r:id="rId10" w:history="1">
        <w:r w:rsidRPr="00E90ED9">
          <w:rPr>
            <w:rStyle w:val="Hyperlink"/>
          </w:rPr>
          <w:t>https://www.fcc.gov/ecfs/search/filings?proceedings_name=21-392&amp;sort=date_disseminated,DESC</w:t>
        </w:r>
      </w:hyperlink>
    </w:p>
    <w:p w:rsidR="001878DA" w:rsidP="001878DA" w14:paraId="32E6EF90" w14:textId="496DB27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 xml:space="preserve">Affected Service(s) – </w:t>
      </w:r>
      <w:r w:rsidR="00652E19">
        <w:rPr>
          <w:bCs/>
          <w:szCs w:val="22"/>
        </w:rPr>
        <w:t xml:space="preserve">Switched Long Distance </w:t>
      </w:r>
    </w:p>
    <w:p w:rsidR="002E1C7E" w:rsidRPr="002E1C7E" w:rsidP="00652E19" w14:paraId="0A217D01" w14:textId="1623AA3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Service Area(s) – </w:t>
      </w:r>
      <w:r w:rsidR="00652E19">
        <w:rPr>
          <w:bCs/>
          <w:szCs w:val="22"/>
        </w:rPr>
        <w:t>California</w:t>
      </w:r>
    </w:p>
    <w:p w:rsidR="002E1C7E" w:rsidRPr="002E1C7E" w:rsidP="002E1C7E" w14:paraId="41C5332E" w14:textId="30C0848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Authorized Date(s) – </w:t>
      </w:r>
      <w:r w:rsidRPr="002E1C7E">
        <w:rPr>
          <w:bCs/>
          <w:szCs w:val="22"/>
        </w:rPr>
        <w:t xml:space="preserve">on or after </w:t>
      </w:r>
      <w:r w:rsidR="0031678A">
        <w:rPr>
          <w:bCs/>
          <w:szCs w:val="22"/>
        </w:rPr>
        <w:t>November 15, 2021</w:t>
      </w:r>
    </w:p>
    <w:p w:rsidR="002E1C7E" w:rsidP="002E1C7E" w14:paraId="45493ECE" w14:textId="4BC7177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 xml:space="preserve">Contact(s) – </w:t>
      </w:r>
      <w:r w:rsidRPr="002E1C7E">
        <w:rPr>
          <w:bCs/>
          <w:szCs w:val="22"/>
        </w:rPr>
        <w:t>Kimberly Jackson, (202) 418-7393 (voice), Kimberly.Jackson@fcc.gov, of the Competition Policy Division, Wireline Competition Bureau</w:t>
      </w:r>
      <w:bookmarkEnd w:id="2"/>
    </w:p>
    <w:bookmarkEnd w:id="1"/>
    <w:sectPr w:rsidSect="009A0CEF">
      <w:headerReference w:type="default" r:id="rId11"/>
      <w:footerReference w:type="default" r:id="rId12"/>
      <w:headerReference w:type="first" r:id="rId13"/>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76E41019">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DA 20-304 (rel. Mar. 19, 2020),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6D16DD4A">
    <w:pPr>
      <w:pStyle w:val="Header"/>
    </w:pPr>
    <w:r>
      <w:tab/>
    </w:r>
    <w:r>
      <w:ptab w:relativeTo="margin" w:alignment="right" w:leader="none"/>
    </w:r>
    <w:r>
      <w:t xml:space="preserve">DA </w:t>
    </w:r>
    <w:r w:rsidR="00D26EA7">
      <w:t>2</w:t>
    </w:r>
    <w:r w:rsidR="009D2C06">
      <w:t>1</w:t>
    </w:r>
    <w:r w:rsidR="00C8526E">
      <w:t>-</w:t>
    </w:r>
    <w:r w:rsidR="00716C3B">
      <w:t>1302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5812369"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B4E"/>
    <w:rsid w:val="00031DB3"/>
    <w:rsid w:val="00032C7D"/>
    <w:rsid w:val="00033A92"/>
    <w:rsid w:val="00034ECA"/>
    <w:rsid w:val="00035681"/>
    <w:rsid w:val="000357B0"/>
    <w:rsid w:val="00035BA1"/>
    <w:rsid w:val="000364C6"/>
    <w:rsid w:val="0004007B"/>
    <w:rsid w:val="0004038B"/>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4740"/>
    <w:rsid w:val="00075C98"/>
    <w:rsid w:val="00081455"/>
    <w:rsid w:val="00081990"/>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D108B"/>
    <w:rsid w:val="002D3FCC"/>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78A"/>
    <w:rsid w:val="00316C39"/>
    <w:rsid w:val="003176A8"/>
    <w:rsid w:val="00321E93"/>
    <w:rsid w:val="00324281"/>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4EE0"/>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72E"/>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85A53"/>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2E19"/>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2933"/>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8F4"/>
    <w:rsid w:val="006D38E9"/>
    <w:rsid w:val="006D5220"/>
    <w:rsid w:val="006E08B6"/>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66A7"/>
    <w:rsid w:val="008B766D"/>
    <w:rsid w:val="008C2895"/>
    <w:rsid w:val="008C3D17"/>
    <w:rsid w:val="008C54C0"/>
    <w:rsid w:val="008C6752"/>
    <w:rsid w:val="008C73F2"/>
    <w:rsid w:val="008C755E"/>
    <w:rsid w:val="008D02B1"/>
    <w:rsid w:val="008D104F"/>
    <w:rsid w:val="008D49D0"/>
    <w:rsid w:val="008E0CE9"/>
    <w:rsid w:val="008E3169"/>
    <w:rsid w:val="008E456A"/>
    <w:rsid w:val="008E6520"/>
    <w:rsid w:val="008E6AAB"/>
    <w:rsid w:val="008E6B51"/>
    <w:rsid w:val="008E74CD"/>
    <w:rsid w:val="008F065B"/>
    <w:rsid w:val="008F2223"/>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10BE"/>
    <w:rsid w:val="009872A9"/>
    <w:rsid w:val="0099165D"/>
    <w:rsid w:val="009916B4"/>
    <w:rsid w:val="00992FE9"/>
    <w:rsid w:val="00995C9D"/>
    <w:rsid w:val="00997AC1"/>
    <w:rsid w:val="009A0C60"/>
    <w:rsid w:val="009A0CEF"/>
    <w:rsid w:val="009A0EDD"/>
    <w:rsid w:val="009A1270"/>
    <w:rsid w:val="009A1654"/>
    <w:rsid w:val="009A23AA"/>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49F"/>
    <w:rsid w:val="00A00A8F"/>
    <w:rsid w:val="00A00B03"/>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20E"/>
    <w:rsid w:val="00B33B88"/>
    <w:rsid w:val="00B33EC8"/>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749F"/>
    <w:rsid w:val="00B902DA"/>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6DD1"/>
    <w:rsid w:val="00C06E9F"/>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C99"/>
    <w:rsid w:val="00C5008D"/>
    <w:rsid w:val="00C516D3"/>
    <w:rsid w:val="00C53B89"/>
    <w:rsid w:val="00C542F2"/>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DB6"/>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2AA"/>
    <w:rsid w:val="00DD4E7A"/>
    <w:rsid w:val="00DE1D8F"/>
    <w:rsid w:val="00DE6522"/>
    <w:rsid w:val="00DE69BD"/>
    <w:rsid w:val="00DE6F85"/>
    <w:rsid w:val="00DE7E93"/>
    <w:rsid w:val="00DF1423"/>
    <w:rsid w:val="00DF2FF0"/>
    <w:rsid w:val="00DF44AE"/>
    <w:rsid w:val="00DF4D3C"/>
    <w:rsid w:val="00DF78B7"/>
    <w:rsid w:val="00E007C5"/>
    <w:rsid w:val="00E029E6"/>
    <w:rsid w:val="00E02C68"/>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2486"/>
    <w:rsid w:val="00EA3F1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5643"/>
    <w:rsid w:val="00FA6B79"/>
    <w:rsid w:val="00FA7D9F"/>
    <w:rsid w:val="00FA7FB6"/>
    <w:rsid w:val="00FB005A"/>
    <w:rsid w:val="00FB2D07"/>
    <w:rsid w:val="00FB2F26"/>
    <w:rsid w:val="00FB4379"/>
    <w:rsid w:val="00FB73C3"/>
    <w:rsid w:val="00FB7548"/>
    <w:rsid w:val="00FC0094"/>
    <w:rsid w:val="00FC359D"/>
    <w:rsid w:val="00FC4354"/>
    <w:rsid w:val="00FC5041"/>
    <w:rsid w:val="00FC575D"/>
    <w:rsid w:val="00FC5BCC"/>
    <w:rsid w:val="00FC60B3"/>
    <w:rsid w:val="00FD08A4"/>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ecfs/search/filings?proceedings_name=21-392&amp;sort=date_disseminated,DESC"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1-389&amp;sort=date_disseminated,DESC%20" TargetMode="External" /><Relationship Id="rId9" Type="http://schemas.openxmlformats.org/officeDocument/2006/relationships/hyperlink" Target="https://www.fcc.gov/ecfs/search/filings?proceedings_name=21-390&amp;sort=date_disseminated,DESC"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