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B94871" w:rsidRPr="00B20363" w:rsidP="00B94871" w14:paraId="7B223EF5" w14:textId="22E6BE3B">
      <w:pPr>
        <w:jc w:val="right"/>
        <w:rPr>
          <w:b/>
          <w:sz w:val="24"/>
        </w:rPr>
      </w:pPr>
      <w:bookmarkStart w:id="0" w:name="_Hlk61015702"/>
      <w:r>
        <w:rPr>
          <w:b/>
          <w:sz w:val="24"/>
        </w:rPr>
        <w:t>DA 21-</w:t>
      </w:r>
      <w:r w:rsidR="0041469F">
        <w:rPr>
          <w:b/>
          <w:sz w:val="24"/>
        </w:rPr>
        <w:t>1315</w:t>
      </w:r>
    </w:p>
    <w:p w:rsidR="00B94871" w:rsidRPr="00B20363" w:rsidP="00B94871" w14:paraId="6BD64106" w14:textId="5FFAC05D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</w:t>
      </w:r>
      <w:r w:rsidR="00F161C3">
        <w:rPr>
          <w:b/>
          <w:sz w:val="24"/>
        </w:rPr>
        <w:t xml:space="preserve">October </w:t>
      </w:r>
      <w:r w:rsidR="00362C92">
        <w:rPr>
          <w:b/>
          <w:sz w:val="24"/>
        </w:rPr>
        <w:t>20</w:t>
      </w:r>
      <w:r w:rsidRPr="00422C1A">
        <w:rPr>
          <w:b/>
          <w:sz w:val="24"/>
        </w:rPr>
        <w:t>,</w:t>
      </w:r>
      <w:r>
        <w:rPr>
          <w:b/>
          <w:sz w:val="24"/>
        </w:rPr>
        <w:t xml:space="preserve"> 2021</w:t>
      </w:r>
    </w:p>
    <w:p w:rsidR="00B94871" w:rsidP="00B94871" w14:paraId="1589857C" w14:textId="77777777">
      <w:pPr>
        <w:jc w:val="right"/>
        <w:rPr>
          <w:sz w:val="24"/>
        </w:rPr>
      </w:pPr>
    </w:p>
    <w:p w:rsidR="00F161C3" w:rsidP="007560C7" w14:paraId="65A0749A" w14:textId="282B97FD">
      <w:pPr>
        <w:jc w:val="center"/>
        <w:rPr>
          <w:b/>
          <w:bCs/>
          <w:szCs w:val="22"/>
        </w:rPr>
      </w:pPr>
      <w:r w:rsidRPr="007560C7">
        <w:rPr>
          <w:b/>
          <w:bCs/>
          <w:szCs w:val="22"/>
        </w:rPr>
        <w:t xml:space="preserve">FCC </w:t>
      </w:r>
      <w:r>
        <w:rPr>
          <w:b/>
          <w:bCs/>
          <w:szCs w:val="22"/>
        </w:rPr>
        <w:t xml:space="preserve">ANNOUNCES THE </w:t>
      </w:r>
      <w:r w:rsidR="005925C7">
        <w:rPr>
          <w:b/>
          <w:bCs/>
          <w:szCs w:val="22"/>
        </w:rPr>
        <w:t>LEADERSHIP AND FIRST MEETING OF THE</w:t>
      </w:r>
    </w:p>
    <w:p w:rsidR="007560C7" w:rsidRPr="007560C7" w:rsidP="007560C7" w14:paraId="44A083A1" w14:textId="57A61E2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COMMUNICATIONS EQUITY AND DIVERSITY COUNCIL</w:t>
      </w:r>
      <w:r w:rsidR="0020499A">
        <w:rPr>
          <w:b/>
          <w:bCs/>
          <w:szCs w:val="22"/>
        </w:rPr>
        <w:t xml:space="preserve"> </w:t>
      </w:r>
    </w:p>
    <w:p w:rsidR="007560C7" w:rsidRPr="007560C7" w:rsidP="007560C7" w14:paraId="5CE68C15" w14:textId="77777777">
      <w:pPr>
        <w:rPr>
          <w:szCs w:val="22"/>
        </w:rPr>
      </w:pPr>
    </w:p>
    <w:p w:rsidR="00217699" w:rsidRPr="00217699" w:rsidP="00217699" w14:paraId="5EF2F6EE" w14:textId="218B5913">
      <w:pPr>
        <w:ind w:firstLine="720"/>
        <w:rPr>
          <w:szCs w:val="22"/>
        </w:rPr>
      </w:pPr>
      <w:r>
        <w:rPr>
          <w:szCs w:val="22"/>
        </w:rPr>
        <w:t>Consistent with the Federal Advisory Committee Act,</w:t>
      </w:r>
      <w:r>
        <w:rPr>
          <w:szCs w:val="22"/>
          <w:vertAlign w:val="superscript"/>
        </w:rPr>
        <w:footnoteReference w:id="2"/>
      </w:r>
      <w:r w:rsidRPr="00BC2BA4" w:rsidR="00BC2BA4">
        <w:rPr>
          <w:szCs w:val="22"/>
        </w:rPr>
        <w:t xml:space="preserve"> </w:t>
      </w:r>
      <w:r w:rsidR="00BC2BA4">
        <w:rPr>
          <w:szCs w:val="22"/>
        </w:rPr>
        <w:t xml:space="preserve">this Public Notice announces that the </w:t>
      </w:r>
      <w:r w:rsidRPr="007560C7" w:rsidR="0020499A">
        <w:rPr>
          <w:szCs w:val="22"/>
        </w:rPr>
        <w:t>Federal Communications Commission</w:t>
      </w:r>
      <w:r w:rsidR="00BC2BA4">
        <w:rPr>
          <w:szCs w:val="22"/>
        </w:rPr>
        <w:t>’s</w:t>
      </w:r>
      <w:r w:rsidRPr="007560C7" w:rsidR="0020499A">
        <w:rPr>
          <w:szCs w:val="22"/>
        </w:rPr>
        <w:t xml:space="preserve"> (</w:t>
      </w:r>
      <w:r w:rsidR="00BC2BA4">
        <w:rPr>
          <w:szCs w:val="22"/>
        </w:rPr>
        <w:t xml:space="preserve">FCC or </w:t>
      </w:r>
      <w:r w:rsidRPr="007560C7" w:rsidR="0020499A">
        <w:rPr>
          <w:szCs w:val="22"/>
        </w:rPr>
        <w:t xml:space="preserve">Commission) </w:t>
      </w:r>
      <w:r w:rsidR="00BC2BA4">
        <w:rPr>
          <w:szCs w:val="22"/>
        </w:rPr>
        <w:t xml:space="preserve">Communications Equity and Diversity Council </w:t>
      </w:r>
      <w:r w:rsidR="0070206D">
        <w:rPr>
          <w:szCs w:val="22"/>
        </w:rPr>
        <w:t>(CEDC)</w:t>
      </w:r>
      <w:r w:rsidR="00365DA2">
        <w:rPr>
          <w:szCs w:val="22"/>
        </w:rPr>
        <w:t xml:space="preserve"> </w:t>
      </w:r>
      <w:r w:rsidR="00BC2BA4">
        <w:rPr>
          <w:szCs w:val="22"/>
        </w:rPr>
        <w:t xml:space="preserve">will </w:t>
      </w:r>
      <w:r w:rsidR="000F3156">
        <w:rPr>
          <w:szCs w:val="22"/>
        </w:rPr>
        <w:t xml:space="preserve">hold its first </w:t>
      </w:r>
      <w:r w:rsidR="00BC2BA4">
        <w:rPr>
          <w:szCs w:val="22"/>
        </w:rPr>
        <w:t>meet</w:t>
      </w:r>
      <w:r w:rsidR="000F3156">
        <w:rPr>
          <w:szCs w:val="22"/>
        </w:rPr>
        <w:t>ing</w:t>
      </w:r>
      <w:r w:rsidR="00BC2BA4">
        <w:rPr>
          <w:szCs w:val="22"/>
        </w:rPr>
        <w:t xml:space="preserve"> on </w:t>
      </w:r>
      <w:r w:rsidRPr="000F3156" w:rsidR="000F3156">
        <w:rPr>
          <w:b/>
          <w:bCs/>
          <w:szCs w:val="22"/>
        </w:rPr>
        <w:t xml:space="preserve">Wednesday, </w:t>
      </w:r>
      <w:r w:rsidRPr="000F3156" w:rsidR="00BC2BA4">
        <w:rPr>
          <w:b/>
          <w:bCs/>
          <w:szCs w:val="22"/>
        </w:rPr>
        <w:t xml:space="preserve">November 3, </w:t>
      </w:r>
      <w:r w:rsidRPr="000F3156" w:rsidR="000F3156">
        <w:rPr>
          <w:b/>
          <w:bCs/>
          <w:szCs w:val="22"/>
        </w:rPr>
        <w:t>2021</w:t>
      </w:r>
      <w:r w:rsidR="000F3156">
        <w:rPr>
          <w:szCs w:val="22"/>
        </w:rPr>
        <w:t xml:space="preserve">, </w:t>
      </w:r>
      <w:r w:rsidR="00BC2BA4">
        <w:rPr>
          <w:szCs w:val="22"/>
        </w:rPr>
        <w:t>beginning at 10:00 a</w:t>
      </w:r>
      <w:r w:rsidR="00365723">
        <w:rPr>
          <w:szCs w:val="22"/>
        </w:rPr>
        <w:t>.</w:t>
      </w:r>
      <w:r w:rsidR="00BC2BA4">
        <w:rPr>
          <w:szCs w:val="22"/>
        </w:rPr>
        <w:t>m</w:t>
      </w:r>
      <w:r w:rsidR="00365723">
        <w:rPr>
          <w:szCs w:val="22"/>
        </w:rPr>
        <w:t>. E</w:t>
      </w:r>
      <w:r w:rsidR="00CD6B06">
        <w:rPr>
          <w:szCs w:val="22"/>
        </w:rPr>
        <w:t>D</w:t>
      </w:r>
      <w:r w:rsidR="00365723">
        <w:rPr>
          <w:szCs w:val="22"/>
        </w:rPr>
        <w:t>T</w:t>
      </w:r>
      <w:r>
        <w:rPr>
          <w:szCs w:val="22"/>
        </w:rPr>
        <w:t>.</w:t>
      </w:r>
      <w:r>
        <w:rPr>
          <w:szCs w:val="22"/>
          <w:vertAlign w:val="superscript"/>
        </w:rPr>
        <w:footnoteReference w:id="3"/>
      </w:r>
      <w:r>
        <w:rPr>
          <w:szCs w:val="22"/>
        </w:rPr>
        <w:t xml:space="preserve"> </w:t>
      </w:r>
      <w:r w:rsidR="006A427B">
        <w:rPr>
          <w:szCs w:val="22"/>
        </w:rPr>
        <w:t xml:space="preserve"> </w:t>
      </w:r>
      <w:r w:rsidRPr="00217699">
        <w:rPr>
          <w:szCs w:val="22"/>
        </w:rPr>
        <w:t xml:space="preserve">The meeting will be available to the public via the Internet at </w:t>
      </w:r>
      <w:hyperlink r:id="rId5" w:history="1">
        <w:r w:rsidRPr="00217699">
          <w:rPr>
            <w:rStyle w:val="Hyperlink"/>
            <w:szCs w:val="22"/>
          </w:rPr>
          <w:t>www.fcc.gov/live</w:t>
        </w:r>
      </w:hyperlink>
      <w:r w:rsidRPr="00217699">
        <w:rPr>
          <w:szCs w:val="22"/>
        </w:rPr>
        <w:t xml:space="preserve">.  </w:t>
      </w:r>
    </w:p>
    <w:p w:rsidR="00217699" w:rsidP="00D84FD2" w14:paraId="4A364507" w14:textId="77777777">
      <w:pPr>
        <w:ind w:firstLine="720"/>
        <w:rPr>
          <w:szCs w:val="22"/>
        </w:rPr>
      </w:pPr>
    </w:p>
    <w:p w:rsidR="007A2F7F" w:rsidP="00D84FD2" w14:paraId="257BCB4A" w14:textId="101E3977">
      <w:pPr>
        <w:ind w:firstLine="720"/>
        <w:rPr>
          <w:szCs w:val="22"/>
        </w:rPr>
      </w:pPr>
      <w:r w:rsidRPr="007A2F7F">
        <w:rPr>
          <w:szCs w:val="22"/>
        </w:rPr>
        <w:t>The C</w:t>
      </w:r>
      <w:r w:rsidR="004F0040">
        <w:rPr>
          <w:szCs w:val="22"/>
        </w:rPr>
        <w:t>EDC</w:t>
      </w:r>
      <w:r>
        <w:rPr>
          <w:szCs w:val="22"/>
        </w:rPr>
        <w:t>’s</w:t>
      </w:r>
      <w:r w:rsidRPr="007A2F7F">
        <w:rPr>
          <w:szCs w:val="22"/>
        </w:rPr>
        <w:t xml:space="preserve"> mission </w:t>
      </w:r>
      <w:r w:rsidR="00655496">
        <w:rPr>
          <w:szCs w:val="22"/>
        </w:rPr>
        <w:t>is to focus on diversity and equity issues across the tech sector</w:t>
      </w:r>
      <w:r w:rsidR="004F0040">
        <w:rPr>
          <w:szCs w:val="22"/>
        </w:rPr>
        <w:t>.</w:t>
      </w:r>
      <w:r w:rsidRPr="007A2F7F">
        <w:rPr>
          <w:szCs w:val="22"/>
        </w:rPr>
        <w:t xml:space="preserve">  This Committee </w:t>
      </w:r>
      <w:r w:rsidR="00120B0E">
        <w:rPr>
          <w:szCs w:val="22"/>
        </w:rPr>
        <w:t>will provide the Commission recommendations on a</w:t>
      </w:r>
      <w:r w:rsidRPr="009958AA" w:rsidR="00120B0E">
        <w:rPr>
          <w:szCs w:val="22"/>
        </w:rPr>
        <w:t>dvancing equity in the provision of and access to digital communication services and products for all people of the United States</w:t>
      </w:r>
      <w:r w:rsidR="0029532D">
        <w:rPr>
          <w:szCs w:val="22"/>
        </w:rPr>
        <w:t xml:space="preserve">.  </w:t>
      </w:r>
      <w:r w:rsidR="004F0040">
        <w:rPr>
          <w:szCs w:val="22"/>
        </w:rPr>
        <w:t>This broadens the CEDC’s</w:t>
      </w:r>
      <w:r w:rsidR="005925C7">
        <w:rPr>
          <w:szCs w:val="22"/>
        </w:rPr>
        <w:t xml:space="preserve"> focus and</w:t>
      </w:r>
      <w:r w:rsidR="004F0040">
        <w:rPr>
          <w:szCs w:val="22"/>
        </w:rPr>
        <w:t xml:space="preserve"> responsibilities from the previous</w:t>
      </w:r>
      <w:r w:rsidR="00FD443B">
        <w:rPr>
          <w:szCs w:val="22"/>
        </w:rPr>
        <w:t>ly</w:t>
      </w:r>
      <w:r w:rsidR="004F0040">
        <w:rPr>
          <w:szCs w:val="22"/>
        </w:rPr>
        <w:t xml:space="preserve"> chartered Advisory Committee on Diversity and Digital Empowerment (ACDDE)</w:t>
      </w:r>
      <w:r w:rsidR="009C1022">
        <w:rPr>
          <w:szCs w:val="22"/>
        </w:rPr>
        <w:t>.</w:t>
      </w:r>
    </w:p>
    <w:p w:rsidR="007A2F7F" w:rsidP="00D84FD2" w14:paraId="43EBD329" w14:textId="77777777">
      <w:pPr>
        <w:ind w:firstLine="720"/>
        <w:rPr>
          <w:szCs w:val="22"/>
        </w:rPr>
      </w:pPr>
    </w:p>
    <w:p w:rsidR="00CA446C" w:rsidP="00D84FD2" w14:paraId="0A74C502" w14:textId="401D6CCE">
      <w:pPr>
        <w:ind w:firstLine="720"/>
        <w:rPr>
          <w:szCs w:val="22"/>
        </w:rPr>
      </w:pPr>
      <w:r>
        <w:rPr>
          <w:szCs w:val="22"/>
        </w:rPr>
        <w:t xml:space="preserve">FCC </w:t>
      </w:r>
      <w:r w:rsidR="0070206D">
        <w:rPr>
          <w:szCs w:val="22"/>
        </w:rPr>
        <w:t xml:space="preserve">Acting </w:t>
      </w:r>
      <w:r>
        <w:rPr>
          <w:szCs w:val="22"/>
        </w:rPr>
        <w:t>C</w:t>
      </w:r>
      <w:r w:rsidR="0070206D">
        <w:rPr>
          <w:szCs w:val="22"/>
        </w:rPr>
        <w:t>hairwoman Jessica Rosenworcel has designated Heather Gate</w:t>
      </w:r>
      <w:r w:rsidR="005B0EA3">
        <w:rPr>
          <w:szCs w:val="22"/>
        </w:rPr>
        <w:t>, Vice President of Digital Inclusion,</w:t>
      </w:r>
      <w:r w:rsidR="00B66CA5">
        <w:rPr>
          <w:szCs w:val="22"/>
        </w:rPr>
        <w:t xml:space="preserve"> Connected Nation,</w:t>
      </w:r>
      <w:r w:rsidR="0070206D">
        <w:rPr>
          <w:szCs w:val="22"/>
        </w:rPr>
        <w:t xml:space="preserve"> to serve as </w:t>
      </w:r>
      <w:r w:rsidR="000A7B20">
        <w:rPr>
          <w:szCs w:val="22"/>
        </w:rPr>
        <w:t>C</w:t>
      </w:r>
      <w:r w:rsidR="0070206D">
        <w:rPr>
          <w:szCs w:val="22"/>
        </w:rPr>
        <w:t>hair</w:t>
      </w:r>
      <w:r w:rsidRPr="00365723" w:rsidR="00365723">
        <w:rPr>
          <w:szCs w:val="22"/>
        </w:rPr>
        <w:t xml:space="preserve"> </w:t>
      </w:r>
      <w:r w:rsidR="00365723">
        <w:rPr>
          <w:szCs w:val="22"/>
        </w:rPr>
        <w:t>of the CEDC</w:t>
      </w:r>
      <w:r w:rsidR="0070206D">
        <w:rPr>
          <w:szCs w:val="22"/>
        </w:rPr>
        <w:t xml:space="preserve">.  </w:t>
      </w:r>
      <w:r w:rsidR="004F0040">
        <w:rPr>
          <w:szCs w:val="22"/>
        </w:rPr>
        <w:t xml:space="preserve">Ms. Gate is uniquely qualified to assume leadership of the CEDC </w:t>
      </w:r>
      <w:r w:rsidR="007F4B04">
        <w:rPr>
          <w:szCs w:val="22"/>
        </w:rPr>
        <w:t xml:space="preserve">with its new emphasis on the tech sector </w:t>
      </w:r>
      <w:r w:rsidR="004F0040">
        <w:rPr>
          <w:szCs w:val="22"/>
        </w:rPr>
        <w:t xml:space="preserve">given her long </w:t>
      </w:r>
      <w:r w:rsidR="007F4B04">
        <w:rPr>
          <w:szCs w:val="22"/>
        </w:rPr>
        <w:t xml:space="preserve">tenure working on a </w:t>
      </w:r>
      <w:r w:rsidR="004F0040">
        <w:rPr>
          <w:szCs w:val="22"/>
        </w:rPr>
        <w:t xml:space="preserve">myriad </w:t>
      </w:r>
      <w:r>
        <w:rPr>
          <w:szCs w:val="22"/>
        </w:rPr>
        <w:t xml:space="preserve">of </w:t>
      </w:r>
      <w:r w:rsidR="004F0040">
        <w:rPr>
          <w:szCs w:val="22"/>
        </w:rPr>
        <w:t xml:space="preserve">complex issues surrounding broadband adoption and inclusion.  </w:t>
      </w:r>
      <w:r w:rsidR="0070206D">
        <w:rPr>
          <w:szCs w:val="22"/>
        </w:rPr>
        <w:t xml:space="preserve">Ms. Gate previously served as Vice Chair of the </w:t>
      </w:r>
      <w:r w:rsidR="004B335E">
        <w:rPr>
          <w:szCs w:val="22"/>
        </w:rPr>
        <w:t>ACDDE</w:t>
      </w:r>
      <w:r w:rsidR="002649F7">
        <w:rPr>
          <w:szCs w:val="22"/>
        </w:rPr>
        <w:t xml:space="preserve"> and as Chair of the ACDDE’s Digital Empowerment and Inclusion Working Group. </w:t>
      </w:r>
    </w:p>
    <w:p w:rsidR="002E0BE8" w:rsidP="00D84FD2" w14:paraId="0AEB4E80" w14:textId="0A3E133D">
      <w:pPr>
        <w:ind w:firstLine="720"/>
        <w:rPr>
          <w:szCs w:val="22"/>
        </w:rPr>
      </w:pPr>
      <w:r>
        <w:rPr>
          <w:szCs w:val="22"/>
        </w:rPr>
        <w:t xml:space="preserve"> </w:t>
      </w:r>
    </w:p>
    <w:p w:rsidR="005925C7" w:rsidP="005925C7" w14:paraId="1D7E8663" w14:textId="20B0787E">
      <w:pPr>
        <w:ind w:firstLine="720"/>
        <w:rPr>
          <w:szCs w:val="22"/>
        </w:rPr>
      </w:pPr>
      <w:r>
        <w:rPr>
          <w:szCs w:val="22"/>
        </w:rPr>
        <w:t xml:space="preserve">In addition, </w:t>
      </w:r>
      <w:r w:rsidR="002E0BE8">
        <w:rPr>
          <w:szCs w:val="22"/>
        </w:rPr>
        <w:t>Nicol Turner</w:t>
      </w:r>
      <w:r w:rsidR="001F1479">
        <w:rPr>
          <w:szCs w:val="22"/>
        </w:rPr>
        <w:t xml:space="preserve"> </w:t>
      </w:r>
      <w:r w:rsidR="002E0BE8">
        <w:rPr>
          <w:szCs w:val="22"/>
        </w:rPr>
        <w:t xml:space="preserve">Lee, </w:t>
      </w:r>
      <w:r w:rsidR="00C7311E">
        <w:rPr>
          <w:szCs w:val="22"/>
        </w:rPr>
        <w:t>Ph.D.</w:t>
      </w:r>
      <w:r w:rsidR="00271DF8">
        <w:rPr>
          <w:szCs w:val="22"/>
        </w:rPr>
        <w:t>,</w:t>
      </w:r>
      <w:r w:rsidRPr="00C7311E" w:rsidR="00C7311E">
        <w:t xml:space="preserve"> </w:t>
      </w:r>
      <w:r w:rsidRPr="00C7311E" w:rsidR="00C7311E">
        <w:rPr>
          <w:szCs w:val="22"/>
        </w:rPr>
        <w:t>Senior Fellow and Director of the Center for Technology Innovation – Governance Studies</w:t>
      </w:r>
      <w:r w:rsidR="00C7311E">
        <w:rPr>
          <w:szCs w:val="22"/>
        </w:rPr>
        <w:t xml:space="preserve">, Brookings Institution, </w:t>
      </w:r>
      <w:r>
        <w:rPr>
          <w:szCs w:val="22"/>
        </w:rPr>
        <w:t xml:space="preserve">and Susan Au Allen, </w:t>
      </w:r>
      <w:r w:rsidRPr="00A54598">
        <w:rPr>
          <w:szCs w:val="22"/>
        </w:rPr>
        <w:t>National President &amp; CEO</w:t>
      </w:r>
      <w:r>
        <w:rPr>
          <w:szCs w:val="22"/>
        </w:rPr>
        <w:t xml:space="preserve">, </w:t>
      </w:r>
      <w:r w:rsidRPr="00A54598">
        <w:rPr>
          <w:szCs w:val="22"/>
        </w:rPr>
        <w:t>US Pan Asian American Chamber of Commerce</w:t>
      </w:r>
      <w:r>
        <w:rPr>
          <w:szCs w:val="22"/>
        </w:rPr>
        <w:t xml:space="preserve"> </w:t>
      </w:r>
      <w:r w:rsidRPr="00A54598">
        <w:rPr>
          <w:szCs w:val="22"/>
        </w:rPr>
        <w:t>Education Foundation</w:t>
      </w:r>
      <w:r>
        <w:rPr>
          <w:szCs w:val="22"/>
        </w:rPr>
        <w:t xml:space="preserve">, </w:t>
      </w:r>
      <w:r>
        <w:rPr>
          <w:szCs w:val="22"/>
        </w:rPr>
        <w:t>will</w:t>
      </w:r>
      <w:r w:rsidR="00C7311E">
        <w:rPr>
          <w:szCs w:val="22"/>
        </w:rPr>
        <w:t xml:space="preserve"> serve as Vice Chair</w:t>
      </w:r>
      <w:r w:rsidR="006A427B">
        <w:rPr>
          <w:szCs w:val="22"/>
        </w:rPr>
        <w:t>s of the CEDC</w:t>
      </w:r>
      <w:r w:rsidR="00C7311E">
        <w:rPr>
          <w:szCs w:val="22"/>
        </w:rPr>
        <w:t xml:space="preserve">.  </w:t>
      </w:r>
      <w:r w:rsidR="006E0D01">
        <w:rPr>
          <w:szCs w:val="22"/>
        </w:rPr>
        <w:t>Dr. Turner</w:t>
      </w:r>
      <w:r w:rsidR="00316D85">
        <w:rPr>
          <w:szCs w:val="22"/>
        </w:rPr>
        <w:t xml:space="preserve"> </w:t>
      </w:r>
      <w:r w:rsidR="006E0D01">
        <w:rPr>
          <w:szCs w:val="22"/>
        </w:rPr>
        <w:t xml:space="preserve">Lee previously served as Chair of the ACDDE’s Diversity in the Tech Sector Working Group. </w:t>
      </w:r>
      <w:r w:rsidR="002109AB">
        <w:rPr>
          <w:szCs w:val="22"/>
        </w:rPr>
        <w:t xml:space="preserve"> </w:t>
      </w:r>
      <w:r w:rsidR="0064383E">
        <w:rPr>
          <w:szCs w:val="22"/>
        </w:rPr>
        <w:t xml:space="preserve">Ms. Allen </w:t>
      </w:r>
      <w:r w:rsidR="00AA7AC2">
        <w:rPr>
          <w:szCs w:val="22"/>
        </w:rPr>
        <w:t xml:space="preserve">has also </w:t>
      </w:r>
      <w:r w:rsidR="0064383E">
        <w:rPr>
          <w:szCs w:val="22"/>
        </w:rPr>
        <w:t xml:space="preserve">served </w:t>
      </w:r>
      <w:r w:rsidR="00AA7AC2">
        <w:rPr>
          <w:szCs w:val="22"/>
        </w:rPr>
        <w:t xml:space="preserve">previously </w:t>
      </w:r>
      <w:r w:rsidR="0064383E">
        <w:rPr>
          <w:szCs w:val="22"/>
        </w:rPr>
        <w:t xml:space="preserve">on the ACDDE’s Digital Empowerment and Inclusion Working Group. </w:t>
      </w:r>
      <w:r w:rsidR="000D0B7E">
        <w:rPr>
          <w:szCs w:val="22"/>
        </w:rPr>
        <w:t xml:space="preserve"> </w:t>
      </w:r>
    </w:p>
    <w:p w:rsidR="005925C7" w:rsidP="005925C7" w14:paraId="17016CFB" w14:textId="77777777">
      <w:pPr>
        <w:ind w:firstLine="720"/>
        <w:rPr>
          <w:szCs w:val="22"/>
        </w:rPr>
      </w:pPr>
    </w:p>
    <w:p w:rsidR="0076657F" w:rsidP="005925C7" w14:paraId="48AB9DCB" w14:textId="2986F07B">
      <w:pPr>
        <w:ind w:firstLine="720"/>
        <w:rPr>
          <w:szCs w:val="22"/>
        </w:rPr>
      </w:pPr>
      <w:r>
        <w:rPr>
          <w:szCs w:val="22"/>
        </w:rPr>
        <w:t xml:space="preserve">The </w:t>
      </w:r>
      <w:r>
        <w:rPr>
          <w:szCs w:val="22"/>
        </w:rPr>
        <w:t xml:space="preserve">Acting Chairwoman </w:t>
      </w:r>
      <w:r w:rsidR="007F4B04">
        <w:rPr>
          <w:szCs w:val="22"/>
        </w:rPr>
        <w:t>recognize</w:t>
      </w:r>
      <w:r w:rsidR="00D226A9">
        <w:rPr>
          <w:szCs w:val="22"/>
        </w:rPr>
        <w:t>s</w:t>
      </w:r>
      <w:r w:rsidR="007F4B04">
        <w:rPr>
          <w:szCs w:val="22"/>
        </w:rPr>
        <w:t xml:space="preserve"> the service of the immediate past chair of the ACDDE,</w:t>
      </w:r>
      <w:r>
        <w:rPr>
          <w:szCs w:val="22"/>
        </w:rPr>
        <w:t xml:space="preserve"> Anna Gomez, Partner, Wiley Rein LLP (representing the Hispanic </w:t>
      </w:r>
      <w:r w:rsidR="00773819">
        <w:rPr>
          <w:szCs w:val="22"/>
        </w:rPr>
        <w:t xml:space="preserve">National </w:t>
      </w:r>
      <w:r>
        <w:rPr>
          <w:szCs w:val="22"/>
        </w:rPr>
        <w:t xml:space="preserve">Bar Association), </w:t>
      </w:r>
      <w:r w:rsidR="007F4B04">
        <w:rPr>
          <w:szCs w:val="22"/>
        </w:rPr>
        <w:t>by designating her</w:t>
      </w:r>
      <w:r>
        <w:rPr>
          <w:szCs w:val="22"/>
        </w:rPr>
        <w:t xml:space="preserve"> Chair </w:t>
      </w:r>
      <w:r w:rsidRPr="00CA446C">
        <w:rPr>
          <w:i/>
          <w:iCs/>
          <w:szCs w:val="22"/>
        </w:rPr>
        <w:t>Emeritus</w:t>
      </w:r>
      <w:r>
        <w:rPr>
          <w:szCs w:val="22"/>
        </w:rPr>
        <w:t>, noting</w:t>
      </w:r>
      <w:r w:rsidRPr="00F050A0">
        <w:rPr>
          <w:szCs w:val="22"/>
        </w:rPr>
        <w:t>, “We owe Anna a debt of gratitude for her leadership of the ACDDE.  We</w:t>
      </w:r>
      <w:r w:rsidRPr="00F050A0" w:rsidR="00D226A9">
        <w:rPr>
          <w:szCs w:val="22"/>
        </w:rPr>
        <w:t xml:space="preserve"> are so</w:t>
      </w:r>
      <w:r w:rsidRPr="00F050A0">
        <w:rPr>
          <w:szCs w:val="22"/>
        </w:rPr>
        <w:t xml:space="preserve"> pleased that she will continue to participate in the CEDC and share her expertise on these important issues going forward.”</w:t>
      </w:r>
      <w:r>
        <w:rPr>
          <w:szCs w:val="22"/>
        </w:rPr>
        <w:t xml:space="preserve"> </w:t>
      </w:r>
    </w:p>
    <w:p w:rsidR="00FB6C87" w:rsidP="00A54598" w14:paraId="4E14AF64" w14:textId="1D495FC8">
      <w:pPr>
        <w:ind w:firstLine="720"/>
        <w:rPr>
          <w:szCs w:val="22"/>
        </w:rPr>
      </w:pPr>
    </w:p>
    <w:p w:rsidR="00FB6C87" w:rsidRPr="00FB6C87" w:rsidP="00FB6C87" w14:paraId="5CA79CB1" w14:textId="0CB37DE6">
      <w:pPr>
        <w:ind w:firstLine="720"/>
        <w:rPr>
          <w:szCs w:val="22"/>
        </w:rPr>
      </w:pPr>
      <w:r>
        <w:rPr>
          <w:szCs w:val="22"/>
        </w:rPr>
        <w:t xml:space="preserve">The CEDC will have </w:t>
      </w:r>
      <w:r w:rsidRPr="00FB6C87">
        <w:rPr>
          <w:szCs w:val="22"/>
        </w:rPr>
        <w:t xml:space="preserve">three working groups </w:t>
      </w:r>
      <w:r>
        <w:rPr>
          <w:szCs w:val="22"/>
        </w:rPr>
        <w:t xml:space="preserve">charged with </w:t>
      </w:r>
      <w:r w:rsidRPr="00FB6C87">
        <w:rPr>
          <w:szCs w:val="22"/>
        </w:rPr>
        <w:t>carrying out its work</w:t>
      </w:r>
      <w:r w:rsidR="00AA7AC2">
        <w:rPr>
          <w:szCs w:val="22"/>
        </w:rPr>
        <w:t xml:space="preserve"> over the course of the current charter</w:t>
      </w:r>
      <w:r w:rsidRPr="00FB6C87">
        <w:rPr>
          <w:szCs w:val="22"/>
        </w:rPr>
        <w:t xml:space="preserve">.  These working groups will be </w:t>
      </w:r>
      <w:r w:rsidR="00095E76">
        <w:rPr>
          <w:szCs w:val="22"/>
        </w:rPr>
        <w:t>called</w:t>
      </w:r>
      <w:r w:rsidRPr="00FB6C87" w:rsidR="00095E76">
        <w:rPr>
          <w:szCs w:val="22"/>
        </w:rPr>
        <w:t xml:space="preserve"> </w:t>
      </w:r>
      <w:r w:rsidRPr="00182F40" w:rsidR="00182F40">
        <w:rPr>
          <w:i/>
          <w:iCs/>
          <w:szCs w:val="22"/>
        </w:rPr>
        <w:t>Innovation and Access</w:t>
      </w:r>
      <w:r w:rsidRPr="00AE1DDA" w:rsidR="00182F40">
        <w:rPr>
          <w:iCs/>
          <w:szCs w:val="22"/>
        </w:rPr>
        <w:t xml:space="preserve">, </w:t>
      </w:r>
      <w:r w:rsidR="00182F40">
        <w:rPr>
          <w:i/>
          <w:szCs w:val="22"/>
        </w:rPr>
        <w:t>Digital Empowerment and Inclusion</w:t>
      </w:r>
      <w:r w:rsidRPr="00AE1DDA" w:rsidR="00AA7AC2">
        <w:rPr>
          <w:iCs/>
          <w:szCs w:val="22"/>
        </w:rPr>
        <w:t>,</w:t>
      </w:r>
      <w:r w:rsidRPr="00FB6C87">
        <w:rPr>
          <w:szCs w:val="22"/>
        </w:rPr>
        <w:t xml:space="preserve"> and </w:t>
      </w:r>
      <w:r w:rsidRPr="00FB6C87">
        <w:rPr>
          <w:i/>
          <w:szCs w:val="22"/>
        </w:rPr>
        <w:t xml:space="preserve">Diversity </w:t>
      </w:r>
      <w:r w:rsidR="00917CED">
        <w:rPr>
          <w:i/>
          <w:szCs w:val="22"/>
        </w:rPr>
        <w:t>and Equity</w:t>
      </w:r>
      <w:r w:rsidRPr="00FB6C87">
        <w:rPr>
          <w:szCs w:val="22"/>
        </w:rPr>
        <w:t xml:space="preserve">.  The complete list of </w:t>
      </w:r>
      <w:r w:rsidR="00917CED">
        <w:rPr>
          <w:szCs w:val="22"/>
        </w:rPr>
        <w:t>CEDC</w:t>
      </w:r>
      <w:r w:rsidRPr="00FB6C87">
        <w:rPr>
          <w:szCs w:val="22"/>
        </w:rPr>
        <w:t xml:space="preserve"> members, along with the composition of these three working groups, will be announced at a later date.</w:t>
      </w:r>
    </w:p>
    <w:p w:rsidR="00FB6C87" w:rsidRPr="00FB6C87" w:rsidP="00FB6C87" w14:paraId="2533113D" w14:textId="77777777">
      <w:pPr>
        <w:ind w:firstLine="720"/>
        <w:rPr>
          <w:szCs w:val="22"/>
        </w:rPr>
      </w:pPr>
    </w:p>
    <w:p w:rsidR="00FB6C87" w:rsidRPr="00FB6C87" w:rsidP="00FB6C87" w14:paraId="486FC9B4" w14:textId="49C727D2">
      <w:pPr>
        <w:ind w:firstLine="720"/>
        <w:rPr>
          <w:szCs w:val="22"/>
        </w:rPr>
      </w:pPr>
      <w:r w:rsidRPr="00FB6C87">
        <w:rPr>
          <w:szCs w:val="22"/>
        </w:rPr>
        <w:t xml:space="preserve">The primary agenda of the </w:t>
      </w:r>
      <w:r w:rsidRPr="009958AA" w:rsidR="00917CED">
        <w:rPr>
          <w:szCs w:val="22"/>
        </w:rPr>
        <w:t>CEDC’s</w:t>
      </w:r>
      <w:r w:rsidRPr="00FB6C87">
        <w:rPr>
          <w:szCs w:val="22"/>
        </w:rPr>
        <w:t xml:space="preserve"> first meeting will be to introduce the members of the Committee, set out initial assignments, and begin the selection process for working group membership.  The </w:t>
      </w:r>
      <w:r w:rsidRPr="009958AA" w:rsidR="00917CED">
        <w:rPr>
          <w:szCs w:val="22"/>
        </w:rPr>
        <w:t>CEDC</w:t>
      </w:r>
      <w:r w:rsidRPr="00FB6C87">
        <w:rPr>
          <w:szCs w:val="22"/>
        </w:rPr>
        <w:t xml:space="preserve"> will also </w:t>
      </w:r>
      <w:r w:rsidRPr="009958AA" w:rsidR="00917CED">
        <w:rPr>
          <w:szCs w:val="22"/>
        </w:rPr>
        <w:t xml:space="preserve">review the </w:t>
      </w:r>
      <w:r w:rsidR="001A129A">
        <w:rPr>
          <w:szCs w:val="22"/>
        </w:rPr>
        <w:t xml:space="preserve">ACDDE’s </w:t>
      </w:r>
      <w:r w:rsidRPr="009958AA" w:rsidR="00917CED">
        <w:rPr>
          <w:szCs w:val="22"/>
        </w:rPr>
        <w:t xml:space="preserve">reports and recommendations, for its charter ending July 5, 2021.  Further, the Committee will </w:t>
      </w:r>
      <w:r w:rsidRPr="00FB6C87">
        <w:rPr>
          <w:szCs w:val="22"/>
        </w:rPr>
        <w:t xml:space="preserve">begin discussing </w:t>
      </w:r>
      <w:r w:rsidR="00120B0E">
        <w:rPr>
          <w:szCs w:val="22"/>
        </w:rPr>
        <w:t xml:space="preserve">how best to accomplish </w:t>
      </w:r>
      <w:r w:rsidRPr="00FB6C87">
        <w:rPr>
          <w:szCs w:val="22"/>
        </w:rPr>
        <w:t>its mission</w:t>
      </w:r>
      <w:r w:rsidR="00120B0E">
        <w:rPr>
          <w:szCs w:val="22"/>
        </w:rPr>
        <w:t xml:space="preserve"> as described above.</w:t>
      </w:r>
      <w:r w:rsidRPr="00FB6C87" w:rsidR="00120B0E">
        <w:rPr>
          <w:szCs w:val="22"/>
        </w:rPr>
        <w:t xml:space="preserve"> </w:t>
      </w:r>
      <w:r w:rsidRPr="009958AA" w:rsidR="00917CED">
        <w:rPr>
          <w:szCs w:val="22"/>
        </w:rPr>
        <w:t xml:space="preserve">  </w:t>
      </w:r>
      <w:r w:rsidRPr="00FB6C87">
        <w:rPr>
          <w:szCs w:val="22"/>
        </w:rPr>
        <w:t xml:space="preserve"> </w:t>
      </w:r>
    </w:p>
    <w:p w:rsidR="00217699" w:rsidRPr="009354A7" w:rsidP="00A54598" w14:paraId="509413DE" w14:textId="5B2BE3E3">
      <w:pPr>
        <w:ind w:firstLine="720"/>
        <w:rPr>
          <w:szCs w:val="22"/>
          <w:highlight w:val="yellow"/>
        </w:rPr>
      </w:pPr>
      <w:r w:rsidRPr="009354A7">
        <w:rPr>
          <w:szCs w:val="22"/>
          <w:highlight w:val="yellow"/>
        </w:rPr>
        <w:t xml:space="preserve"> </w:t>
      </w:r>
      <w:r w:rsidRPr="009354A7" w:rsidR="002109AB">
        <w:rPr>
          <w:szCs w:val="22"/>
          <w:highlight w:val="yellow"/>
        </w:rPr>
        <w:t xml:space="preserve">     </w:t>
      </w:r>
      <w:r w:rsidRPr="009354A7" w:rsidR="006E0D01">
        <w:rPr>
          <w:szCs w:val="22"/>
          <w:highlight w:val="yellow"/>
        </w:rPr>
        <w:t xml:space="preserve"> </w:t>
      </w:r>
      <w:r w:rsidRPr="009354A7" w:rsidR="002E0BE8">
        <w:rPr>
          <w:szCs w:val="22"/>
          <w:highlight w:val="yellow"/>
        </w:rPr>
        <w:t xml:space="preserve"> </w:t>
      </w:r>
      <w:r w:rsidRPr="009354A7" w:rsidR="002649F7">
        <w:rPr>
          <w:szCs w:val="22"/>
          <w:highlight w:val="yellow"/>
        </w:rPr>
        <w:t xml:space="preserve">  </w:t>
      </w:r>
      <w:r w:rsidRPr="009354A7" w:rsidR="0070206D">
        <w:rPr>
          <w:szCs w:val="22"/>
          <w:highlight w:val="yellow"/>
        </w:rPr>
        <w:t xml:space="preserve">  </w:t>
      </w:r>
    </w:p>
    <w:p w:rsidR="00344D4C" w:rsidRPr="00344D4C" w:rsidP="00344D4C" w14:paraId="5240FBAD" w14:textId="01AFE8A4">
      <w:pPr>
        <w:ind w:firstLine="720"/>
        <w:rPr>
          <w:szCs w:val="22"/>
        </w:rPr>
      </w:pPr>
      <w:bookmarkStart w:id="1" w:name="_Hlk34296904"/>
      <w:r w:rsidRPr="00344D4C">
        <w:rPr>
          <w:szCs w:val="22"/>
        </w:rPr>
        <w:t xml:space="preserve">The </w:t>
      </w:r>
      <w:r>
        <w:rPr>
          <w:szCs w:val="22"/>
        </w:rPr>
        <w:t>CEDC</w:t>
      </w:r>
      <w:r w:rsidRPr="00344D4C">
        <w:rPr>
          <w:szCs w:val="22"/>
        </w:rPr>
        <w:t xml:space="preserve"> meeting will be convened in an online format and will be available to the public via live feed from the FCC’s web page at </w:t>
      </w:r>
      <w:hyperlink r:id="rId5" w:history="1">
        <w:r w:rsidRPr="00344D4C">
          <w:rPr>
            <w:rStyle w:val="Hyperlink"/>
            <w:szCs w:val="22"/>
          </w:rPr>
          <w:t>www.fcc.gov/live</w:t>
        </w:r>
      </w:hyperlink>
      <w:r w:rsidRPr="00344D4C">
        <w:rPr>
          <w:szCs w:val="22"/>
        </w:rPr>
        <w:t xml:space="preserve">.  </w:t>
      </w:r>
      <w:r w:rsidRPr="006A427B" w:rsidR="00AA7AC2">
        <w:rPr>
          <w:szCs w:val="22"/>
        </w:rPr>
        <w:t>T</w:t>
      </w:r>
      <w:r w:rsidRPr="006A427B" w:rsidR="00AA7AC2">
        <w:rPr>
          <w:iCs/>
          <w:szCs w:val="22"/>
        </w:rPr>
        <w:t xml:space="preserve">he public may also follow the meeting on the Commission’s YouTube page at </w:t>
      </w:r>
      <w:hyperlink r:id="rId6" w:history="1">
        <w:r w:rsidRPr="006A427B" w:rsidR="00AA7AC2">
          <w:rPr>
            <w:rStyle w:val="Hyperlink"/>
            <w:iCs/>
            <w:szCs w:val="22"/>
          </w:rPr>
          <w:t>https://www.youtube.com/user/fccdotgovvideo</w:t>
        </w:r>
      </w:hyperlink>
      <w:r w:rsidRPr="006A427B" w:rsidR="00AA7AC2">
        <w:rPr>
          <w:iCs/>
          <w:szCs w:val="22"/>
        </w:rPr>
        <w:t>.</w:t>
      </w:r>
      <w:r w:rsidR="00AA7AC2">
        <w:rPr>
          <w:iCs/>
          <w:szCs w:val="22"/>
        </w:rPr>
        <w:t xml:space="preserve">  In addition, t</w:t>
      </w:r>
      <w:r w:rsidRPr="00344D4C">
        <w:rPr>
          <w:iCs/>
          <w:szCs w:val="22"/>
        </w:rPr>
        <w:t xml:space="preserve">he public may follow the meeting on Twitter@fcc or via the Commission’s Facebook page at </w:t>
      </w:r>
      <w:hyperlink r:id="rId7" w:history="1">
        <w:r w:rsidRPr="00344D4C">
          <w:rPr>
            <w:rStyle w:val="Hyperlink"/>
            <w:iCs/>
            <w:szCs w:val="22"/>
          </w:rPr>
          <w:t>www.facebook.com/fcc</w:t>
        </w:r>
      </w:hyperlink>
      <w:r w:rsidRPr="00344D4C">
        <w:rPr>
          <w:iCs/>
          <w:szCs w:val="22"/>
        </w:rPr>
        <w:t xml:space="preserve">.  Members of the public may submit questions during the meeting to </w:t>
      </w:r>
      <w:hyperlink r:id="rId8" w:history="1">
        <w:r w:rsidRPr="00344D4C">
          <w:rPr>
            <w:rStyle w:val="Hyperlink"/>
            <w:iCs/>
            <w:szCs w:val="22"/>
          </w:rPr>
          <w:t>livequestions@fcc.gov</w:t>
        </w:r>
      </w:hyperlink>
      <w:r w:rsidRPr="00344D4C">
        <w:rPr>
          <w:szCs w:val="22"/>
        </w:rPr>
        <w:t>.</w:t>
      </w:r>
    </w:p>
    <w:bookmarkEnd w:id="1"/>
    <w:p w:rsidR="00344D4C" w:rsidRPr="00344D4C" w:rsidP="00344D4C" w14:paraId="2203EF3F" w14:textId="77777777">
      <w:pPr>
        <w:ind w:firstLine="720"/>
        <w:rPr>
          <w:szCs w:val="22"/>
        </w:rPr>
      </w:pPr>
    </w:p>
    <w:p w:rsidR="00344D4C" w:rsidRPr="00344D4C" w:rsidP="00344D4C" w14:paraId="0BFDFDBC" w14:textId="77777777">
      <w:pPr>
        <w:ind w:firstLine="720"/>
        <w:rPr>
          <w:szCs w:val="22"/>
        </w:rPr>
      </w:pPr>
      <w:r w:rsidRPr="00344D4C">
        <w:rPr>
          <w:szCs w:val="22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9" w:history="1">
        <w:r w:rsidRPr="00344D4C">
          <w:rPr>
            <w:rStyle w:val="Hyperlink"/>
            <w:szCs w:val="22"/>
          </w:rPr>
          <w:t>fcc504@fcc.gov</w:t>
        </w:r>
      </w:hyperlink>
      <w:r w:rsidRPr="00344D4C">
        <w:rPr>
          <w:szCs w:val="22"/>
        </w:rPr>
        <w:t xml:space="preserve">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 but may not be possible to accommodate.   </w:t>
      </w:r>
    </w:p>
    <w:p w:rsidR="00344D4C" w:rsidRPr="00344D4C" w:rsidP="00344D4C" w14:paraId="29FBD177" w14:textId="77777777">
      <w:pPr>
        <w:ind w:firstLine="720"/>
        <w:rPr>
          <w:szCs w:val="22"/>
        </w:rPr>
      </w:pPr>
    </w:p>
    <w:p w:rsidR="00344D4C" w:rsidRPr="00344D4C" w:rsidP="00344D4C" w14:paraId="3C9F969A" w14:textId="52A2522F">
      <w:pPr>
        <w:ind w:firstLine="720"/>
        <w:rPr>
          <w:szCs w:val="22"/>
        </w:rPr>
      </w:pPr>
      <w:r w:rsidRPr="00344D4C">
        <w:rPr>
          <w:szCs w:val="22"/>
        </w:rPr>
        <w:t xml:space="preserve">Members of the public may submit </w:t>
      </w:r>
      <w:r w:rsidR="005925C7">
        <w:rPr>
          <w:szCs w:val="22"/>
        </w:rPr>
        <w:t xml:space="preserve">written </w:t>
      </w:r>
      <w:r w:rsidRPr="00344D4C">
        <w:rPr>
          <w:szCs w:val="22"/>
        </w:rPr>
        <w:t xml:space="preserve">comments to the </w:t>
      </w:r>
      <w:r w:rsidR="0099448F">
        <w:rPr>
          <w:szCs w:val="22"/>
        </w:rPr>
        <w:t>CEDC</w:t>
      </w:r>
      <w:r w:rsidRPr="00344D4C">
        <w:rPr>
          <w:szCs w:val="22"/>
        </w:rPr>
        <w:t xml:space="preserve"> using the FCC’s Electronic Comment Filing System, ECFS, at </w:t>
      </w:r>
      <w:hyperlink r:id="rId10" w:history="1">
        <w:r w:rsidRPr="00344D4C">
          <w:rPr>
            <w:rStyle w:val="Hyperlink"/>
            <w:szCs w:val="22"/>
          </w:rPr>
          <w:t>www.fcc.gov/ecfs</w:t>
        </w:r>
      </w:hyperlink>
      <w:r w:rsidRPr="00344D4C">
        <w:rPr>
          <w:szCs w:val="22"/>
        </w:rPr>
        <w:t xml:space="preserve">.  </w:t>
      </w:r>
      <w:r w:rsidR="005925C7">
        <w:rPr>
          <w:szCs w:val="22"/>
        </w:rPr>
        <w:t>Any c</w:t>
      </w:r>
      <w:r w:rsidRPr="00344D4C">
        <w:rPr>
          <w:szCs w:val="22"/>
        </w:rPr>
        <w:t>omments should be filed in GN Docket No. 17-208.</w:t>
      </w:r>
    </w:p>
    <w:p w:rsidR="00344D4C" w:rsidRPr="00344D4C" w:rsidP="00344D4C" w14:paraId="516159A7" w14:textId="77777777">
      <w:pPr>
        <w:ind w:firstLine="720"/>
        <w:rPr>
          <w:szCs w:val="22"/>
        </w:rPr>
      </w:pPr>
    </w:p>
    <w:p w:rsidR="00344D4C" w:rsidP="00344D4C" w14:paraId="2DD08D75" w14:textId="3169355B">
      <w:pPr>
        <w:ind w:firstLine="720"/>
        <w:rPr>
          <w:szCs w:val="22"/>
        </w:rPr>
      </w:pPr>
      <w:r w:rsidRPr="00344D4C">
        <w:rPr>
          <w:szCs w:val="22"/>
        </w:rPr>
        <w:t xml:space="preserve">More information about the </w:t>
      </w:r>
      <w:r w:rsidR="00871592">
        <w:rPr>
          <w:szCs w:val="22"/>
        </w:rPr>
        <w:t>CEDC</w:t>
      </w:r>
      <w:r w:rsidRPr="00344D4C">
        <w:rPr>
          <w:szCs w:val="22"/>
        </w:rPr>
        <w:t xml:space="preserve"> is available at</w:t>
      </w:r>
      <w:r w:rsidRPr="00ED23E0" w:rsidR="00ED23E0">
        <w:t xml:space="preserve"> </w:t>
      </w:r>
      <w:hyperlink r:id="rId11" w:history="1">
        <w:r w:rsidRPr="00C006F1" w:rsidR="00ED23E0">
          <w:rPr>
            <w:rStyle w:val="Hyperlink"/>
            <w:szCs w:val="22"/>
          </w:rPr>
          <w:t>https://www.fcc.gov/communications-equity-and-diversity-council</w:t>
        </w:r>
      </w:hyperlink>
      <w:r w:rsidRPr="00344D4C">
        <w:rPr>
          <w:szCs w:val="22"/>
        </w:rPr>
        <w:t xml:space="preserve">.  You may also contact Jamila Bess Johnson, the Designated Federal Officer for the </w:t>
      </w:r>
      <w:r w:rsidRPr="00C22D46" w:rsidR="0010586C">
        <w:rPr>
          <w:szCs w:val="22"/>
        </w:rPr>
        <w:t>Communications Equity and Diversity Council</w:t>
      </w:r>
      <w:r w:rsidRPr="00344D4C">
        <w:rPr>
          <w:szCs w:val="22"/>
        </w:rPr>
        <w:t xml:space="preserve">, at (202) 418-2608, or </w:t>
      </w:r>
      <w:hyperlink r:id="rId12" w:history="1">
        <w:r w:rsidRPr="00344D4C" w:rsidR="00ED23E0">
          <w:rPr>
            <w:rStyle w:val="Hyperlink"/>
            <w:szCs w:val="22"/>
          </w:rPr>
          <w:t>Jamila-Bess.Johnson@fcc.gov</w:t>
        </w:r>
      </w:hyperlink>
      <w:r w:rsidR="001A32BD">
        <w:rPr>
          <w:szCs w:val="22"/>
        </w:rPr>
        <w:t>;</w:t>
      </w:r>
      <w:r w:rsidRPr="00344D4C">
        <w:rPr>
          <w:szCs w:val="22"/>
        </w:rPr>
        <w:t xml:space="preserve"> or </w:t>
      </w:r>
      <w:r w:rsidRPr="00C22D46" w:rsidR="00287354">
        <w:rPr>
          <w:szCs w:val="22"/>
        </w:rPr>
        <w:t>Rashann Duvall</w:t>
      </w:r>
      <w:r w:rsidRPr="00344D4C">
        <w:rPr>
          <w:szCs w:val="22"/>
        </w:rPr>
        <w:t xml:space="preserve">, </w:t>
      </w:r>
      <w:r w:rsidRPr="00C22D46" w:rsidR="00287354">
        <w:rPr>
          <w:szCs w:val="22"/>
        </w:rPr>
        <w:t>Co-</w:t>
      </w:r>
      <w:r w:rsidRPr="00344D4C">
        <w:rPr>
          <w:szCs w:val="22"/>
        </w:rPr>
        <w:t>Deputy Designated Federal Officer, at (202) 418-</w:t>
      </w:r>
      <w:r w:rsidRPr="00C22D46" w:rsidR="00A80BB2">
        <w:rPr>
          <w:szCs w:val="22"/>
        </w:rPr>
        <w:t>1438</w:t>
      </w:r>
      <w:r w:rsidRPr="00344D4C">
        <w:rPr>
          <w:szCs w:val="22"/>
        </w:rPr>
        <w:t xml:space="preserve">, or </w:t>
      </w:r>
      <w:hyperlink r:id="rId13" w:history="1">
        <w:r w:rsidRPr="00C22D46" w:rsidR="00A80BB2">
          <w:rPr>
            <w:rStyle w:val="Hyperlink"/>
            <w:szCs w:val="22"/>
          </w:rPr>
          <w:t>Rashann.Duvall@fcc.gov</w:t>
        </w:r>
      </w:hyperlink>
      <w:r w:rsidRPr="00344D4C">
        <w:rPr>
          <w:szCs w:val="22"/>
        </w:rPr>
        <w:t xml:space="preserve">; or </w:t>
      </w:r>
      <w:r w:rsidRPr="00C22D46" w:rsidR="00287354">
        <w:rPr>
          <w:szCs w:val="22"/>
        </w:rPr>
        <w:t>Keyla Hernandez-Ulloa</w:t>
      </w:r>
      <w:r w:rsidRPr="00344D4C">
        <w:rPr>
          <w:szCs w:val="22"/>
        </w:rPr>
        <w:t xml:space="preserve">, </w:t>
      </w:r>
      <w:r w:rsidRPr="00C22D46" w:rsidR="00287354">
        <w:rPr>
          <w:szCs w:val="22"/>
        </w:rPr>
        <w:t>Co-</w:t>
      </w:r>
      <w:r w:rsidRPr="00344D4C">
        <w:rPr>
          <w:szCs w:val="22"/>
        </w:rPr>
        <w:t xml:space="preserve">Deputy Designated Federal Officer, at </w:t>
      </w:r>
      <w:r w:rsidRPr="00C22D46" w:rsidR="00C778D2">
        <w:rPr>
          <w:szCs w:val="22"/>
        </w:rPr>
        <w:t>(</w:t>
      </w:r>
      <w:r w:rsidRPr="00C22D46" w:rsidR="00287354">
        <w:rPr>
          <w:szCs w:val="22"/>
        </w:rPr>
        <w:t>202</w:t>
      </w:r>
      <w:r w:rsidRPr="00C22D46" w:rsidR="00C778D2">
        <w:rPr>
          <w:szCs w:val="22"/>
        </w:rPr>
        <w:t>)</w:t>
      </w:r>
      <w:r w:rsidRPr="00C22D46" w:rsidR="00D147F3">
        <w:rPr>
          <w:szCs w:val="22"/>
        </w:rPr>
        <w:t xml:space="preserve"> </w:t>
      </w:r>
      <w:r w:rsidRPr="00C22D46" w:rsidR="00287354">
        <w:rPr>
          <w:szCs w:val="22"/>
        </w:rPr>
        <w:t>418</w:t>
      </w:r>
      <w:r w:rsidRPr="00C22D46" w:rsidR="00D147F3">
        <w:rPr>
          <w:szCs w:val="22"/>
        </w:rPr>
        <w:t>-</w:t>
      </w:r>
      <w:r w:rsidRPr="00C22D46" w:rsidR="00287354">
        <w:rPr>
          <w:szCs w:val="22"/>
        </w:rPr>
        <w:t xml:space="preserve">0965 or </w:t>
      </w:r>
      <w:hyperlink r:id="rId14" w:history="1">
        <w:r w:rsidRPr="00C22D46" w:rsidR="00C778D2">
          <w:rPr>
            <w:rStyle w:val="Hyperlink"/>
            <w:szCs w:val="22"/>
          </w:rPr>
          <w:t>Keyla.Hernandez-Ulloa@fcc.gov</w:t>
        </w:r>
      </w:hyperlink>
      <w:r w:rsidRPr="00C22D46" w:rsidR="00287354">
        <w:rPr>
          <w:szCs w:val="22"/>
        </w:rPr>
        <w:t>.</w:t>
      </w:r>
    </w:p>
    <w:p w:rsidR="00287354" w:rsidP="00344D4C" w14:paraId="154CCDAF" w14:textId="3E7B7616">
      <w:pPr>
        <w:ind w:firstLine="720"/>
        <w:rPr>
          <w:szCs w:val="22"/>
        </w:rPr>
      </w:pPr>
    </w:p>
    <w:p w:rsidR="00287354" w:rsidRPr="00344D4C" w:rsidP="00344D4C" w14:paraId="216DF6B9" w14:textId="77777777">
      <w:pPr>
        <w:ind w:firstLine="720"/>
        <w:rPr>
          <w:b/>
          <w:bCs/>
          <w:szCs w:val="22"/>
        </w:rPr>
      </w:pPr>
    </w:p>
    <w:p w:rsidR="007560C7" w:rsidRPr="007560C7" w:rsidP="00AE1DDA" w14:paraId="3BA4DE99" w14:textId="5483115C">
      <w:pPr>
        <w:ind w:firstLine="720"/>
        <w:jc w:val="center"/>
        <w:rPr>
          <w:szCs w:val="22"/>
        </w:rPr>
      </w:pPr>
      <w:r w:rsidRPr="00344D4C">
        <w:rPr>
          <w:b/>
          <w:bCs/>
          <w:szCs w:val="22"/>
        </w:rPr>
        <w:t>– FCC –</w:t>
      </w:r>
      <w:r w:rsidRPr="007560C7" w:rsidR="0020499A">
        <w:rPr>
          <w:szCs w:val="22"/>
        </w:rPr>
        <w:tab/>
      </w:r>
      <w:r w:rsidRPr="007560C7" w:rsidR="0020499A">
        <w:rPr>
          <w:szCs w:val="22"/>
        </w:rPr>
        <w:tab/>
      </w:r>
    </w:p>
    <w:p w:rsidR="007560C7" w:rsidRPr="007560C7" w:rsidP="00E66670" w14:paraId="751878BD" w14:textId="77777777">
      <w:pPr>
        <w:jc w:val="center"/>
        <w:rPr>
          <w:b/>
          <w:bCs/>
          <w:szCs w:val="22"/>
        </w:rPr>
      </w:pPr>
    </w:p>
    <w:p w:rsidR="007560C7" w:rsidRPr="007560C7" w:rsidP="00E66670" w14:paraId="46DCEBB0" w14:textId="77777777">
      <w:pPr>
        <w:jc w:val="center"/>
        <w:rPr>
          <w:b/>
          <w:bCs/>
          <w:szCs w:val="22"/>
        </w:rPr>
      </w:pPr>
    </w:p>
    <w:bookmarkEnd w:id="0"/>
    <w:p w:rsidR="007560C7" w:rsidRPr="007560C7" w:rsidP="00E66670" w14:paraId="1D383E50" w14:textId="77777777">
      <w:pPr>
        <w:jc w:val="center"/>
        <w:rPr>
          <w:b/>
          <w:bCs/>
          <w:szCs w:val="22"/>
        </w:rPr>
      </w:pPr>
    </w:p>
    <w:sectPr w:rsidSect="00D84F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1440" w:right="1440" w:bottom="1440" w:left="1440" w:header="634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3C5F3F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C2C14B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E4F625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76004B82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91851" w14:paraId="188C741A" w14:textId="77777777">
      <w:r>
        <w:separator/>
      </w:r>
    </w:p>
  </w:footnote>
  <w:footnote w:type="continuationSeparator" w:id="1">
    <w:p w:rsidR="00791851" w14:paraId="6DFF9562" w14:textId="77777777">
      <w:r>
        <w:continuationSeparator/>
      </w:r>
    </w:p>
  </w:footnote>
  <w:footnote w:id="2">
    <w:p w:rsidR="00BC2BA4" w:rsidRPr="002A35C4" w:rsidP="00BC2BA4" w14:paraId="60CC72D6" w14:textId="3276CE8E">
      <w:pPr>
        <w:pStyle w:val="FootnoteText"/>
      </w:pPr>
      <w:r w:rsidRPr="002A35C4">
        <w:rPr>
          <w:rStyle w:val="FootnoteReference"/>
        </w:rPr>
        <w:footnoteRef/>
      </w:r>
      <w:r w:rsidR="00217699">
        <w:rPr>
          <w:i/>
          <w:iCs/>
        </w:rPr>
        <w:t xml:space="preserve"> </w:t>
      </w:r>
      <w:r w:rsidRPr="00217699" w:rsidR="00217699">
        <w:rPr>
          <w:i/>
          <w:iCs/>
        </w:rPr>
        <w:t>See</w:t>
      </w:r>
      <w:r w:rsidRPr="00217699" w:rsidR="00217699">
        <w:t xml:space="preserve"> Federal Advisory Committee Act, 5 U.S.C. App. 2.</w:t>
      </w:r>
      <w:r w:rsidR="00217699">
        <w:t xml:space="preserve">  </w:t>
      </w:r>
    </w:p>
  </w:footnote>
  <w:footnote w:id="3">
    <w:p w:rsidR="006A427B" w:rsidP="006A427B" w14:paraId="3FB7807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2AB7">
        <w:t xml:space="preserve">Notice of this meeting was published in the Federal Register on October 8, 2021, available at </w:t>
      </w:r>
      <w:hyperlink r:id="rId1" w:history="1">
        <w:r w:rsidRPr="00C006F1">
          <w:rPr>
            <w:rStyle w:val="Hyperlink"/>
          </w:rPr>
          <w:t>https://www.federalregister.gov/documents/2021/10/08/2021-22023/meeting-of-the-communications-equity-and-diversity-council</w:t>
        </w:r>
      </w:hyperlink>
      <w:r>
        <w:t xml:space="preserve">.   </w:t>
      </w:r>
    </w:p>
    <w:p w:rsidR="006A427B" w:rsidP="006A427B" w14:paraId="7DC8B616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469F" w14:paraId="2D0631B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D875789" w14:textId="061F84F9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B14A9">
      <w:rPr>
        <w:b/>
      </w:rPr>
      <w:t>DA 21-</w:t>
    </w:r>
    <w:r w:rsidR="0041469F">
      <w:rPr>
        <w:b/>
      </w:rPr>
      <w:t>1315</w:t>
    </w:r>
  </w:p>
  <w:p w:rsidR="009838BC" w:rsidRPr="009838BC" w:rsidP="009838BC" w14:paraId="0C35F43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0CE6CCD5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13496CE8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148350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3A28373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33DB571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2E3C1D9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5AFC3026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17D0126D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245F9EC4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69052D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8DA0FD4"/>
    <w:multiLevelType w:val="hybridMultilevel"/>
    <w:tmpl w:val="D52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3347"/>
    <w:rsid w:val="000072CE"/>
    <w:rsid w:val="0001133C"/>
    <w:rsid w:val="00013A8B"/>
    <w:rsid w:val="00021445"/>
    <w:rsid w:val="00024671"/>
    <w:rsid w:val="00030320"/>
    <w:rsid w:val="0003496D"/>
    <w:rsid w:val="00035CB5"/>
    <w:rsid w:val="00036039"/>
    <w:rsid w:val="00037F90"/>
    <w:rsid w:val="00052F1A"/>
    <w:rsid w:val="00060D47"/>
    <w:rsid w:val="000704E6"/>
    <w:rsid w:val="000829BD"/>
    <w:rsid w:val="000838BC"/>
    <w:rsid w:val="00083E55"/>
    <w:rsid w:val="000875BF"/>
    <w:rsid w:val="00095BAD"/>
    <w:rsid w:val="00095E76"/>
    <w:rsid w:val="00096D8C"/>
    <w:rsid w:val="000A0C58"/>
    <w:rsid w:val="000A2080"/>
    <w:rsid w:val="000A7B20"/>
    <w:rsid w:val="000C0B65"/>
    <w:rsid w:val="000C0E83"/>
    <w:rsid w:val="000D0B7E"/>
    <w:rsid w:val="000D6132"/>
    <w:rsid w:val="000E3D42"/>
    <w:rsid w:val="000E4CEA"/>
    <w:rsid w:val="000E5884"/>
    <w:rsid w:val="000F3156"/>
    <w:rsid w:val="00102EF8"/>
    <w:rsid w:val="0010586C"/>
    <w:rsid w:val="00106BA6"/>
    <w:rsid w:val="00107ED1"/>
    <w:rsid w:val="001125C1"/>
    <w:rsid w:val="00120B0E"/>
    <w:rsid w:val="00122BD5"/>
    <w:rsid w:val="0012543A"/>
    <w:rsid w:val="00135299"/>
    <w:rsid w:val="00141BC6"/>
    <w:rsid w:val="001435AD"/>
    <w:rsid w:val="0015312C"/>
    <w:rsid w:val="00153904"/>
    <w:rsid w:val="0016124C"/>
    <w:rsid w:val="00182F40"/>
    <w:rsid w:val="001952BF"/>
    <w:rsid w:val="001979D9"/>
    <w:rsid w:val="001A03C3"/>
    <w:rsid w:val="001A129A"/>
    <w:rsid w:val="001A32BD"/>
    <w:rsid w:val="001D4DB7"/>
    <w:rsid w:val="001D6BCF"/>
    <w:rsid w:val="001E01CA"/>
    <w:rsid w:val="001E172E"/>
    <w:rsid w:val="001E1AEF"/>
    <w:rsid w:val="001E21AC"/>
    <w:rsid w:val="001F03CE"/>
    <w:rsid w:val="001F1479"/>
    <w:rsid w:val="00200FF9"/>
    <w:rsid w:val="0020499A"/>
    <w:rsid w:val="002060D9"/>
    <w:rsid w:val="002109AB"/>
    <w:rsid w:val="00211B69"/>
    <w:rsid w:val="00217699"/>
    <w:rsid w:val="00220A05"/>
    <w:rsid w:val="00223840"/>
    <w:rsid w:val="00224431"/>
    <w:rsid w:val="00226822"/>
    <w:rsid w:val="00244B84"/>
    <w:rsid w:val="00252405"/>
    <w:rsid w:val="00260594"/>
    <w:rsid w:val="002649F7"/>
    <w:rsid w:val="00270323"/>
    <w:rsid w:val="00271DF8"/>
    <w:rsid w:val="00281B7E"/>
    <w:rsid w:val="00285017"/>
    <w:rsid w:val="00287354"/>
    <w:rsid w:val="0029532D"/>
    <w:rsid w:val="002959F0"/>
    <w:rsid w:val="002A2D2E"/>
    <w:rsid w:val="002A35C4"/>
    <w:rsid w:val="002A4682"/>
    <w:rsid w:val="002A5D08"/>
    <w:rsid w:val="002B1947"/>
    <w:rsid w:val="002B6659"/>
    <w:rsid w:val="002B726C"/>
    <w:rsid w:val="002E0BE8"/>
    <w:rsid w:val="002E5AB8"/>
    <w:rsid w:val="00301744"/>
    <w:rsid w:val="00310011"/>
    <w:rsid w:val="003127A5"/>
    <w:rsid w:val="00316D85"/>
    <w:rsid w:val="0032441D"/>
    <w:rsid w:val="003256B2"/>
    <w:rsid w:val="00326FAE"/>
    <w:rsid w:val="00340498"/>
    <w:rsid w:val="00343749"/>
    <w:rsid w:val="00344D4C"/>
    <w:rsid w:val="00352074"/>
    <w:rsid w:val="00357D50"/>
    <w:rsid w:val="00362C92"/>
    <w:rsid w:val="0036390F"/>
    <w:rsid w:val="00363F5C"/>
    <w:rsid w:val="00365723"/>
    <w:rsid w:val="003659C2"/>
    <w:rsid w:val="00365DA2"/>
    <w:rsid w:val="00366A3A"/>
    <w:rsid w:val="00374C62"/>
    <w:rsid w:val="00377CB9"/>
    <w:rsid w:val="00382F76"/>
    <w:rsid w:val="00384294"/>
    <w:rsid w:val="00384EDF"/>
    <w:rsid w:val="00387563"/>
    <w:rsid w:val="003925DC"/>
    <w:rsid w:val="00393FA8"/>
    <w:rsid w:val="00396430"/>
    <w:rsid w:val="003A2A36"/>
    <w:rsid w:val="003A39AA"/>
    <w:rsid w:val="003B0550"/>
    <w:rsid w:val="003B10EF"/>
    <w:rsid w:val="003B694F"/>
    <w:rsid w:val="003C4537"/>
    <w:rsid w:val="003E2395"/>
    <w:rsid w:val="003E24BB"/>
    <w:rsid w:val="003F00B3"/>
    <w:rsid w:val="003F171C"/>
    <w:rsid w:val="0040067A"/>
    <w:rsid w:val="0040532F"/>
    <w:rsid w:val="004069F2"/>
    <w:rsid w:val="00412FC5"/>
    <w:rsid w:val="0041469F"/>
    <w:rsid w:val="00422276"/>
    <w:rsid w:val="00422C1A"/>
    <w:rsid w:val="004242F1"/>
    <w:rsid w:val="0043016E"/>
    <w:rsid w:val="00433ED4"/>
    <w:rsid w:val="004364C9"/>
    <w:rsid w:val="00445A00"/>
    <w:rsid w:val="00446C00"/>
    <w:rsid w:val="00451B0F"/>
    <w:rsid w:val="0045446E"/>
    <w:rsid w:val="00457F4A"/>
    <w:rsid w:val="0046125F"/>
    <w:rsid w:val="00463E2C"/>
    <w:rsid w:val="00464452"/>
    <w:rsid w:val="0047044A"/>
    <w:rsid w:val="00471397"/>
    <w:rsid w:val="00487524"/>
    <w:rsid w:val="004920D5"/>
    <w:rsid w:val="00492F08"/>
    <w:rsid w:val="00496106"/>
    <w:rsid w:val="004B00A4"/>
    <w:rsid w:val="004B335E"/>
    <w:rsid w:val="004C12D0"/>
    <w:rsid w:val="004C2EE3"/>
    <w:rsid w:val="004D1E33"/>
    <w:rsid w:val="004D35EA"/>
    <w:rsid w:val="004E2F03"/>
    <w:rsid w:val="004E4A22"/>
    <w:rsid w:val="004F0040"/>
    <w:rsid w:val="00504108"/>
    <w:rsid w:val="00506808"/>
    <w:rsid w:val="0051009D"/>
    <w:rsid w:val="00511968"/>
    <w:rsid w:val="00527494"/>
    <w:rsid w:val="005510A7"/>
    <w:rsid w:val="0055614C"/>
    <w:rsid w:val="0055652A"/>
    <w:rsid w:val="00562BD1"/>
    <w:rsid w:val="00580457"/>
    <w:rsid w:val="005925C7"/>
    <w:rsid w:val="005953DA"/>
    <w:rsid w:val="005A54D3"/>
    <w:rsid w:val="005B0EA3"/>
    <w:rsid w:val="005B636F"/>
    <w:rsid w:val="005C4DB1"/>
    <w:rsid w:val="005D05F2"/>
    <w:rsid w:val="005D0E68"/>
    <w:rsid w:val="005F00DA"/>
    <w:rsid w:val="00607BA5"/>
    <w:rsid w:val="00626EB6"/>
    <w:rsid w:val="006353A3"/>
    <w:rsid w:val="00642217"/>
    <w:rsid w:val="0064383E"/>
    <w:rsid w:val="00654903"/>
    <w:rsid w:val="00655496"/>
    <w:rsid w:val="00655D03"/>
    <w:rsid w:val="00674320"/>
    <w:rsid w:val="00683F84"/>
    <w:rsid w:val="00687507"/>
    <w:rsid w:val="006A427B"/>
    <w:rsid w:val="006A6A81"/>
    <w:rsid w:val="006B2322"/>
    <w:rsid w:val="006C1132"/>
    <w:rsid w:val="006C6741"/>
    <w:rsid w:val="006D0E22"/>
    <w:rsid w:val="006D51D0"/>
    <w:rsid w:val="006E0D01"/>
    <w:rsid w:val="006E26AF"/>
    <w:rsid w:val="006E350A"/>
    <w:rsid w:val="006E4D8E"/>
    <w:rsid w:val="006F7393"/>
    <w:rsid w:val="0070206D"/>
    <w:rsid w:val="0070224F"/>
    <w:rsid w:val="007115F7"/>
    <w:rsid w:val="00730700"/>
    <w:rsid w:val="00732E52"/>
    <w:rsid w:val="00732ECC"/>
    <w:rsid w:val="00745BF5"/>
    <w:rsid w:val="00752FF4"/>
    <w:rsid w:val="007560C7"/>
    <w:rsid w:val="00764EE2"/>
    <w:rsid w:val="0076657F"/>
    <w:rsid w:val="00773819"/>
    <w:rsid w:val="00785689"/>
    <w:rsid w:val="00791851"/>
    <w:rsid w:val="00796422"/>
    <w:rsid w:val="0079754B"/>
    <w:rsid w:val="00797A23"/>
    <w:rsid w:val="007A1E6D"/>
    <w:rsid w:val="007A2069"/>
    <w:rsid w:val="007A2F7F"/>
    <w:rsid w:val="007A30B2"/>
    <w:rsid w:val="007C25D0"/>
    <w:rsid w:val="007C517D"/>
    <w:rsid w:val="007E04F2"/>
    <w:rsid w:val="007E1349"/>
    <w:rsid w:val="007E3DD9"/>
    <w:rsid w:val="007F4B04"/>
    <w:rsid w:val="00804A3C"/>
    <w:rsid w:val="00805614"/>
    <w:rsid w:val="00814FB2"/>
    <w:rsid w:val="00822CE0"/>
    <w:rsid w:val="00831396"/>
    <w:rsid w:val="00837C62"/>
    <w:rsid w:val="00841AB1"/>
    <w:rsid w:val="00850EA3"/>
    <w:rsid w:val="00853E80"/>
    <w:rsid w:val="00871592"/>
    <w:rsid w:val="00874BDC"/>
    <w:rsid w:val="00881363"/>
    <w:rsid w:val="00881DE3"/>
    <w:rsid w:val="008B223E"/>
    <w:rsid w:val="008B314E"/>
    <w:rsid w:val="008B4DB8"/>
    <w:rsid w:val="008C20C8"/>
    <w:rsid w:val="008C22FD"/>
    <w:rsid w:val="008C7B49"/>
    <w:rsid w:val="008F43BB"/>
    <w:rsid w:val="00910F12"/>
    <w:rsid w:val="00917CED"/>
    <w:rsid w:val="00925331"/>
    <w:rsid w:val="00926503"/>
    <w:rsid w:val="00930ECF"/>
    <w:rsid w:val="00932A85"/>
    <w:rsid w:val="009354A7"/>
    <w:rsid w:val="00940F56"/>
    <w:rsid w:val="00943118"/>
    <w:rsid w:val="00947EEE"/>
    <w:rsid w:val="009700DD"/>
    <w:rsid w:val="00974518"/>
    <w:rsid w:val="00975F10"/>
    <w:rsid w:val="009768EF"/>
    <w:rsid w:val="009838BC"/>
    <w:rsid w:val="0099448F"/>
    <w:rsid w:val="00995773"/>
    <w:rsid w:val="009958AA"/>
    <w:rsid w:val="009B14A9"/>
    <w:rsid w:val="009B28A6"/>
    <w:rsid w:val="009C1022"/>
    <w:rsid w:val="009C5DA3"/>
    <w:rsid w:val="009D3FAE"/>
    <w:rsid w:val="009E1208"/>
    <w:rsid w:val="009E1E23"/>
    <w:rsid w:val="009E5F77"/>
    <w:rsid w:val="009E70E4"/>
    <w:rsid w:val="009F0210"/>
    <w:rsid w:val="009F17AE"/>
    <w:rsid w:val="00A02AB7"/>
    <w:rsid w:val="00A040C3"/>
    <w:rsid w:val="00A17BBB"/>
    <w:rsid w:val="00A349B7"/>
    <w:rsid w:val="00A436C7"/>
    <w:rsid w:val="00A4394B"/>
    <w:rsid w:val="00A45F4F"/>
    <w:rsid w:val="00A54598"/>
    <w:rsid w:val="00A600A9"/>
    <w:rsid w:val="00A64A49"/>
    <w:rsid w:val="00A72733"/>
    <w:rsid w:val="00A74E58"/>
    <w:rsid w:val="00A75B8C"/>
    <w:rsid w:val="00A80BB2"/>
    <w:rsid w:val="00A866AC"/>
    <w:rsid w:val="00A86D9D"/>
    <w:rsid w:val="00A86E6D"/>
    <w:rsid w:val="00A91F92"/>
    <w:rsid w:val="00AA55B7"/>
    <w:rsid w:val="00AA5B9E"/>
    <w:rsid w:val="00AA7AC2"/>
    <w:rsid w:val="00AB2407"/>
    <w:rsid w:val="00AB53DF"/>
    <w:rsid w:val="00AE1DDA"/>
    <w:rsid w:val="00AF347F"/>
    <w:rsid w:val="00AF4120"/>
    <w:rsid w:val="00B00D4E"/>
    <w:rsid w:val="00B07E5C"/>
    <w:rsid w:val="00B1189B"/>
    <w:rsid w:val="00B20363"/>
    <w:rsid w:val="00B25951"/>
    <w:rsid w:val="00B27611"/>
    <w:rsid w:val="00B326E3"/>
    <w:rsid w:val="00B32992"/>
    <w:rsid w:val="00B409D8"/>
    <w:rsid w:val="00B425FA"/>
    <w:rsid w:val="00B66CA5"/>
    <w:rsid w:val="00B76421"/>
    <w:rsid w:val="00B811F7"/>
    <w:rsid w:val="00B82CA7"/>
    <w:rsid w:val="00B83D86"/>
    <w:rsid w:val="00B92922"/>
    <w:rsid w:val="00B94871"/>
    <w:rsid w:val="00BA5DC6"/>
    <w:rsid w:val="00BA6196"/>
    <w:rsid w:val="00BC2BA4"/>
    <w:rsid w:val="00BC6D8C"/>
    <w:rsid w:val="00BD2265"/>
    <w:rsid w:val="00BD33EB"/>
    <w:rsid w:val="00C006F1"/>
    <w:rsid w:val="00C03201"/>
    <w:rsid w:val="00C07451"/>
    <w:rsid w:val="00C11723"/>
    <w:rsid w:val="00C15C96"/>
    <w:rsid w:val="00C16AF2"/>
    <w:rsid w:val="00C17278"/>
    <w:rsid w:val="00C22D46"/>
    <w:rsid w:val="00C34006"/>
    <w:rsid w:val="00C377F8"/>
    <w:rsid w:val="00C426B1"/>
    <w:rsid w:val="00C56DE2"/>
    <w:rsid w:val="00C714AC"/>
    <w:rsid w:val="00C7311E"/>
    <w:rsid w:val="00C731D1"/>
    <w:rsid w:val="00C746EB"/>
    <w:rsid w:val="00C778D2"/>
    <w:rsid w:val="00C82B6B"/>
    <w:rsid w:val="00C90D6A"/>
    <w:rsid w:val="00C91DBC"/>
    <w:rsid w:val="00CA210E"/>
    <w:rsid w:val="00CA446C"/>
    <w:rsid w:val="00CC72B6"/>
    <w:rsid w:val="00CD6B06"/>
    <w:rsid w:val="00CD6D42"/>
    <w:rsid w:val="00CE52FA"/>
    <w:rsid w:val="00D0218D"/>
    <w:rsid w:val="00D03793"/>
    <w:rsid w:val="00D147F3"/>
    <w:rsid w:val="00D17F63"/>
    <w:rsid w:val="00D216CD"/>
    <w:rsid w:val="00D2214C"/>
    <w:rsid w:val="00D226A9"/>
    <w:rsid w:val="00D33C60"/>
    <w:rsid w:val="00D35DE6"/>
    <w:rsid w:val="00D47A05"/>
    <w:rsid w:val="00D80A70"/>
    <w:rsid w:val="00D84FD2"/>
    <w:rsid w:val="00DA2529"/>
    <w:rsid w:val="00DB0828"/>
    <w:rsid w:val="00DB130A"/>
    <w:rsid w:val="00DB4C88"/>
    <w:rsid w:val="00DB7CBC"/>
    <w:rsid w:val="00DC0195"/>
    <w:rsid w:val="00DC100E"/>
    <w:rsid w:val="00DC10A1"/>
    <w:rsid w:val="00DC655F"/>
    <w:rsid w:val="00DD3F05"/>
    <w:rsid w:val="00DD7EBD"/>
    <w:rsid w:val="00DE58BB"/>
    <w:rsid w:val="00DF0295"/>
    <w:rsid w:val="00DF428E"/>
    <w:rsid w:val="00DF62B6"/>
    <w:rsid w:val="00E07225"/>
    <w:rsid w:val="00E155B7"/>
    <w:rsid w:val="00E237BD"/>
    <w:rsid w:val="00E25F17"/>
    <w:rsid w:val="00E3434E"/>
    <w:rsid w:val="00E360FC"/>
    <w:rsid w:val="00E37323"/>
    <w:rsid w:val="00E47433"/>
    <w:rsid w:val="00E527DE"/>
    <w:rsid w:val="00E5409F"/>
    <w:rsid w:val="00E66670"/>
    <w:rsid w:val="00E732A1"/>
    <w:rsid w:val="00E814BE"/>
    <w:rsid w:val="00E834B3"/>
    <w:rsid w:val="00E87ACE"/>
    <w:rsid w:val="00E96112"/>
    <w:rsid w:val="00EC0185"/>
    <w:rsid w:val="00ED180B"/>
    <w:rsid w:val="00ED23E0"/>
    <w:rsid w:val="00EE4893"/>
    <w:rsid w:val="00EE60A8"/>
    <w:rsid w:val="00EE73EE"/>
    <w:rsid w:val="00F021FA"/>
    <w:rsid w:val="00F050A0"/>
    <w:rsid w:val="00F161C3"/>
    <w:rsid w:val="00F170E1"/>
    <w:rsid w:val="00F3353E"/>
    <w:rsid w:val="00F36390"/>
    <w:rsid w:val="00F36A7D"/>
    <w:rsid w:val="00F542A2"/>
    <w:rsid w:val="00F57ACA"/>
    <w:rsid w:val="00F609DB"/>
    <w:rsid w:val="00F62E97"/>
    <w:rsid w:val="00F64209"/>
    <w:rsid w:val="00F823E7"/>
    <w:rsid w:val="00F864E1"/>
    <w:rsid w:val="00F90878"/>
    <w:rsid w:val="00F93BF5"/>
    <w:rsid w:val="00F96F63"/>
    <w:rsid w:val="00FA788E"/>
    <w:rsid w:val="00FB6C87"/>
    <w:rsid w:val="00FD443B"/>
    <w:rsid w:val="00FD6002"/>
    <w:rsid w:val="00FF70F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46B43C7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7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560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4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4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4A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4AC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rsid w:val="002176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://www.fcc.gov/ecfs" TargetMode="External" /><Relationship Id="rId11" Type="http://schemas.openxmlformats.org/officeDocument/2006/relationships/hyperlink" Target="https://www.fcc.gov/communications-equity-and-diversity-council" TargetMode="External" /><Relationship Id="rId12" Type="http://schemas.openxmlformats.org/officeDocument/2006/relationships/hyperlink" Target="mailto:Jamila-Bess.Johnson@fcc.gov" TargetMode="External" /><Relationship Id="rId13" Type="http://schemas.openxmlformats.org/officeDocument/2006/relationships/hyperlink" Target="mailto:Rashann.Duvall@fcc.gov" TargetMode="External" /><Relationship Id="rId14" Type="http://schemas.openxmlformats.org/officeDocument/2006/relationships/hyperlink" Target="mailto:Keyla.Hernandez-Ulloa@fcc.gov" TargetMode="External" /><Relationship Id="rId15" Type="http://schemas.openxmlformats.org/officeDocument/2006/relationships/header" Target="header1.xml" /><Relationship Id="rId16" Type="http://schemas.openxmlformats.org/officeDocument/2006/relationships/header" Target="header2.xml" /><Relationship Id="rId17" Type="http://schemas.openxmlformats.org/officeDocument/2006/relationships/footer" Target="footer1.xml" /><Relationship Id="rId18" Type="http://schemas.openxmlformats.org/officeDocument/2006/relationships/footer" Target="footer2.xml" /><Relationship Id="rId19" Type="http://schemas.openxmlformats.org/officeDocument/2006/relationships/header" Target="header3.xml" /><Relationship Id="rId2" Type="http://schemas.openxmlformats.org/officeDocument/2006/relationships/settings" Target="settings.xml" /><Relationship Id="rId20" Type="http://schemas.openxmlformats.org/officeDocument/2006/relationships/footer" Target="footer3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https://www.youtube.com/user/fccdotgovvideo" TargetMode="External" /><Relationship Id="rId7" Type="http://schemas.openxmlformats.org/officeDocument/2006/relationships/hyperlink" Target="http://www.facebook.com/fcc" TargetMode="External" /><Relationship Id="rId8" Type="http://schemas.openxmlformats.org/officeDocument/2006/relationships/hyperlink" Target="mailto:livequestions@fcc.gov" TargetMode="External" /><Relationship Id="rId9" Type="http://schemas.openxmlformats.org/officeDocument/2006/relationships/hyperlink" Target="mailto:fcc504@fcc.gov" TargetMode="Externa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ederalregister.gov/documents/2021/10/08/2021-22023/meeting-of-the-communications-equity-and-diversity-council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