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4935B85" w14:textId="135132B5">
      <w:pPr>
        <w:jc w:val="right"/>
        <w:rPr>
          <w:b/>
          <w:sz w:val="24"/>
        </w:rPr>
      </w:pPr>
      <w:r>
        <w:rPr>
          <w:b/>
          <w:sz w:val="24"/>
        </w:rPr>
        <w:t>DA 21-</w:t>
      </w:r>
      <w:r w:rsidR="00592AB5">
        <w:rPr>
          <w:b/>
          <w:sz w:val="24"/>
        </w:rPr>
        <w:t>1319</w:t>
      </w:r>
    </w:p>
    <w:p w:rsidR="00013A8B" w:rsidRPr="00B20363" w:rsidP="00013A8B" w14:paraId="642ADD73" w14:textId="310797C4">
      <w:pPr>
        <w:spacing w:before="60"/>
        <w:jc w:val="right"/>
        <w:rPr>
          <w:b/>
          <w:sz w:val="24"/>
        </w:rPr>
      </w:pPr>
      <w:r>
        <w:rPr>
          <w:b/>
          <w:sz w:val="24"/>
        </w:rPr>
        <w:t xml:space="preserve">Released:  </w:t>
      </w:r>
      <w:r w:rsidR="00B7548E">
        <w:rPr>
          <w:b/>
          <w:sz w:val="24"/>
        </w:rPr>
        <w:t xml:space="preserve">October </w:t>
      </w:r>
      <w:r w:rsidR="00291785">
        <w:rPr>
          <w:b/>
          <w:sz w:val="24"/>
        </w:rPr>
        <w:t>21</w:t>
      </w:r>
      <w:r w:rsidR="00B01BFF">
        <w:rPr>
          <w:b/>
          <w:sz w:val="24"/>
        </w:rPr>
        <w:t>, 2021</w:t>
      </w:r>
    </w:p>
    <w:p w:rsidR="00013A8B" w:rsidP="00013A8B" w14:paraId="5B7E6057" w14:textId="77777777">
      <w:pPr>
        <w:jc w:val="right"/>
        <w:rPr>
          <w:sz w:val="24"/>
        </w:rPr>
      </w:pPr>
    </w:p>
    <w:p w:rsidR="00B01BFF" w:rsidP="00B01BFF" w14:paraId="6B8CB23C" w14:textId="7EF5AB0E">
      <w:pPr>
        <w:spacing w:after="240"/>
        <w:jc w:val="center"/>
        <w:rPr>
          <w:rFonts w:ascii="Times New Roman Bold" w:hAnsi="Times New Roman Bold"/>
          <w:b/>
          <w:bCs/>
          <w:caps/>
          <w:sz w:val="24"/>
          <w:szCs w:val="24"/>
        </w:rPr>
      </w:pPr>
      <w:r w:rsidRPr="66FD8D42">
        <w:rPr>
          <w:rFonts w:ascii="Times New Roman Bold" w:hAnsi="Times New Roman Bold"/>
          <w:b/>
          <w:bCs/>
          <w:caps/>
          <w:sz w:val="24"/>
          <w:szCs w:val="24"/>
        </w:rPr>
        <w:t xml:space="preserve">Wireline Competition Bureau Approves </w:t>
      </w:r>
      <w:r w:rsidR="00B7548E">
        <w:rPr>
          <w:rFonts w:ascii="Times New Roman Bold" w:hAnsi="Times New Roman Bold"/>
          <w:b/>
          <w:bCs/>
          <w:caps/>
          <w:sz w:val="24"/>
          <w:szCs w:val="24"/>
        </w:rPr>
        <w:t>Third</w:t>
      </w:r>
      <w:r w:rsidRPr="66FD8D42" w:rsidR="00B7548E">
        <w:rPr>
          <w:rFonts w:ascii="Times New Roman Bold" w:hAnsi="Times New Roman Bold"/>
          <w:b/>
          <w:bCs/>
          <w:caps/>
          <w:sz w:val="24"/>
          <w:szCs w:val="24"/>
        </w:rPr>
        <w:t xml:space="preserve"> </w:t>
      </w:r>
      <w:r w:rsidRPr="66FD8D42">
        <w:rPr>
          <w:rFonts w:ascii="Times New Roman Bold" w:hAnsi="Times New Roman Bold"/>
          <w:b/>
          <w:bCs/>
          <w:caps/>
          <w:sz w:val="24"/>
          <w:szCs w:val="24"/>
        </w:rPr>
        <w:t>group of Funding Awardees in ROUND 2 OF COVID-19 tELEHEALTH PROGRAM</w:t>
      </w:r>
    </w:p>
    <w:p w:rsidR="00B01BFF" w:rsidRPr="00605545" w:rsidP="00B01BFF" w14:paraId="2D6C8D43" w14:textId="38204EB2">
      <w:pPr>
        <w:spacing w:after="240"/>
        <w:jc w:val="center"/>
        <w:rPr>
          <w:b/>
          <w:bCs/>
          <w:i/>
          <w:iCs/>
          <w:sz w:val="24"/>
          <w:szCs w:val="24"/>
        </w:rPr>
      </w:pPr>
      <w:r>
        <w:rPr>
          <w:b/>
          <w:bCs/>
          <w:i/>
          <w:iCs/>
          <w:sz w:val="24"/>
          <w:szCs w:val="24"/>
        </w:rPr>
        <w:t>71</w:t>
      </w:r>
      <w:r w:rsidRPr="6B57ECD3">
        <w:rPr>
          <w:b/>
          <w:bCs/>
          <w:i/>
          <w:iCs/>
          <w:sz w:val="24"/>
          <w:szCs w:val="24"/>
        </w:rPr>
        <w:t xml:space="preserve"> </w:t>
      </w:r>
      <w:r w:rsidRPr="66FD8D42" w:rsidR="004274E7">
        <w:rPr>
          <w:b/>
          <w:bCs/>
          <w:i/>
          <w:iCs/>
          <w:sz w:val="24"/>
          <w:szCs w:val="24"/>
        </w:rPr>
        <w:t>Health Care Providers Receive Critical Support for Telehealth and Connected Care Services</w:t>
      </w:r>
    </w:p>
    <w:p w:rsidR="00013A8B" w:rsidP="00013A8B" w14:paraId="09A5B95A" w14:textId="79F4F1B6">
      <w:pPr>
        <w:jc w:val="center"/>
        <w:rPr>
          <w:b/>
          <w:sz w:val="24"/>
        </w:rPr>
      </w:pPr>
      <w:r>
        <w:rPr>
          <w:b/>
          <w:sz w:val="24"/>
        </w:rPr>
        <w:t>WC Docket No. 20-89</w:t>
      </w:r>
    </w:p>
    <w:p w:rsidR="0072090C" w:rsidP="0072090C" w14:paraId="4B2450A6" w14:textId="77777777"/>
    <w:p w:rsidR="0072090C" w:rsidP="0072090C" w14:paraId="4B36D622" w14:textId="3439185D">
      <w:pPr>
        <w:spacing w:after="120"/>
        <w:ind w:firstLine="720"/>
      </w:pPr>
      <w:r>
        <w:t xml:space="preserve">Today, the Wireline Competition Bureau (Bureau) approves the </w:t>
      </w:r>
      <w:r w:rsidR="0011791E">
        <w:t xml:space="preserve">third </w:t>
      </w:r>
      <w:r>
        <w:t xml:space="preserve">group of funding commitments under </w:t>
      </w:r>
      <w:r w:rsidRPr="00EA4A42">
        <w:t>Round 2 of the Coronavirus Disease 2019 (COVID-19) Telehealth Program (Program)</w:t>
      </w:r>
      <w:r>
        <w:t xml:space="preserve"> and commits $</w:t>
      </w:r>
      <w:r w:rsidR="00E41D0B">
        <w:t>40.</w:t>
      </w:r>
      <w:r w:rsidR="00B10AD1">
        <w:t>4</w:t>
      </w:r>
      <w:r w:rsidR="00AF21FA">
        <w:t>6</w:t>
      </w:r>
      <w:r w:rsidR="00E41D0B">
        <w:t xml:space="preserve"> million</w:t>
      </w:r>
      <w:r>
        <w:t xml:space="preserve"> in funding to </w:t>
      </w:r>
      <w:r w:rsidR="00E41D0B">
        <w:t>71</w:t>
      </w:r>
      <w:r w:rsidR="00B7548E">
        <w:t xml:space="preserve"> </w:t>
      </w:r>
      <w:r>
        <w:t>health care providers across the Nation.</w:t>
      </w:r>
      <w:r>
        <w:rPr>
          <w:rStyle w:val="FootnoteReference"/>
        </w:rPr>
        <w:footnoteReference w:id="3"/>
      </w:r>
      <w:r>
        <w:t xml:space="preserve">  The funding commitments made today will provide critical support to health care providers on the front lines in the fight against the ongoing coronavirus pandemic.  </w:t>
      </w:r>
    </w:p>
    <w:p w:rsidR="0072090C" w:rsidP="0072090C" w14:paraId="4DB3C36E" w14:textId="77777777">
      <w:pPr>
        <w:widowControl/>
        <w:spacing w:after="120"/>
        <w:ind w:firstLine="720"/>
      </w:pPr>
      <w:r>
        <w:t xml:space="preserve">The Federal Communications Commission (Commission) established the Program in April 2020 </w:t>
      </w:r>
      <w:r w:rsidRPr="00EA4A42">
        <w:t>pursuant to the Coronavirus Aid, Relief, and Economic Security (CARES) Act</w:t>
      </w:r>
      <w:r>
        <w:rPr>
          <w:rStyle w:val="FootnoteReference"/>
        </w:rPr>
        <w:footnoteReference w:id="4"/>
      </w:r>
      <w:r>
        <w:t xml:space="preserve"> to provide $200 million in emergency funding to health care providers for</w:t>
      </w:r>
      <w:r w:rsidRPr="00E2385B">
        <w:t xml:space="preserve"> telehealth and connected care services in response to COVID-19</w:t>
      </w:r>
      <w:r>
        <w:t>.</w:t>
      </w:r>
      <w:r>
        <w:rPr>
          <w:rStyle w:val="FootnoteReference"/>
        </w:rPr>
        <w:footnoteReference w:id="5"/>
      </w:r>
      <w:r>
        <w:t xml:space="preserve">  To build on the Program’s success, Congress appropriated an additional</w:t>
      </w:r>
      <w:r w:rsidRPr="006F7CF3">
        <w:t xml:space="preserve"> $249.95 million</w:t>
      </w:r>
      <w:r>
        <w:t xml:space="preserve"> to fund the second round of the Program as part of the Consolidated Appropriations Act, 2021</w:t>
      </w:r>
      <w:r w:rsidRPr="00EA4A42">
        <w:t>.</w:t>
      </w:r>
      <w:r>
        <w:rPr>
          <w:rStyle w:val="FootnoteReference"/>
        </w:rPr>
        <w:footnoteReference w:id="6"/>
      </w:r>
      <w:r>
        <w:t xml:space="preserve">  </w:t>
      </w:r>
      <w:r w:rsidRPr="00EA4A42">
        <w:t xml:space="preserve">On March 30, 2021, </w:t>
      </w:r>
      <w:r>
        <w:t xml:space="preserve">the </w:t>
      </w:r>
      <w:r w:rsidRPr="00EA4A42">
        <w:t>Commission</w:t>
      </w:r>
      <w:r>
        <w:t xml:space="preserve"> </w:t>
      </w:r>
      <w:r w:rsidRPr="00EA4A42">
        <w:t xml:space="preserve">released the </w:t>
      </w:r>
      <w:r w:rsidRPr="66FD8D42">
        <w:rPr>
          <w:i/>
          <w:iCs/>
        </w:rPr>
        <w:t>Second COVID-19 Report and Order</w:t>
      </w:r>
      <w:r w:rsidRPr="00EA4A42">
        <w:t>,</w:t>
      </w:r>
      <w:r>
        <w:rPr>
          <w:rStyle w:val="FootnoteReference"/>
        </w:rPr>
        <w:footnoteReference w:id="7"/>
      </w:r>
      <w:r w:rsidRPr="00EA4A42">
        <w:t xml:space="preserve"> </w:t>
      </w:r>
      <w:r>
        <w:t>which initiated</w:t>
      </w:r>
      <w:r w:rsidRPr="00EA4A42">
        <w:t xml:space="preserve"> </w:t>
      </w:r>
      <w:r>
        <w:t xml:space="preserve">Round 2 of the Program by adopting additional requirements and processes to implement Congressional direction and </w:t>
      </w:r>
      <w:r>
        <w:t>improve Program administration.  Applications for Round 2 were accepted from</w:t>
      </w:r>
      <w:r w:rsidRPr="003C0B48">
        <w:t xml:space="preserve"> April 29</w:t>
      </w:r>
      <w:r w:rsidRPr="00FD1589">
        <w:t>, 2021</w:t>
      </w:r>
      <w:r>
        <w:t>,</w:t>
      </w:r>
      <w:r w:rsidRPr="00FD1589">
        <w:t xml:space="preserve"> through </w:t>
      </w:r>
      <w:r w:rsidRPr="00AA052C">
        <w:t>May 6, 2021</w:t>
      </w:r>
      <w:r>
        <w:t>.</w:t>
      </w:r>
      <w:r>
        <w:rPr>
          <w:rStyle w:val="FootnoteReference"/>
        </w:rPr>
        <w:footnoteReference w:id="8"/>
      </w:r>
      <w:r>
        <w:t xml:space="preserve">   </w:t>
      </w:r>
    </w:p>
    <w:p w:rsidR="0072090C" w:rsidP="0072090C" w14:paraId="070AD4F3" w14:textId="261D05DD">
      <w:pPr>
        <w:spacing w:after="120"/>
        <w:ind w:firstLine="720"/>
      </w:pPr>
      <w:r>
        <w:t xml:space="preserve">As the Commission established in the </w:t>
      </w:r>
      <w:r w:rsidRPr="66FD8D42">
        <w:rPr>
          <w:i/>
          <w:iCs/>
        </w:rPr>
        <w:t>Second COVID-19 Report and Order</w:t>
      </w:r>
      <w:r>
        <w:t>, f</w:t>
      </w:r>
      <w:r w:rsidRPr="006F7CF3">
        <w:t xml:space="preserve">unding for Round 2 of the Program </w:t>
      </w:r>
      <w:r>
        <w:t>is to</w:t>
      </w:r>
      <w:r w:rsidRPr="006F7CF3">
        <w:t xml:space="preserve"> be awarded in two phases</w:t>
      </w:r>
      <w:r>
        <w:t>.</w:t>
      </w:r>
      <w:r>
        <w:rPr>
          <w:rStyle w:val="FootnoteReference"/>
        </w:rPr>
        <w:footnoteReference w:id="9"/>
      </w:r>
      <w:r>
        <w:t xml:space="preserve">  </w:t>
      </w:r>
      <w:r w:rsidRPr="006F7CF3">
        <w:t>In the initial commitment phase, at least $150 million will be awarded</w:t>
      </w:r>
      <w:r>
        <w:t xml:space="preserve"> based in part on geographic considerations and on the objective evaluation metrics outlined in the</w:t>
      </w:r>
      <w:r w:rsidRPr="66FD8D42">
        <w:rPr>
          <w:i/>
          <w:iCs/>
        </w:rPr>
        <w:t xml:space="preserve"> Second COVID-19 Report and Order</w:t>
      </w:r>
      <w:r w:rsidRPr="006F7CF3">
        <w:t>.</w:t>
      </w:r>
      <w:r>
        <w:rPr>
          <w:rStyle w:val="FootnoteReference"/>
        </w:rPr>
        <w:footnoteReference w:id="10"/>
      </w:r>
      <w:r>
        <w:t xml:space="preserve">  A full list of the funding awardees receiving funding commitments today is included in Appendix A of this Public Notice.  To date, </w:t>
      </w:r>
      <w:r w:rsidR="00EC6CF3">
        <w:t xml:space="preserve">205 </w:t>
      </w:r>
      <w:r>
        <w:t xml:space="preserve">awardees have received funding commitments </w:t>
      </w:r>
      <w:r w:rsidR="0011791E">
        <w:t xml:space="preserve">totaling </w:t>
      </w:r>
      <w:r>
        <w:t>$</w:t>
      </w:r>
      <w:r w:rsidR="00F060DE">
        <w:t>123,562</w:t>
      </w:r>
      <w:r w:rsidR="005323FC">
        <w:t>,37</w:t>
      </w:r>
      <w:r w:rsidR="009A32B2">
        <w:t>6</w:t>
      </w:r>
      <w:r>
        <w:t>.</w:t>
      </w:r>
    </w:p>
    <w:p w:rsidR="0072090C" w:rsidP="0072090C" w14:paraId="769BEE92" w14:textId="77777777">
      <w:pPr>
        <w:spacing w:after="120"/>
        <w:ind w:firstLine="720"/>
      </w:pPr>
      <w:r>
        <w:t xml:space="preserve">The Bureau will continue to </w:t>
      </w:r>
      <w:r w:rsidRPr="006F7CF3">
        <w:t>commit funding to the highest-scoring applications, in descending order, until at least $150 million has been committed</w:t>
      </w:r>
      <w:r>
        <w:t>,</w:t>
      </w:r>
      <w:r>
        <w:rPr>
          <w:rStyle w:val="FootnoteReference"/>
        </w:rPr>
        <w:footnoteReference w:id="11"/>
      </w:r>
      <w:r>
        <w:t xml:space="preserve"> and it will then </w:t>
      </w:r>
      <w:r w:rsidRPr="006F7CF3">
        <w:t>issue a Public Notice announci</w:t>
      </w:r>
      <w:r>
        <w:t>ng the complete list of</w:t>
      </w:r>
      <w:r w:rsidRPr="006F7CF3">
        <w:t xml:space="preserve"> those awardees, the amount of their awards, and the remaining funding available for the final commitment window</w:t>
      </w:r>
      <w:r>
        <w:t>.</w:t>
      </w:r>
      <w:r>
        <w:rPr>
          <w:rStyle w:val="FootnoteReference"/>
        </w:rPr>
        <w:footnoteReference w:id="12"/>
      </w:r>
      <w:r>
        <w:t xml:space="preserve">  That Public Notice will also provide guidance, as directed by the Commission, on how the applicants that did not receive funding during the initial commitment phase may supplement their applications with additional information.</w:t>
      </w:r>
      <w:r>
        <w:rPr>
          <w:rStyle w:val="FootnoteReference"/>
        </w:rPr>
        <w:footnoteReference w:id="13"/>
      </w:r>
      <w:r>
        <w:t xml:space="preserve"> </w:t>
      </w:r>
    </w:p>
    <w:p w:rsidR="0072090C" w:rsidP="0072090C" w14:paraId="71FBBD58" w14:textId="77777777">
      <w:pPr>
        <w:spacing w:after="120"/>
        <w:ind w:firstLine="720"/>
        <w:rPr>
          <w:szCs w:val="22"/>
        </w:rPr>
      </w:pPr>
      <w:r w:rsidRPr="001627FE">
        <w:rPr>
          <w:szCs w:val="22"/>
        </w:rPr>
        <w:t xml:space="preserve">For further information regarding this Public Notice, please contact </w:t>
      </w:r>
      <w:r>
        <w:rPr>
          <w:szCs w:val="22"/>
        </w:rPr>
        <w:t>Connor Ferraro</w:t>
      </w:r>
      <w:r w:rsidRPr="001627FE">
        <w:rPr>
          <w:szCs w:val="22"/>
        </w:rPr>
        <w:t xml:space="preserve">, </w:t>
      </w:r>
      <w:r>
        <w:rPr>
          <w:szCs w:val="22"/>
        </w:rPr>
        <w:t>Attorney Advisor</w:t>
      </w:r>
      <w:r w:rsidRPr="001627FE">
        <w:rPr>
          <w:szCs w:val="22"/>
        </w:rPr>
        <w:t>,</w:t>
      </w:r>
      <w:r>
        <w:rPr>
          <w:szCs w:val="22"/>
        </w:rPr>
        <w:t xml:space="preserve"> Wireline Competition Bureau,</w:t>
      </w:r>
      <w:r w:rsidRPr="001627FE">
        <w:rPr>
          <w:szCs w:val="22"/>
        </w:rPr>
        <w:t xml:space="preserve"> </w:t>
      </w:r>
      <w:hyperlink r:id="rId5" w:history="1">
        <w:r w:rsidRPr="00092191">
          <w:rPr>
            <w:rStyle w:val="Hyperlink"/>
            <w:szCs w:val="22"/>
          </w:rPr>
          <w:t>Connor.Ferraro@fcc.gov</w:t>
        </w:r>
      </w:hyperlink>
      <w:r>
        <w:rPr>
          <w:szCs w:val="22"/>
        </w:rPr>
        <w:t xml:space="preserve"> </w:t>
      </w:r>
      <w:r w:rsidRPr="001627FE">
        <w:rPr>
          <w:szCs w:val="22"/>
        </w:rPr>
        <w:t>or (202) 418-</w:t>
      </w:r>
      <w:r>
        <w:rPr>
          <w:szCs w:val="22"/>
        </w:rPr>
        <w:t>1322</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USAC’s</w:t>
      </w:r>
      <w:r w:rsidRPr="001627FE">
        <w:rPr>
          <w:szCs w:val="22"/>
        </w:rPr>
        <w:t xml:space="preserve"> website at </w:t>
      </w:r>
      <w:hyperlink r:id="rId6" w:history="1">
        <w:r w:rsidRPr="00980287">
          <w:rPr>
            <w:rStyle w:val="Hyperlink"/>
            <w:szCs w:val="22"/>
          </w:rPr>
          <w:t>www.usac.org/about/covid-19-telehealth-program</w:t>
        </w:r>
      </w:hyperlink>
      <w:r>
        <w:rPr>
          <w:szCs w:val="22"/>
        </w:rPr>
        <w:t>.</w:t>
      </w:r>
    </w:p>
    <w:p w:rsidR="0072090C" w:rsidP="0072090C" w14:paraId="619BCCCE" w14:textId="40EAC592">
      <w:pPr>
        <w:spacing w:after="120"/>
        <w:ind w:firstLine="720"/>
        <w:rPr>
          <w:szCs w:val="22"/>
        </w:rPr>
      </w:pPr>
      <w:r>
        <w:rPr>
          <w:szCs w:val="22"/>
        </w:rPr>
        <w:t xml:space="preserve">For inquiries and support related to Round 2 invoicing, please contact </w:t>
      </w:r>
      <w:hyperlink r:id="rId7" w:history="1">
        <w:r w:rsidRPr="00AB7053">
          <w:rPr>
            <w:rStyle w:val="Hyperlink"/>
            <w:szCs w:val="22"/>
          </w:rPr>
          <w:t>Round2TelehlthInvoicSupp@FCC.gov</w:t>
        </w:r>
      </w:hyperlink>
      <w:r w:rsidRPr="00DA6AD1">
        <w:rPr>
          <w:rStyle w:val="Hyperlink"/>
        </w:rPr>
        <w:t>.</w:t>
      </w:r>
      <w:r w:rsidRPr="001627FE">
        <w:rPr>
          <w:szCs w:val="22"/>
        </w:rPr>
        <w:t xml:space="preserve"> </w:t>
      </w:r>
    </w:p>
    <w:p w:rsidR="0072090C" w:rsidP="0072090C" w14:paraId="09AA5014" w14:textId="65CEC12A">
      <w:pPr>
        <w:spacing w:after="120"/>
        <w:ind w:firstLine="720"/>
        <w:rPr>
          <w:szCs w:val="22"/>
        </w:rPr>
      </w:pPr>
    </w:p>
    <w:p w:rsidR="0072090C" w:rsidP="0072090C" w14:paraId="47D56769" w14:textId="3339A718">
      <w:pPr>
        <w:spacing w:after="120"/>
        <w:ind w:firstLine="720"/>
        <w:rPr>
          <w:szCs w:val="22"/>
        </w:rPr>
      </w:pPr>
    </w:p>
    <w:p w:rsidR="0072090C" w:rsidRPr="001627FE" w:rsidP="0072090C" w14:paraId="45CC1D7C" w14:textId="77777777">
      <w:pPr>
        <w:spacing w:after="120"/>
        <w:ind w:firstLine="720"/>
        <w:rPr>
          <w:szCs w:val="22"/>
        </w:rPr>
      </w:pPr>
    </w:p>
    <w:p w:rsidR="0072090C" w:rsidP="0072090C" w14:paraId="2AADE07B" w14:textId="6F054629">
      <w:pPr>
        <w:jc w:val="center"/>
        <w:rPr>
          <w:b/>
          <w:bCs/>
          <w:sz w:val="24"/>
        </w:rPr>
      </w:pPr>
      <w:r w:rsidRPr="001627FE">
        <w:rPr>
          <w:b/>
          <w:bCs/>
          <w:sz w:val="24"/>
        </w:rPr>
        <w:t>-FCC-</w:t>
      </w:r>
    </w:p>
    <w:p w:rsidR="0072090C" w:rsidP="0072090C" w14:paraId="38618529" w14:textId="2C034EAC">
      <w:pPr>
        <w:rPr>
          <w:b/>
          <w:bCs/>
          <w:sz w:val="24"/>
        </w:rPr>
      </w:pPr>
    </w:p>
    <w:p w:rsidR="0072090C" w:rsidRPr="00A45AC6" w:rsidP="0072090C" w14:paraId="7C467050" w14:textId="77777777">
      <w:pPr>
        <w:jc w:val="center"/>
        <w:rPr>
          <w:b/>
          <w:bCs/>
          <w:sz w:val="24"/>
        </w:rPr>
      </w:pPr>
      <w:r>
        <w:rPr>
          <w:b/>
          <w:sz w:val="24"/>
        </w:rPr>
        <w:br w:type="page"/>
      </w:r>
      <w:r w:rsidRPr="00A45AC6">
        <w:rPr>
          <w:b/>
          <w:bCs/>
          <w:szCs w:val="22"/>
        </w:rPr>
        <w:t>APPENDIX A</w:t>
      </w:r>
    </w:p>
    <w:p w:rsidR="0072090C" w:rsidRPr="00A45AC6" w:rsidP="0072090C" w14:paraId="533597BF" w14:textId="77777777">
      <w:pPr>
        <w:rPr>
          <w:szCs w:val="22"/>
        </w:rPr>
      </w:pPr>
    </w:p>
    <w:tbl>
      <w:tblPr>
        <w:tblStyle w:val="TableGrid"/>
        <w:tblW w:w="9360" w:type="dxa"/>
        <w:tblLayout w:type="fixed"/>
        <w:tblLook w:val="04A0"/>
      </w:tblPr>
      <w:tblGrid>
        <w:gridCol w:w="6120"/>
        <w:gridCol w:w="3240"/>
      </w:tblGrid>
      <w:tr w14:paraId="7FC8B2CD" w14:textId="77777777" w:rsidTr="00592AB5">
        <w:tblPrEx>
          <w:tblW w:w="9360" w:type="dxa"/>
          <w:tblLayout w:type="fixed"/>
          <w:tblLook w:val="04A0"/>
        </w:tblPrEx>
        <w:trPr>
          <w:trHeight w:val="590"/>
          <w:tblHeader/>
        </w:trPr>
        <w:tc>
          <w:tcPr>
            <w:tcW w:w="6120" w:type="dxa"/>
          </w:tcPr>
          <w:p w:rsidR="00A56ED4" w:rsidRPr="005C35F5" w:rsidP="005C35F5" w14:paraId="3555BBAE" w14:textId="77777777">
            <w:pPr>
              <w:jc w:val="center"/>
              <w:rPr>
                <w:b/>
                <w:szCs w:val="22"/>
              </w:rPr>
            </w:pPr>
            <w:r w:rsidRPr="005C35F5">
              <w:rPr>
                <w:b/>
                <w:szCs w:val="22"/>
              </w:rPr>
              <w:t>Lead Health Care Provider or</w:t>
            </w:r>
          </w:p>
          <w:p w:rsidR="00A56ED4" w:rsidRPr="005C35F5" w:rsidP="005C35F5" w14:paraId="685E91BB" w14:textId="350DC4E6">
            <w:pPr>
              <w:jc w:val="center"/>
              <w:rPr>
                <w:b/>
                <w:szCs w:val="22"/>
              </w:rPr>
            </w:pPr>
            <w:r w:rsidRPr="005C35F5">
              <w:rPr>
                <w:b/>
                <w:szCs w:val="22"/>
              </w:rPr>
              <w:t>Applicant</w:t>
            </w:r>
          </w:p>
        </w:tc>
        <w:tc>
          <w:tcPr>
            <w:tcW w:w="3240" w:type="dxa"/>
          </w:tcPr>
          <w:p w:rsidR="00A56ED4" w:rsidRPr="005C35F5" w:rsidP="005C35F5" w14:paraId="2DDD9EAB" w14:textId="77777777">
            <w:pPr>
              <w:jc w:val="center"/>
              <w:rPr>
                <w:b/>
                <w:szCs w:val="22"/>
              </w:rPr>
            </w:pPr>
            <w:r w:rsidRPr="005C35F5">
              <w:rPr>
                <w:b/>
                <w:szCs w:val="22"/>
              </w:rPr>
              <w:t>Eligible Funding</w:t>
            </w:r>
          </w:p>
          <w:p w:rsidR="00A56ED4" w:rsidRPr="005C35F5" w:rsidP="005C35F5" w14:paraId="0F09A341" w14:textId="2A1CE369">
            <w:pPr>
              <w:jc w:val="center"/>
              <w:rPr>
                <w:b/>
                <w:szCs w:val="22"/>
              </w:rPr>
            </w:pPr>
            <w:r w:rsidRPr="005C35F5">
              <w:rPr>
                <w:b/>
                <w:szCs w:val="22"/>
              </w:rPr>
              <w:t>Amount</w:t>
            </w:r>
          </w:p>
        </w:tc>
      </w:tr>
      <w:tr w14:paraId="63813F7C" w14:textId="77777777" w:rsidTr="003D6D7D">
        <w:tblPrEx>
          <w:tblW w:w="9360" w:type="dxa"/>
          <w:tblLayout w:type="fixed"/>
          <w:tblLook w:val="04A0"/>
        </w:tblPrEx>
        <w:trPr>
          <w:trHeight w:val="360"/>
        </w:trPr>
        <w:tc>
          <w:tcPr>
            <w:tcW w:w="6120" w:type="dxa"/>
            <w:noWrap/>
            <w:hideMark/>
          </w:tcPr>
          <w:p w:rsidR="009975A5" w:rsidRPr="009975A5" w:rsidP="005C35F5" w14:paraId="3F2DEF8F" w14:textId="77777777">
            <w:pPr>
              <w:widowControl/>
              <w:jc w:val="center"/>
              <w:rPr>
                <w:snapToGrid/>
                <w:color w:val="000000"/>
                <w:kern w:val="0"/>
                <w:szCs w:val="22"/>
              </w:rPr>
            </w:pPr>
            <w:r w:rsidRPr="009975A5">
              <w:rPr>
                <w:snapToGrid/>
                <w:color w:val="000000"/>
                <w:kern w:val="0"/>
                <w:szCs w:val="22"/>
              </w:rPr>
              <w:t>Adelante Healthcare</w:t>
            </w:r>
          </w:p>
        </w:tc>
        <w:tc>
          <w:tcPr>
            <w:tcW w:w="3240" w:type="dxa"/>
            <w:noWrap/>
            <w:hideMark/>
          </w:tcPr>
          <w:p w:rsidR="009975A5" w:rsidRPr="009975A5" w:rsidP="005C35F5" w14:paraId="604C2055" w14:textId="77777777">
            <w:pPr>
              <w:widowControl/>
              <w:jc w:val="center"/>
              <w:rPr>
                <w:snapToGrid/>
                <w:color w:val="000000"/>
                <w:kern w:val="0"/>
                <w:szCs w:val="22"/>
              </w:rPr>
            </w:pPr>
            <w:r w:rsidRPr="009975A5">
              <w:rPr>
                <w:snapToGrid/>
                <w:color w:val="000000"/>
                <w:kern w:val="0"/>
                <w:szCs w:val="22"/>
              </w:rPr>
              <w:t>$868,857</w:t>
            </w:r>
          </w:p>
        </w:tc>
      </w:tr>
      <w:tr w14:paraId="75FBB510" w14:textId="77777777" w:rsidTr="003D6D7D">
        <w:tblPrEx>
          <w:tblW w:w="9360" w:type="dxa"/>
          <w:tblLayout w:type="fixed"/>
          <w:tblLook w:val="04A0"/>
        </w:tblPrEx>
        <w:trPr>
          <w:trHeight w:val="360"/>
        </w:trPr>
        <w:tc>
          <w:tcPr>
            <w:tcW w:w="6120" w:type="dxa"/>
            <w:noWrap/>
            <w:hideMark/>
          </w:tcPr>
          <w:p w:rsidR="009975A5" w:rsidRPr="009975A5" w:rsidP="005C35F5" w14:paraId="706D5362" w14:textId="06F3FE0A">
            <w:pPr>
              <w:widowControl/>
              <w:jc w:val="center"/>
              <w:rPr>
                <w:snapToGrid/>
                <w:color w:val="000000"/>
                <w:kern w:val="0"/>
                <w:szCs w:val="22"/>
              </w:rPr>
            </w:pPr>
            <w:r w:rsidRPr="009975A5">
              <w:rPr>
                <w:snapToGrid/>
                <w:color w:val="000000"/>
                <w:kern w:val="0"/>
                <w:szCs w:val="22"/>
              </w:rPr>
              <w:t>Alleghany Memorial Hospital</w:t>
            </w:r>
          </w:p>
        </w:tc>
        <w:tc>
          <w:tcPr>
            <w:tcW w:w="3240" w:type="dxa"/>
            <w:noWrap/>
            <w:hideMark/>
          </w:tcPr>
          <w:p w:rsidR="009975A5" w:rsidRPr="009975A5" w:rsidP="005C35F5" w14:paraId="2D24C08D" w14:textId="77777777">
            <w:pPr>
              <w:widowControl/>
              <w:jc w:val="center"/>
              <w:rPr>
                <w:snapToGrid/>
                <w:color w:val="000000"/>
                <w:kern w:val="0"/>
                <w:szCs w:val="22"/>
              </w:rPr>
            </w:pPr>
            <w:r w:rsidRPr="009975A5">
              <w:rPr>
                <w:snapToGrid/>
                <w:color w:val="000000"/>
                <w:kern w:val="0"/>
                <w:szCs w:val="22"/>
              </w:rPr>
              <w:t>$92,041</w:t>
            </w:r>
          </w:p>
        </w:tc>
      </w:tr>
      <w:tr w14:paraId="3499126F" w14:textId="77777777" w:rsidTr="003D6D7D">
        <w:tblPrEx>
          <w:tblW w:w="9360" w:type="dxa"/>
          <w:tblLayout w:type="fixed"/>
          <w:tblLook w:val="04A0"/>
        </w:tblPrEx>
        <w:trPr>
          <w:trHeight w:val="360"/>
        </w:trPr>
        <w:tc>
          <w:tcPr>
            <w:tcW w:w="6120" w:type="dxa"/>
            <w:noWrap/>
            <w:hideMark/>
          </w:tcPr>
          <w:p w:rsidR="009975A5" w:rsidRPr="009975A5" w:rsidP="005C35F5" w14:paraId="545E30D4" w14:textId="2384691B">
            <w:pPr>
              <w:widowControl/>
              <w:jc w:val="center"/>
              <w:rPr>
                <w:snapToGrid/>
                <w:color w:val="000000"/>
                <w:kern w:val="0"/>
                <w:szCs w:val="22"/>
              </w:rPr>
            </w:pPr>
            <w:r w:rsidRPr="009975A5">
              <w:rPr>
                <w:snapToGrid/>
                <w:color w:val="000000"/>
                <w:kern w:val="0"/>
                <w:szCs w:val="22"/>
              </w:rPr>
              <w:t>Archie Hendricks Sr. Skill</w:t>
            </w:r>
            <w:r w:rsidR="009A32B2">
              <w:rPr>
                <w:snapToGrid/>
                <w:color w:val="000000"/>
                <w:kern w:val="0"/>
                <w:szCs w:val="22"/>
              </w:rPr>
              <w:t>ed</w:t>
            </w:r>
            <w:r w:rsidRPr="009975A5">
              <w:rPr>
                <w:snapToGrid/>
                <w:color w:val="000000"/>
                <w:kern w:val="0"/>
                <w:szCs w:val="22"/>
              </w:rPr>
              <w:t xml:space="preserve"> Nursing Facility</w:t>
            </w:r>
          </w:p>
        </w:tc>
        <w:tc>
          <w:tcPr>
            <w:tcW w:w="3240" w:type="dxa"/>
            <w:noWrap/>
            <w:hideMark/>
          </w:tcPr>
          <w:p w:rsidR="009975A5" w:rsidRPr="009975A5" w:rsidP="005C35F5" w14:paraId="3C842555" w14:textId="77777777">
            <w:pPr>
              <w:widowControl/>
              <w:jc w:val="center"/>
              <w:rPr>
                <w:snapToGrid/>
                <w:color w:val="000000"/>
                <w:kern w:val="0"/>
                <w:szCs w:val="22"/>
              </w:rPr>
            </w:pPr>
            <w:r w:rsidRPr="009975A5">
              <w:rPr>
                <w:snapToGrid/>
                <w:color w:val="000000"/>
                <w:kern w:val="0"/>
                <w:szCs w:val="22"/>
              </w:rPr>
              <w:t>$688,084</w:t>
            </w:r>
          </w:p>
        </w:tc>
      </w:tr>
      <w:tr w14:paraId="3F7AEF31" w14:textId="77777777" w:rsidTr="003D6D7D">
        <w:tblPrEx>
          <w:tblW w:w="9360" w:type="dxa"/>
          <w:tblLayout w:type="fixed"/>
          <w:tblLook w:val="04A0"/>
        </w:tblPrEx>
        <w:trPr>
          <w:trHeight w:val="360"/>
        </w:trPr>
        <w:tc>
          <w:tcPr>
            <w:tcW w:w="6120" w:type="dxa"/>
            <w:noWrap/>
            <w:hideMark/>
          </w:tcPr>
          <w:p w:rsidR="009975A5" w:rsidRPr="009975A5" w:rsidP="005C35F5" w14:paraId="6F64FD05" w14:textId="261A6AE1">
            <w:pPr>
              <w:widowControl/>
              <w:jc w:val="center"/>
              <w:rPr>
                <w:snapToGrid/>
                <w:color w:val="000000"/>
                <w:kern w:val="0"/>
                <w:szCs w:val="22"/>
              </w:rPr>
            </w:pPr>
            <w:r w:rsidRPr="009975A5">
              <w:rPr>
                <w:snapToGrid/>
                <w:color w:val="000000"/>
                <w:kern w:val="0"/>
                <w:szCs w:val="22"/>
              </w:rPr>
              <w:t>The Asian Human Services Family Health Center</w:t>
            </w:r>
          </w:p>
        </w:tc>
        <w:tc>
          <w:tcPr>
            <w:tcW w:w="3240" w:type="dxa"/>
            <w:noWrap/>
            <w:hideMark/>
          </w:tcPr>
          <w:p w:rsidR="009975A5" w:rsidRPr="009975A5" w:rsidP="005C35F5" w14:paraId="104B9AB6" w14:textId="77777777">
            <w:pPr>
              <w:widowControl/>
              <w:jc w:val="center"/>
              <w:rPr>
                <w:snapToGrid/>
                <w:color w:val="000000"/>
                <w:kern w:val="0"/>
                <w:szCs w:val="22"/>
              </w:rPr>
            </w:pPr>
            <w:r w:rsidRPr="009975A5">
              <w:rPr>
                <w:snapToGrid/>
                <w:color w:val="000000"/>
                <w:kern w:val="0"/>
                <w:szCs w:val="22"/>
              </w:rPr>
              <w:t>$400,725</w:t>
            </w:r>
          </w:p>
        </w:tc>
      </w:tr>
      <w:tr w14:paraId="08399F4E" w14:textId="77777777" w:rsidTr="003D6D7D">
        <w:tblPrEx>
          <w:tblW w:w="9360" w:type="dxa"/>
          <w:tblLayout w:type="fixed"/>
          <w:tblLook w:val="04A0"/>
        </w:tblPrEx>
        <w:trPr>
          <w:trHeight w:val="360"/>
        </w:trPr>
        <w:tc>
          <w:tcPr>
            <w:tcW w:w="6120" w:type="dxa"/>
            <w:noWrap/>
            <w:hideMark/>
          </w:tcPr>
          <w:p w:rsidR="009975A5" w:rsidRPr="009975A5" w:rsidP="005C35F5" w14:paraId="6A36F1AE" w14:textId="5E82FC0C">
            <w:pPr>
              <w:widowControl/>
              <w:jc w:val="center"/>
              <w:rPr>
                <w:snapToGrid/>
                <w:color w:val="000000"/>
                <w:kern w:val="0"/>
                <w:szCs w:val="22"/>
              </w:rPr>
            </w:pPr>
            <w:r w:rsidRPr="009975A5">
              <w:rPr>
                <w:snapToGrid/>
                <w:color w:val="000000"/>
                <w:kern w:val="0"/>
                <w:szCs w:val="22"/>
              </w:rPr>
              <w:t>Baptist Health Medical Center</w:t>
            </w:r>
          </w:p>
        </w:tc>
        <w:tc>
          <w:tcPr>
            <w:tcW w:w="3240" w:type="dxa"/>
            <w:noWrap/>
            <w:hideMark/>
          </w:tcPr>
          <w:p w:rsidR="009975A5" w:rsidRPr="009975A5" w:rsidP="005C35F5" w14:paraId="58E299F8" w14:textId="16C206D2">
            <w:pPr>
              <w:widowControl/>
              <w:jc w:val="center"/>
              <w:rPr>
                <w:snapToGrid/>
                <w:color w:val="000000"/>
                <w:kern w:val="0"/>
                <w:szCs w:val="22"/>
              </w:rPr>
            </w:pPr>
            <w:r w:rsidRPr="009975A5">
              <w:rPr>
                <w:snapToGrid/>
                <w:color w:val="000000"/>
                <w:kern w:val="0"/>
                <w:szCs w:val="22"/>
              </w:rPr>
              <w:t>$999,2</w:t>
            </w:r>
            <w:r w:rsidRPr="005C35F5">
              <w:rPr>
                <w:snapToGrid/>
                <w:color w:val="000000"/>
                <w:kern w:val="0"/>
                <w:szCs w:val="22"/>
              </w:rPr>
              <w:t>7</w:t>
            </w:r>
            <w:r w:rsidRPr="009975A5">
              <w:rPr>
                <w:snapToGrid/>
                <w:color w:val="000000"/>
                <w:kern w:val="0"/>
                <w:szCs w:val="22"/>
              </w:rPr>
              <w:t>7</w:t>
            </w:r>
          </w:p>
        </w:tc>
      </w:tr>
      <w:tr w14:paraId="581B9181" w14:textId="77777777" w:rsidTr="003D6D7D">
        <w:tblPrEx>
          <w:tblW w:w="9360" w:type="dxa"/>
          <w:tblLayout w:type="fixed"/>
          <w:tblLook w:val="04A0"/>
        </w:tblPrEx>
        <w:trPr>
          <w:trHeight w:val="360"/>
        </w:trPr>
        <w:tc>
          <w:tcPr>
            <w:tcW w:w="6120" w:type="dxa"/>
            <w:noWrap/>
            <w:hideMark/>
          </w:tcPr>
          <w:p w:rsidR="009975A5" w:rsidRPr="009975A5" w:rsidP="005C35F5" w14:paraId="25A12F81" w14:textId="620C4F0B">
            <w:pPr>
              <w:widowControl/>
              <w:jc w:val="center"/>
              <w:rPr>
                <w:snapToGrid/>
                <w:color w:val="000000"/>
                <w:kern w:val="0"/>
                <w:szCs w:val="22"/>
              </w:rPr>
            </w:pPr>
            <w:r w:rsidRPr="009975A5">
              <w:rPr>
                <w:snapToGrid/>
                <w:color w:val="000000"/>
                <w:kern w:val="0"/>
                <w:szCs w:val="22"/>
              </w:rPr>
              <w:t>Berkshire Health Systems</w:t>
            </w:r>
          </w:p>
        </w:tc>
        <w:tc>
          <w:tcPr>
            <w:tcW w:w="3240" w:type="dxa"/>
            <w:noWrap/>
            <w:hideMark/>
          </w:tcPr>
          <w:p w:rsidR="009975A5" w:rsidRPr="009975A5" w:rsidP="005C35F5" w14:paraId="33A83C3C" w14:textId="77777777">
            <w:pPr>
              <w:widowControl/>
              <w:jc w:val="center"/>
              <w:rPr>
                <w:snapToGrid/>
                <w:color w:val="000000"/>
                <w:kern w:val="0"/>
                <w:szCs w:val="22"/>
              </w:rPr>
            </w:pPr>
            <w:r w:rsidRPr="009975A5">
              <w:rPr>
                <w:snapToGrid/>
                <w:color w:val="000000"/>
                <w:kern w:val="0"/>
                <w:szCs w:val="22"/>
              </w:rPr>
              <w:t>$1,000,000</w:t>
            </w:r>
          </w:p>
        </w:tc>
      </w:tr>
      <w:tr w14:paraId="0BC3F4B8" w14:textId="77777777" w:rsidTr="003D6D7D">
        <w:tblPrEx>
          <w:tblW w:w="9360" w:type="dxa"/>
          <w:tblLayout w:type="fixed"/>
          <w:tblLook w:val="04A0"/>
        </w:tblPrEx>
        <w:trPr>
          <w:trHeight w:val="360"/>
        </w:trPr>
        <w:tc>
          <w:tcPr>
            <w:tcW w:w="6120" w:type="dxa"/>
            <w:noWrap/>
            <w:hideMark/>
          </w:tcPr>
          <w:p w:rsidR="009975A5" w:rsidRPr="009975A5" w:rsidP="005C35F5" w14:paraId="34A9D52F" w14:textId="0D414E6A">
            <w:pPr>
              <w:widowControl/>
              <w:jc w:val="center"/>
              <w:rPr>
                <w:snapToGrid/>
                <w:color w:val="000000"/>
                <w:kern w:val="0"/>
                <w:szCs w:val="22"/>
              </w:rPr>
            </w:pPr>
            <w:r w:rsidRPr="009975A5">
              <w:rPr>
                <w:snapToGrid/>
                <w:color w:val="000000"/>
                <w:kern w:val="0"/>
                <w:szCs w:val="22"/>
              </w:rPr>
              <w:t>CareSouth</w:t>
            </w:r>
            <w:r w:rsidRPr="009975A5">
              <w:rPr>
                <w:snapToGrid/>
                <w:color w:val="000000"/>
                <w:kern w:val="0"/>
                <w:szCs w:val="22"/>
              </w:rPr>
              <w:t xml:space="preserve"> Carolina</w:t>
            </w:r>
          </w:p>
        </w:tc>
        <w:tc>
          <w:tcPr>
            <w:tcW w:w="3240" w:type="dxa"/>
            <w:noWrap/>
            <w:hideMark/>
          </w:tcPr>
          <w:p w:rsidR="009975A5" w:rsidRPr="009975A5" w:rsidP="005C35F5" w14:paraId="72644550" w14:textId="77777777">
            <w:pPr>
              <w:widowControl/>
              <w:jc w:val="center"/>
              <w:rPr>
                <w:snapToGrid/>
                <w:color w:val="000000"/>
                <w:kern w:val="0"/>
                <w:szCs w:val="22"/>
              </w:rPr>
            </w:pPr>
            <w:r w:rsidRPr="009975A5">
              <w:rPr>
                <w:snapToGrid/>
                <w:color w:val="000000"/>
                <w:kern w:val="0"/>
                <w:szCs w:val="22"/>
              </w:rPr>
              <w:t>$242,334</w:t>
            </w:r>
          </w:p>
        </w:tc>
      </w:tr>
      <w:tr w14:paraId="2618A1B8" w14:textId="77777777" w:rsidTr="003D6D7D">
        <w:tblPrEx>
          <w:tblW w:w="9360" w:type="dxa"/>
          <w:tblLayout w:type="fixed"/>
          <w:tblLook w:val="04A0"/>
        </w:tblPrEx>
        <w:trPr>
          <w:trHeight w:val="360"/>
        </w:trPr>
        <w:tc>
          <w:tcPr>
            <w:tcW w:w="6120" w:type="dxa"/>
            <w:noWrap/>
            <w:hideMark/>
          </w:tcPr>
          <w:p w:rsidR="009975A5" w:rsidRPr="009975A5" w:rsidP="005C35F5" w14:paraId="778FE49F" w14:textId="1D69DDD3">
            <w:pPr>
              <w:widowControl/>
              <w:jc w:val="center"/>
              <w:rPr>
                <w:snapToGrid/>
                <w:color w:val="000000"/>
                <w:kern w:val="0"/>
                <w:szCs w:val="22"/>
              </w:rPr>
            </w:pPr>
            <w:r w:rsidRPr="009975A5">
              <w:rPr>
                <w:snapToGrid/>
                <w:color w:val="000000"/>
                <w:kern w:val="0"/>
                <w:szCs w:val="22"/>
              </w:rPr>
              <w:t>The Center for Family and Child Enrichment</w:t>
            </w:r>
          </w:p>
        </w:tc>
        <w:tc>
          <w:tcPr>
            <w:tcW w:w="3240" w:type="dxa"/>
            <w:noWrap/>
            <w:hideMark/>
          </w:tcPr>
          <w:p w:rsidR="009975A5" w:rsidRPr="009975A5" w:rsidP="005C35F5" w14:paraId="6642A74A" w14:textId="77777777">
            <w:pPr>
              <w:widowControl/>
              <w:jc w:val="center"/>
              <w:rPr>
                <w:snapToGrid/>
                <w:color w:val="000000"/>
                <w:kern w:val="0"/>
                <w:szCs w:val="22"/>
              </w:rPr>
            </w:pPr>
            <w:r w:rsidRPr="009975A5">
              <w:rPr>
                <w:snapToGrid/>
                <w:color w:val="000000"/>
                <w:kern w:val="0"/>
                <w:szCs w:val="22"/>
              </w:rPr>
              <w:t>$78,204</w:t>
            </w:r>
          </w:p>
        </w:tc>
      </w:tr>
      <w:tr w14:paraId="5BA4DE6F" w14:textId="77777777" w:rsidTr="003D6D7D">
        <w:tblPrEx>
          <w:tblW w:w="9360" w:type="dxa"/>
          <w:tblLayout w:type="fixed"/>
          <w:tblLook w:val="04A0"/>
        </w:tblPrEx>
        <w:trPr>
          <w:trHeight w:val="360"/>
        </w:trPr>
        <w:tc>
          <w:tcPr>
            <w:tcW w:w="6120" w:type="dxa"/>
            <w:noWrap/>
            <w:hideMark/>
          </w:tcPr>
          <w:p w:rsidR="009975A5" w:rsidRPr="009975A5" w:rsidP="005C35F5" w14:paraId="1A00CF89" w14:textId="016FACAA">
            <w:pPr>
              <w:widowControl/>
              <w:jc w:val="center"/>
              <w:rPr>
                <w:snapToGrid/>
                <w:color w:val="000000"/>
                <w:kern w:val="0"/>
                <w:szCs w:val="22"/>
              </w:rPr>
            </w:pPr>
            <w:r w:rsidRPr="009975A5">
              <w:rPr>
                <w:snapToGrid/>
                <w:color w:val="000000"/>
                <w:kern w:val="0"/>
                <w:szCs w:val="22"/>
              </w:rPr>
              <w:t>CenterPlace</w:t>
            </w:r>
            <w:r w:rsidRPr="009975A5">
              <w:rPr>
                <w:snapToGrid/>
                <w:color w:val="000000"/>
                <w:kern w:val="0"/>
                <w:szCs w:val="22"/>
              </w:rPr>
              <w:t xml:space="preserve"> Health</w:t>
            </w:r>
          </w:p>
        </w:tc>
        <w:tc>
          <w:tcPr>
            <w:tcW w:w="3240" w:type="dxa"/>
            <w:noWrap/>
            <w:hideMark/>
          </w:tcPr>
          <w:p w:rsidR="009975A5" w:rsidRPr="009975A5" w:rsidP="005C35F5" w14:paraId="2C267D62" w14:textId="77777777">
            <w:pPr>
              <w:widowControl/>
              <w:jc w:val="center"/>
              <w:rPr>
                <w:snapToGrid/>
                <w:color w:val="000000"/>
                <w:kern w:val="0"/>
                <w:szCs w:val="22"/>
              </w:rPr>
            </w:pPr>
            <w:r w:rsidRPr="009975A5">
              <w:rPr>
                <w:snapToGrid/>
                <w:color w:val="000000"/>
                <w:kern w:val="0"/>
                <w:szCs w:val="22"/>
              </w:rPr>
              <w:t>$91,179</w:t>
            </w:r>
          </w:p>
        </w:tc>
      </w:tr>
      <w:tr w14:paraId="2C5999AC" w14:textId="77777777" w:rsidTr="003D6D7D">
        <w:tblPrEx>
          <w:tblW w:w="9360" w:type="dxa"/>
          <w:tblLayout w:type="fixed"/>
          <w:tblLook w:val="04A0"/>
        </w:tblPrEx>
        <w:trPr>
          <w:trHeight w:val="360"/>
        </w:trPr>
        <w:tc>
          <w:tcPr>
            <w:tcW w:w="6120" w:type="dxa"/>
            <w:noWrap/>
            <w:hideMark/>
          </w:tcPr>
          <w:p w:rsidR="009975A5" w:rsidRPr="009975A5" w:rsidP="005C35F5" w14:paraId="5EF62D40" w14:textId="343FB466">
            <w:pPr>
              <w:widowControl/>
              <w:jc w:val="center"/>
              <w:rPr>
                <w:snapToGrid/>
                <w:color w:val="000000"/>
                <w:kern w:val="0"/>
                <w:szCs w:val="22"/>
              </w:rPr>
            </w:pPr>
            <w:r w:rsidRPr="009975A5">
              <w:rPr>
                <w:snapToGrid/>
                <w:color w:val="000000"/>
                <w:kern w:val="0"/>
                <w:szCs w:val="22"/>
              </w:rPr>
              <w:t>Chestnut Health Systems</w:t>
            </w:r>
          </w:p>
        </w:tc>
        <w:tc>
          <w:tcPr>
            <w:tcW w:w="3240" w:type="dxa"/>
            <w:noWrap/>
            <w:hideMark/>
          </w:tcPr>
          <w:p w:rsidR="009975A5" w:rsidRPr="009975A5" w:rsidP="005C35F5" w14:paraId="2532E3CB" w14:textId="77777777">
            <w:pPr>
              <w:widowControl/>
              <w:jc w:val="center"/>
              <w:rPr>
                <w:snapToGrid/>
                <w:color w:val="000000"/>
                <w:kern w:val="0"/>
                <w:szCs w:val="22"/>
              </w:rPr>
            </w:pPr>
            <w:r w:rsidRPr="009975A5">
              <w:rPr>
                <w:snapToGrid/>
                <w:color w:val="000000"/>
                <w:kern w:val="0"/>
                <w:szCs w:val="22"/>
              </w:rPr>
              <w:t>$271,866</w:t>
            </w:r>
          </w:p>
        </w:tc>
      </w:tr>
      <w:tr w14:paraId="45FB1C0A" w14:textId="77777777" w:rsidTr="003D6D7D">
        <w:tblPrEx>
          <w:tblW w:w="9360" w:type="dxa"/>
          <w:tblLayout w:type="fixed"/>
          <w:tblLook w:val="04A0"/>
        </w:tblPrEx>
        <w:trPr>
          <w:trHeight w:val="360"/>
        </w:trPr>
        <w:tc>
          <w:tcPr>
            <w:tcW w:w="6120" w:type="dxa"/>
            <w:noWrap/>
            <w:hideMark/>
          </w:tcPr>
          <w:p w:rsidR="009975A5" w:rsidRPr="009975A5" w:rsidP="005C35F5" w14:paraId="0469146F" w14:textId="0AF88134">
            <w:pPr>
              <w:widowControl/>
              <w:jc w:val="center"/>
              <w:rPr>
                <w:snapToGrid/>
                <w:color w:val="000000"/>
                <w:kern w:val="0"/>
                <w:szCs w:val="22"/>
              </w:rPr>
            </w:pPr>
            <w:r w:rsidRPr="009975A5">
              <w:rPr>
                <w:snapToGrid/>
                <w:color w:val="000000"/>
                <w:kern w:val="0"/>
                <w:szCs w:val="22"/>
              </w:rPr>
              <w:t>Collier Health Services</w:t>
            </w:r>
          </w:p>
        </w:tc>
        <w:tc>
          <w:tcPr>
            <w:tcW w:w="3240" w:type="dxa"/>
            <w:noWrap/>
            <w:hideMark/>
          </w:tcPr>
          <w:p w:rsidR="009975A5" w:rsidRPr="009975A5" w:rsidP="005C35F5" w14:paraId="4E419B99" w14:textId="77777777">
            <w:pPr>
              <w:widowControl/>
              <w:jc w:val="center"/>
              <w:rPr>
                <w:snapToGrid/>
                <w:color w:val="000000"/>
                <w:kern w:val="0"/>
                <w:szCs w:val="22"/>
              </w:rPr>
            </w:pPr>
            <w:r w:rsidRPr="009975A5">
              <w:rPr>
                <w:snapToGrid/>
                <w:color w:val="000000"/>
                <w:kern w:val="0"/>
                <w:szCs w:val="22"/>
              </w:rPr>
              <w:t>$506,652</w:t>
            </w:r>
          </w:p>
        </w:tc>
      </w:tr>
      <w:tr w14:paraId="5FF88AEA" w14:textId="77777777" w:rsidTr="003D6D7D">
        <w:tblPrEx>
          <w:tblW w:w="9360" w:type="dxa"/>
          <w:tblLayout w:type="fixed"/>
          <w:tblLook w:val="04A0"/>
        </w:tblPrEx>
        <w:trPr>
          <w:trHeight w:val="360"/>
        </w:trPr>
        <w:tc>
          <w:tcPr>
            <w:tcW w:w="6120" w:type="dxa"/>
            <w:noWrap/>
            <w:hideMark/>
          </w:tcPr>
          <w:p w:rsidR="009975A5" w:rsidRPr="009975A5" w:rsidP="005C35F5" w14:paraId="4D6F9535" w14:textId="7A816631">
            <w:pPr>
              <w:widowControl/>
              <w:jc w:val="center"/>
              <w:rPr>
                <w:snapToGrid/>
                <w:color w:val="000000"/>
                <w:kern w:val="0"/>
                <w:szCs w:val="22"/>
              </w:rPr>
            </w:pPr>
            <w:r w:rsidRPr="009975A5">
              <w:rPr>
                <w:snapToGrid/>
                <w:color w:val="000000"/>
                <w:kern w:val="0"/>
                <w:szCs w:val="22"/>
              </w:rPr>
              <w:t>Community Health Centers of Pinellas</w:t>
            </w:r>
          </w:p>
        </w:tc>
        <w:tc>
          <w:tcPr>
            <w:tcW w:w="3240" w:type="dxa"/>
            <w:noWrap/>
            <w:hideMark/>
          </w:tcPr>
          <w:p w:rsidR="009975A5" w:rsidRPr="009975A5" w:rsidP="005C35F5" w14:paraId="4CBBE978" w14:textId="77777777">
            <w:pPr>
              <w:widowControl/>
              <w:jc w:val="center"/>
              <w:rPr>
                <w:snapToGrid/>
                <w:color w:val="000000"/>
                <w:kern w:val="0"/>
                <w:szCs w:val="22"/>
              </w:rPr>
            </w:pPr>
            <w:r w:rsidRPr="009975A5">
              <w:rPr>
                <w:snapToGrid/>
                <w:color w:val="000000"/>
                <w:kern w:val="0"/>
                <w:szCs w:val="22"/>
              </w:rPr>
              <w:t>$962,184</w:t>
            </w:r>
          </w:p>
        </w:tc>
      </w:tr>
      <w:tr w14:paraId="48C04460" w14:textId="77777777" w:rsidTr="003D6D7D">
        <w:tblPrEx>
          <w:tblW w:w="9360" w:type="dxa"/>
          <w:tblLayout w:type="fixed"/>
          <w:tblLook w:val="04A0"/>
        </w:tblPrEx>
        <w:trPr>
          <w:trHeight w:val="360"/>
        </w:trPr>
        <w:tc>
          <w:tcPr>
            <w:tcW w:w="6120" w:type="dxa"/>
            <w:noWrap/>
            <w:hideMark/>
          </w:tcPr>
          <w:p w:rsidR="009975A5" w:rsidRPr="009975A5" w:rsidP="005C35F5" w14:paraId="5CF6298B" w14:textId="513A5422">
            <w:pPr>
              <w:widowControl/>
              <w:jc w:val="center"/>
              <w:rPr>
                <w:snapToGrid/>
                <w:color w:val="000000"/>
                <w:kern w:val="0"/>
                <w:szCs w:val="22"/>
              </w:rPr>
            </w:pPr>
            <w:r w:rsidRPr="009975A5">
              <w:rPr>
                <w:snapToGrid/>
                <w:color w:val="000000"/>
                <w:kern w:val="0"/>
                <w:szCs w:val="22"/>
              </w:rPr>
              <w:t>Community Health Center of Richmond</w:t>
            </w:r>
          </w:p>
        </w:tc>
        <w:tc>
          <w:tcPr>
            <w:tcW w:w="3240" w:type="dxa"/>
            <w:noWrap/>
            <w:hideMark/>
          </w:tcPr>
          <w:p w:rsidR="009975A5" w:rsidRPr="009975A5" w:rsidP="005C35F5" w14:paraId="6AA4A0F8" w14:textId="77777777">
            <w:pPr>
              <w:widowControl/>
              <w:jc w:val="center"/>
              <w:rPr>
                <w:snapToGrid/>
                <w:color w:val="000000"/>
                <w:kern w:val="0"/>
                <w:szCs w:val="22"/>
              </w:rPr>
            </w:pPr>
            <w:r w:rsidRPr="009975A5">
              <w:rPr>
                <w:snapToGrid/>
                <w:color w:val="000000"/>
                <w:kern w:val="0"/>
                <w:szCs w:val="22"/>
              </w:rPr>
              <w:t>$335,995</w:t>
            </w:r>
          </w:p>
        </w:tc>
      </w:tr>
      <w:tr w14:paraId="44114F11" w14:textId="77777777" w:rsidTr="003D6D7D">
        <w:tblPrEx>
          <w:tblW w:w="9360" w:type="dxa"/>
          <w:tblLayout w:type="fixed"/>
          <w:tblLook w:val="04A0"/>
        </w:tblPrEx>
        <w:trPr>
          <w:trHeight w:val="360"/>
        </w:trPr>
        <w:tc>
          <w:tcPr>
            <w:tcW w:w="6120" w:type="dxa"/>
            <w:noWrap/>
            <w:hideMark/>
          </w:tcPr>
          <w:p w:rsidR="009975A5" w:rsidRPr="009975A5" w:rsidP="005C35F5" w14:paraId="130C0180" w14:textId="77777777">
            <w:pPr>
              <w:widowControl/>
              <w:jc w:val="center"/>
              <w:rPr>
                <w:snapToGrid/>
                <w:color w:val="000000"/>
                <w:kern w:val="0"/>
                <w:szCs w:val="22"/>
              </w:rPr>
            </w:pPr>
            <w:r w:rsidRPr="009975A5">
              <w:rPr>
                <w:snapToGrid/>
                <w:color w:val="000000"/>
                <w:kern w:val="0"/>
                <w:szCs w:val="22"/>
              </w:rPr>
              <w:t>The C.W. Williams Community Health Center</w:t>
            </w:r>
          </w:p>
        </w:tc>
        <w:tc>
          <w:tcPr>
            <w:tcW w:w="3240" w:type="dxa"/>
            <w:noWrap/>
            <w:hideMark/>
          </w:tcPr>
          <w:p w:rsidR="009975A5" w:rsidRPr="009975A5" w:rsidP="005C35F5" w14:paraId="4EA2512F" w14:textId="77777777">
            <w:pPr>
              <w:widowControl/>
              <w:jc w:val="center"/>
              <w:rPr>
                <w:snapToGrid/>
                <w:color w:val="000000"/>
                <w:kern w:val="0"/>
                <w:szCs w:val="22"/>
              </w:rPr>
            </w:pPr>
            <w:r w:rsidRPr="009975A5">
              <w:rPr>
                <w:snapToGrid/>
                <w:color w:val="000000"/>
                <w:kern w:val="0"/>
                <w:szCs w:val="22"/>
              </w:rPr>
              <w:t>$312,399</w:t>
            </w:r>
          </w:p>
        </w:tc>
      </w:tr>
      <w:tr w14:paraId="310CBD77" w14:textId="77777777" w:rsidTr="003D6D7D">
        <w:tblPrEx>
          <w:tblW w:w="9360" w:type="dxa"/>
          <w:tblLayout w:type="fixed"/>
          <w:tblLook w:val="04A0"/>
        </w:tblPrEx>
        <w:trPr>
          <w:trHeight w:val="360"/>
        </w:trPr>
        <w:tc>
          <w:tcPr>
            <w:tcW w:w="6120" w:type="dxa"/>
            <w:noWrap/>
            <w:hideMark/>
          </w:tcPr>
          <w:p w:rsidR="009975A5" w:rsidRPr="009975A5" w:rsidP="005C35F5" w14:paraId="67131498" w14:textId="77777777">
            <w:pPr>
              <w:widowControl/>
              <w:jc w:val="center"/>
              <w:rPr>
                <w:snapToGrid/>
                <w:color w:val="000000"/>
                <w:kern w:val="0"/>
                <w:szCs w:val="22"/>
              </w:rPr>
            </w:pPr>
            <w:r w:rsidRPr="009975A5">
              <w:rPr>
                <w:snapToGrid/>
                <w:color w:val="000000"/>
                <w:kern w:val="0"/>
                <w:szCs w:val="22"/>
              </w:rPr>
              <w:t>Denver Health</w:t>
            </w:r>
          </w:p>
        </w:tc>
        <w:tc>
          <w:tcPr>
            <w:tcW w:w="3240" w:type="dxa"/>
            <w:noWrap/>
            <w:hideMark/>
          </w:tcPr>
          <w:p w:rsidR="009975A5" w:rsidRPr="009975A5" w:rsidP="005C35F5" w14:paraId="6209E7C1" w14:textId="77777777">
            <w:pPr>
              <w:widowControl/>
              <w:jc w:val="center"/>
              <w:rPr>
                <w:snapToGrid/>
                <w:color w:val="000000"/>
                <w:kern w:val="0"/>
                <w:szCs w:val="22"/>
              </w:rPr>
            </w:pPr>
            <w:r w:rsidRPr="009975A5">
              <w:rPr>
                <w:snapToGrid/>
                <w:color w:val="000000"/>
                <w:kern w:val="0"/>
                <w:szCs w:val="22"/>
              </w:rPr>
              <w:t>$529,250</w:t>
            </w:r>
          </w:p>
        </w:tc>
      </w:tr>
      <w:tr w14:paraId="258FA23B" w14:textId="77777777" w:rsidTr="003D6D7D">
        <w:tblPrEx>
          <w:tblW w:w="9360" w:type="dxa"/>
          <w:tblLayout w:type="fixed"/>
          <w:tblLook w:val="04A0"/>
        </w:tblPrEx>
        <w:trPr>
          <w:trHeight w:val="360"/>
        </w:trPr>
        <w:tc>
          <w:tcPr>
            <w:tcW w:w="6120" w:type="dxa"/>
            <w:noWrap/>
            <w:hideMark/>
          </w:tcPr>
          <w:p w:rsidR="009975A5" w:rsidRPr="009975A5" w:rsidP="005C35F5" w14:paraId="50CD5CB7" w14:textId="45BA74FE">
            <w:pPr>
              <w:widowControl/>
              <w:jc w:val="center"/>
              <w:rPr>
                <w:snapToGrid/>
                <w:color w:val="000000"/>
                <w:kern w:val="0"/>
                <w:szCs w:val="22"/>
              </w:rPr>
            </w:pPr>
            <w:r w:rsidRPr="009975A5">
              <w:rPr>
                <w:snapToGrid/>
                <w:color w:val="000000"/>
                <w:kern w:val="0"/>
                <w:szCs w:val="22"/>
              </w:rPr>
              <w:t>DuBois Regional Medical Center</w:t>
            </w:r>
          </w:p>
        </w:tc>
        <w:tc>
          <w:tcPr>
            <w:tcW w:w="3240" w:type="dxa"/>
            <w:noWrap/>
            <w:hideMark/>
          </w:tcPr>
          <w:p w:rsidR="009975A5" w:rsidRPr="009975A5" w:rsidP="005C35F5" w14:paraId="716AB431" w14:textId="77777777">
            <w:pPr>
              <w:widowControl/>
              <w:jc w:val="center"/>
              <w:rPr>
                <w:snapToGrid/>
                <w:color w:val="000000"/>
                <w:kern w:val="0"/>
                <w:szCs w:val="22"/>
              </w:rPr>
            </w:pPr>
            <w:r w:rsidRPr="009975A5">
              <w:rPr>
                <w:snapToGrid/>
                <w:color w:val="000000"/>
                <w:kern w:val="0"/>
                <w:szCs w:val="22"/>
              </w:rPr>
              <w:t>$530,800</w:t>
            </w:r>
          </w:p>
        </w:tc>
      </w:tr>
      <w:tr w14:paraId="5D6A53C2" w14:textId="77777777" w:rsidTr="003D6D7D">
        <w:tblPrEx>
          <w:tblW w:w="9360" w:type="dxa"/>
          <w:tblLayout w:type="fixed"/>
          <w:tblLook w:val="04A0"/>
        </w:tblPrEx>
        <w:trPr>
          <w:trHeight w:val="360"/>
        </w:trPr>
        <w:tc>
          <w:tcPr>
            <w:tcW w:w="6120" w:type="dxa"/>
            <w:noWrap/>
            <w:hideMark/>
          </w:tcPr>
          <w:p w:rsidR="009975A5" w:rsidRPr="009975A5" w:rsidP="005C35F5" w14:paraId="124F709A" w14:textId="1D27098B">
            <w:pPr>
              <w:widowControl/>
              <w:jc w:val="center"/>
              <w:rPr>
                <w:snapToGrid/>
                <w:color w:val="000000"/>
                <w:kern w:val="0"/>
                <w:szCs w:val="22"/>
              </w:rPr>
            </w:pPr>
            <w:r w:rsidRPr="009975A5">
              <w:rPr>
                <w:snapToGrid/>
                <w:color w:val="000000"/>
                <w:kern w:val="0"/>
                <w:szCs w:val="22"/>
              </w:rPr>
              <w:t>El Paso County Hospital District</w:t>
            </w:r>
          </w:p>
        </w:tc>
        <w:tc>
          <w:tcPr>
            <w:tcW w:w="3240" w:type="dxa"/>
            <w:noWrap/>
            <w:hideMark/>
          </w:tcPr>
          <w:p w:rsidR="009975A5" w:rsidRPr="009975A5" w:rsidP="005C35F5" w14:paraId="0C9F7C25" w14:textId="77777777">
            <w:pPr>
              <w:widowControl/>
              <w:jc w:val="center"/>
              <w:rPr>
                <w:snapToGrid/>
                <w:color w:val="000000"/>
                <w:kern w:val="0"/>
                <w:szCs w:val="22"/>
              </w:rPr>
            </w:pPr>
            <w:r w:rsidRPr="009975A5">
              <w:rPr>
                <w:snapToGrid/>
                <w:color w:val="000000"/>
                <w:kern w:val="0"/>
                <w:szCs w:val="22"/>
              </w:rPr>
              <w:t>$763,050</w:t>
            </w:r>
          </w:p>
        </w:tc>
      </w:tr>
      <w:tr w14:paraId="7CA6421D" w14:textId="77777777" w:rsidTr="003D6D7D">
        <w:tblPrEx>
          <w:tblW w:w="9360" w:type="dxa"/>
          <w:tblLayout w:type="fixed"/>
          <w:tblLook w:val="04A0"/>
        </w:tblPrEx>
        <w:trPr>
          <w:trHeight w:val="360"/>
        </w:trPr>
        <w:tc>
          <w:tcPr>
            <w:tcW w:w="6120" w:type="dxa"/>
            <w:noWrap/>
            <w:hideMark/>
          </w:tcPr>
          <w:p w:rsidR="009975A5" w:rsidRPr="009975A5" w:rsidP="005C35F5" w14:paraId="531C1BC8" w14:textId="7DA5E818">
            <w:pPr>
              <w:widowControl/>
              <w:jc w:val="center"/>
              <w:rPr>
                <w:snapToGrid/>
                <w:color w:val="000000"/>
                <w:kern w:val="0"/>
                <w:szCs w:val="22"/>
              </w:rPr>
            </w:pPr>
            <w:r w:rsidRPr="009975A5">
              <w:rPr>
                <w:snapToGrid/>
                <w:color w:val="000000"/>
                <w:kern w:val="0"/>
                <w:szCs w:val="22"/>
              </w:rPr>
              <w:t>Empower U Community Health Center</w:t>
            </w:r>
          </w:p>
        </w:tc>
        <w:tc>
          <w:tcPr>
            <w:tcW w:w="3240" w:type="dxa"/>
            <w:noWrap/>
            <w:hideMark/>
          </w:tcPr>
          <w:p w:rsidR="009975A5" w:rsidRPr="009975A5" w:rsidP="005C35F5" w14:paraId="7862AD7B" w14:textId="77777777">
            <w:pPr>
              <w:widowControl/>
              <w:jc w:val="center"/>
              <w:rPr>
                <w:snapToGrid/>
                <w:color w:val="000000"/>
                <w:kern w:val="0"/>
                <w:szCs w:val="22"/>
              </w:rPr>
            </w:pPr>
            <w:r w:rsidRPr="009975A5">
              <w:rPr>
                <w:snapToGrid/>
                <w:color w:val="000000"/>
                <w:kern w:val="0"/>
                <w:szCs w:val="22"/>
              </w:rPr>
              <w:t>$301,554</w:t>
            </w:r>
          </w:p>
        </w:tc>
      </w:tr>
      <w:tr w14:paraId="704A8F12" w14:textId="77777777" w:rsidTr="003D6D7D">
        <w:tblPrEx>
          <w:tblW w:w="9360" w:type="dxa"/>
          <w:tblLayout w:type="fixed"/>
          <w:tblLook w:val="04A0"/>
        </w:tblPrEx>
        <w:trPr>
          <w:trHeight w:val="360"/>
        </w:trPr>
        <w:tc>
          <w:tcPr>
            <w:tcW w:w="6120" w:type="dxa"/>
            <w:noWrap/>
            <w:hideMark/>
          </w:tcPr>
          <w:p w:rsidR="009975A5" w:rsidRPr="009975A5" w:rsidP="005C35F5" w14:paraId="11434B3F" w14:textId="60C5CF50">
            <w:pPr>
              <w:widowControl/>
              <w:jc w:val="center"/>
              <w:rPr>
                <w:snapToGrid/>
                <w:color w:val="000000"/>
                <w:kern w:val="0"/>
                <w:szCs w:val="22"/>
              </w:rPr>
            </w:pPr>
            <w:r w:rsidRPr="009975A5">
              <w:rPr>
                <w:snapToGrid/>
                <w:color w:val="000000"/>
                <w:kern w:val="0"/>
                <w:szCs w:val="22"/>
              </w:rPr>
              <w:t>Erie Family Health Center, Inc.</w:t>
            </w:r>
          </w:p>
        </w:tc>
        <w:tc>
          <w:tcPr>
            <w:tcW w:w="3240" w:type="dxa"/>
            <w:noWrap/>
            <w:hideMark/>
          </w:tcPr>
          <w:p w:rsidR="009975A5" w:rsidRPr="009975A5" w:rsidP="005C35F5" w14:paraId="5DAA7B57" w14:textId="77777777">
            <w:pPr>
              <w:widowControl/>
              <w:jc w:val="center"/>
              <w:rPr>
                <w:snapToGrid/>
                <w:color w:val="000000"/>
                <w:kern w:val="0"/>
                <w:szCs w:val="22"/>
              </w:rPr>
            </w:pPr>
            <w:r w:rsidRPr="009975A5">
              <w:rPr>
                <w:snapToGrid/>
                <w:color w:val="000000"/>
                <w:kern w:val="0"/>
                <w:szCs w:val="22"/>
              </w:rPr>
              <w:t>$409,678</w:t>
            </w:r>
          </w:p>
        </w:tc>
      </w:tr>
      <w:tr w14:paraId="4199EEA6" w14:textId="77777777" w:rsidTr="003D6D7D">
        <w:tblPrEx>
          <w:tblW w:w="9360" w:type="dxa"/>
          <w:tblLayout w:type="fixed"/>
          <w:tblLook w:val="04A0"/>
        </w:tblPrEx>
        <w:trPr>
          <w:trHeight w:val="360"/>
        </w:trPr>
        <w:tc>
          <w:tcPr>
            <w:tcW w:w="6120" w:type="dxa"/>
            <w:noWrap/>
            <w:hideMark/>
          </w:tcPr>
          <w:p w:rsidR="009975A5" w:rsidRPr="009975A5" w:rsidP="005C35F5" w14:paraId="775F96E7" w14:textId="1FAF0DCD">
            <w:pPr>
              <w:widowControl/>
              <w:jc w:val="center"/>
              <w:rPr>
                <w:snapToGrid/>
                <w:color w:val="000000"/>
                <w:kern w:val="0"/>
                <w:szCs w:val="22"/>
              </w:rPr>
            </w:pPr>
            <w:r w:rsidRPr="009975A5">
              <w:rPr>
                <w:snapToGrid/>
                <w:color w:val="000000"/>
                <w:kern w:val="0"/>
                <w:szCs w:val="22"/>
              </w:rPr>
              <w:t>Evergreen Health</w:t>
            </w:r>
          </w:p>
        </w:tc>
        <w:tc>
          <w:tcPr>
            <w:tcW w:w="3240" w:type="dxa"/>
            <w:noWrap/>
            <w:hideMark/>
          </w:tcPr>
          <w:p w:rsidR="009975A5" w:rsidRPr="009975A5" w:rsidP="005C35F5" w14:paraId="292D1561" w14:textId="77777777">
            <w:pPr>
              <w:widowControl/>
              <w:jc w:val="center"/>
              <w:rPr>
                <w:snapToGrid/>
                <w:color w:val="000000"/>
                <w:kern w:val="0"/>
                <w:szCs w:val="22"/>
              </w:rPr>
            </w:pPr>
            <w:r w:rsidRPr="009975A5">
              <w:rPr>
                <w:snapToGrid/>
                <w:color w:val="000000"/>
                <w:kern w:val="0"/>
                <w:szCs w:val="22"/>
              </w:rPr>
              <w:t>$160,806</w:t>
            </w:r>
          </w:p>
        </w:tc>
      </w:tr>
      <w:tr w14:paraId="0E995601" w14:textId="77777777" w:rsidTr="003D6D7D">
        <w:tblPrEx>
          <w:tblW w:w="9360" w:type="dxa"/>
          <w:tblLayout w:type="fixed"/>
          <w:tblLook w:val="04A0"/>
        </w:tblPrEx>
        <w:trPr>
          <w:trHeight w:val="360"/>
        </w:trPr>
        <w:tc>
          <w:tcPr>
            <w:tcW w:w="6120" w:type="dxa"/>
            <w:noWrap/>
            <w:hideMark/>
          </w:tcPr>
          <w:p w:rsidR="009975A5" w:rsidRPr="009975A5" w:rsidP="005C35F5" w14:paraId="496529ED" w14:textId="19B12DDE">
            <w:pPr>
              <w:widowControl/>
              <w:jc w:val="center"/>
              <w:rPr>
                <w:snapToGrid/>
                <w:color w:val="000000"/>
                <w:kern w:val="0"/>
                <w:szCs w:val="22"/>
              </w:rPr>
            </w:pPr>
            <w:r w:rsidRPr="009975A5">
              <w:rPr>
                <w:snapToGrid/>
                <w:color w:val="000000"/>
                <w:kern w:val="0"/>
                <w:szCs w:val="22"/>
              </w:rPr>
              <w:t>Family Christian Health Center</w:t>
            </w:r>
          </w:p>
        </w:tc>
        <w:tc>
          <w:tcPr>
            <w:tcW w:w="3240" w:type="dxa"/>
            <w:noWrap/>
            <w:hideMark/>
          </w:tcPr>
          <w:p w:rsidR="009975A5" w:rsidRPr="009975A5" w:rsidP="005C35F5" w14:paraId="490637D9" w14:textId="77777777">
            <w:pPr>
              <w:widowControl/>
              <w:jc w:val="center"/>
              <w:rPr>
                <w:snapToGrid/>
                <w:color w:val="000000"/>
                <w:kern w:val="0"/>
                <w:szCs w:val="22"/>
              </w:rPr>
            </w:pPr>
            <w:r w:rsidRPr="009975A5">
              <w:rPr>
                <w:snapToGrid/>
                <w:color w:val="000000"/>
                <w:kern w:val="0"/>
                <w:szCs w:val="22"/>
              </w:rPr>
              <w:t>$124,667</w:t>
            </w:r>
          </w:p>
        </w:tc>
      </w:tr>
      <w:tr w14:paraId="44630206" w14:textId="77777777" w:rsidTr="003D6D7D">
        <w:tblPrEx>
          <w:tblW w:w="9360" w:type="dxa"/>
          <w:tblLayout w:type="fixed"/>
          <w:tblLook w:val="04A0"/>
        </w:tblPrEx>
        <w:trPr>
          <w:trHeight w:val="360"/>
        </w:trPr>
        <w:tc>
          <w:tcPr>
            <w:tcW w:w="6120" w:type="dxa"/>
            <w:noWrap/>
            <w:hideMark/>
          </w:tcPr>
          <w:p w:rsidR="009975A5" w:rsidRPr="009975A5" w:rsidP="005C35F5" w14:paraId="2B85137F" w14:textId="3D39608F">
            <w:pPr>
              <w:widowControl/>
              <w:jc w:val="center"/>
              <w:rPr>
                <w:snapToGrid/>
                <w:color w:val="000000"/>
                <w:kern w:val="0"/>
                <w:szCs w:val="22"/>
              </w:rPr>
            </w:pPr>
            <w:r w:rsidRPr="009975A5">
              <w:rPr>
                <w:snapToGrid/>
                <w:color w:val="000000"/>
                <w:kern w:val="0"/>
                <w:szCs w:val="22"/>
              </w:rPr>
              <w:t>Family First Health Corporation</w:t>
            </w:r>
          </w:p>
        </w:tc>
        <w:tc>
          <w:tcPr>
            <w:tcW w:w="3240" w:type="dxa"/>
            <w:noWrap/>
            <w:hideMark/>
          </w:tcPr>
          <w:p w:rsidR="009975A5" w:rsidRPr="009975A5" w:rsidP="005C35F5" w14:paraId="2B49AC48" w14:textId="5D3A2FA7">
            <w:pPr>
              <w:widowControl/>
              <w:jc w:val="center"/>
              <w:rPr>
                <w:snapToGrid/>
                <w:color w:val="000000"/>
                <w:kern w:val="0"/>
                <w:szCs w:val="22"/>
              </w:rPr>
            </w:pPr>
            <w:r w:rsidRPr="009975A5">
              <w:rPr>
                <w:snapToGrid/>
                <w:color w:val="000000"/>
                <w:kern w:val="0"/>
                <w:szCs w:val="22"/>
              </w:rPr>
              <w:t>$620,510</w:t>
            </w:r>
          </w:p>
        </w:tc>
      </w:tr>
      <w:tr w14:paraId="490BC279" w14:textId="77777777" w:rsidTr="003D6D7D">
        <w:tblPrEx>
          <w:tblW w:w="9360" w:type="dxa"/>
          <w:tblLayout w:type="fixed"/>
          <w:tblLook w:val="04A0"/>
        </w:tblPrEx>
        <w:trPr>
          <w:trHeight w:val="360"/>
        </w:trPr>
        <w:tc>
          <w:tcPr>
            <w:tcW w:w="6120" w:type="dxa"/>
            <w:noWrap/>
            <w:hideMark/>
          </w:tcPr>
          <w:p w:rsidR="009975A5" w:rsidRPr="009975A5" w:rsidP="005C35F5" w14:paraId="25517F0A" w14:textId="1C43147A">
            <w:pPr>
              <w:widowControl/>
              <w:jc w:val="center"/>
              <w:rPr>
                <w:snapToGrid/>
                <w:color w:val="000000"/>
                <w:kern w:val="0"/>
                <w:szCs w:val="22"/>
              </w:rPr>
            </w:pPr>
            <w:r w:rsidRPr="009975A5">
              <w:rPr>
                <w:snapToGrid/>
                <w:color w:val="000000"/>
                <w:kern w:val="0"/>
                <w:szCs w:val="22"/>
              </w:rPr>
              <w:t>Family Health Centers</w:t>
            </w:r>
          </w:p>
        </w:tc>
        <w:tc>
          <w:tcPr>
            <w:tcW w:w="3240" w:type="dxa"/>
            <w:noWrap/>
            <w:hideMark/>
          </w:tcPr>
          <w:p w:rsidR="009975A5" w:rsidRPr="009975A5" w:rsidP="005C35F5" w14:paraId="42837AD3" w14:textId="77777777">
            <w:pPr>
              <w:widowControl/>
              <w:jc w:val="center"/>
              <w:rPr>
                <w:snapToGrid/>
                <w:color w:val="000000"/>
                <w:kern w:val="0"/>
                <w:szCs w:val="22"/>
              </w:rPr>
            </w:pPr>
            <w:r w:rsidRPr="009975A5">
              <w:rPr>
                <w:snapToGrid/>
                <w:color w:val="000000"/>
                <w:kern w:val="0"/>
                <w:szCs w:val="22"/>
              </w:rPr>
              <w:t>$212,164</w:t>
            </w:r>
          </w:p>
        </w:tc>
      </w:tr>
      <w:tr w14:paraId="0C49DE07" w14:textId="77777777" w:rsidTr="003D6D7D">
        <w:tblPrEx>
          <w:tblW w:w="9360" w:type="dxa"/>
          <w:tblLayout w:type="fixed"/>
          <w:tblLook w:val="04A0"/>
        </w:tblPrEx>
        <w:trPr>
          <w:trHeight w:val="360"/>
        </w:trPr>
        <w:tc>
          <w:tcPr>
            <w:tcW w:w="6120" w:type="dxa"/>
            <w:noWrap/>
            <w:hideMark/>
          </w:tcPr>
          <w:p w:rsidR="009975A5" w:rsidRPr="009975A5" w:rsidP="005C35F5" w14:paraId="1AF34D16" w14:textId="54755AFE">
            <w:pPr>
              <w:widowControl/>
              <w:jc w:val="center"/>
              <w:rPr>
                <w:snapToGrid/>
                <w:color w:val="000000"/>
                <w:kern w:val="0"/>
                <w:szCs w:val="22"/>
              </w:rPr>
            </w:pPr>
            <w:r w:rsidRPr="009975A5">
              <w:rPr>
                <w:snapToGrid/>
                <w:color w:val="000000"/>
                <w:kern w:val="0"/>
                <w:szCs w:val="22"/>
              </w:rPr>
              <w:t xml:space="preserve">First Nations Community </w:t>
            </w:r>
            <w:r w:rsidRPr="009975A5">
              <w:rPr>
                <w:snapToGrid/>
                <w:color w:val="000000"/>
                <w:kern w:val="0"/>
                <w:szCs w:val="22"/>
              </w:rPr>
              <w:t>HealthSource</w:t>
            </w:r>
          </w:p>
        </w:tc>
        <w:tc>
          <w:tcPr>
            <w:tcW w:w="3240" w:type="dxa"/>
            <w:noWrap/>
            <w:hideMark/>
          </w:tcPr>
          <w:p w:rsidR="009975A5" w:rsidRPr="009975A5" w:rsidP="005C35F5" w14:paraId="02E0FCAB" w14:textId="77777777">
            <w:pPr>
              <w:widowControl/>
              <w:jc w:val="center"/>
              <w:rPr>
                <w:snapToGrid/>
                <w:color w:val="000000"/>
                <w:kern w:val="0"/>
                <w:szCs w:val="22"/>
              </w:rPr>
            </w:pPr>
            <w:r w:rsidRPr="009975A5">
              <w:rPr>
                <w:snapToGrid/>
                <w:color w:val="000000"/>
                <w:kern w:val="0"/>
                <w:szCs w:val="22"/>
              </w:rPr>
              <w:t>$655,395</w:t>
            </w:r>
          </w:p>
        </w:tc>
      </w:tr>
      <w:tr w14:paraId="7F98A9A4" w14:textId="77777777" w:rsidTr="003D6D7D">
        <w:tblPrEx>
          <w:tblW w:w="9360" w:type="dxa"/>
          <w:tblLayout w:type="fixed"/>
          <w:tblLook w:val="04A0"/>
        </w:tblPrEx>
        <w:trPr>
          <w:trHeight w:val="360"/>
        </w:trPr>
        <w:tc>
          <w:tcPr>
            <w:tcW w:w="6120" w:type="dxa"/>
            <w:noWrap/>
            <w:hideMark/>
          </w:tcPr>
          <w:p w:rsidR="009975A5" w:rsidRPr="009975A5" w:rsidP="005C35F5" w14:paraId="08D764FA" w14:textId="3530B7D6">
            <w:pPr>
              <w:widowControl/>
              <w:jc w:val="center"/>
              <w:rPr>
                <w:snapToGrid/>
                <w:color w:val="000000"/>
                <w:kern w:val="0"/>
                <w:szCs w:val="22"/>
              </w:rPr>
            </w:pPr>
            <w:r w:rsidRPr="009975A5">
              <w:rPr>
                <w:snapToGrid/>
                <w:color w:val="000000"/>
                <w:kern w:val="0"/>
                <w:szCs w:val="22"/>
              </w:rPr>
              <w:t>Forsyth Memorial Hospital</w:t>
            </w:r>
          </w:p>
        </w:tc>
        <w:tc>
          <w:tcPr>
            <w:tcW w:w="3240" w:type="dxa"/>
            <w:noWrap/>
            <w:hideMark/>
          </w:tcPr>
          <w:p w:rsidR="009975A5" w:rsidRPr="009975A5" w:rsidP="005C35F5" w14:paraId="4A49784B" w14:textId="2909665C">
            <w:pPr>
              <w:widowControl/>
              <w:jc w:val="center"/>
              <w:rPr>
                <w:snapToGrid/>
                <w:color w:val="000000"/>
                <w:kern w:val="0"/>
                <w:szCs w:val="22"/>
              </w:rPr>
            </w:pPr>
            <w:r w:rsidRPr="009975A5">
              <w:rPr>
                <w:snapToGrid/>
                <w:color w:val="000000"/>
                <w:kern w:val="0"/>
                <w:szCs w:val="22"/>
              </w:rPr>
              <w:t>$1,000,000</w:t>
            </w:r>
          </w:p>
        </w:tc>
      </w:tr>
      <w:tr w14:paraId="0256638B" w14:textId="77777777" w:rsidTr="003D6D7D">
        <w:tblPrEx>
          <w:tblW w:w="9360" w:type="dxa"/>
          <w:tblLayout w:type="fixed"/>
          <w:tblLook w:val="04A0"/>
        </w:tblPrEx>
        <w:trPr>
          <w:trHeight w:val="360"/>
        </w:trPr>
        <w:tc>
          <w:tcPr>
            <w:tcW w:w="6120" w:type="dxa"/>
            <w:noWrap/>
            <w:hideMark/>
          </w:tcPr>
          <w:p w:rsidR="009975A5" w:rsidRPr="009975A5" w:rsidP="005C35F5" w14:paraId="1EB0EE11" w14:textId="68A89430">
            <w:pPr>
              <w:widowControl/>
              <w:jc w:val="center"/>
              <w:rPr>
                <w:snapToGrid/>
                <w:color w:val="000000"/>
                <w:kern w:val="0"/>
                <w:szCs w:val="22"/>
              </w:rPr>
            </w:pPr>
            <w:r w:rsidRPr="009975A5">
              <w:rPr>
                <w:snapToGrid/>
                <w:color w:val="000000"/>
                <w:kern w:val="0"/>
                <w:szCs w:val="22"/>
              </w:rPr>
              <w:t>FoundCare</w:t>
            </w:r>
            <w:r w:rsidRPr="009975A5">
              <w:rPr>
                <w:snapToGrid/>
                <w:color w:val="000000"/>
                <w:kern w:val="0"/>
                <w:szCs w:val="22"/>
              </w:rPr>
              <w:t>, Inc.</w:t>
            </w:r>
          </w:p>
        </w:tc>
        <w:tc>
          <w:tcPr>
            <w:tcW w:w="3240" w:type="dxa"/>
            <w:noWrap/>
            <w:hideMark/>
          </w:tcPr>
          <w:p w:rsidR="009975A5" w:rsidRPr="009975A5" w:rsidP="005C35F5" w14:paraId="04A9D4D3" w14:textId="77777777">
            <w:pPr>
              <w:widowControl/>
              <w:jc w:val="center"/>
              <w:rPr>
                <w:snapToGrid/>
                <w:color w:val="000000"/>
                <w:kern w:val="0"/>
                <w:szCs w:val="22"/>
              </w:rPr>
            </w:pPr>
            <w:r w:rsidRPr="009975A5">
              <w:rPr>
                <w:snapToGrid/>
                <w:color w:val="000000"/>
                <w:kern w:val="0"/>
                <w:szCs w:val="22"/>
              </w:rPr>
              <w:t>$942,083</w:t>
            </w:r>
          </w:p>
        </w:tc>
      </w:tr>
      <w:tr w14:paraId="2CB5DD8B" w14:textId="77777777" w:rsidTr="003D6D7D">
        <w:tblPrEx>
          <w:tblW w:w="9360" w:type="dxa"/>
          <w:tblLayout w:type="fixed"/>
          <w:tblLook w:val="04A0"/>
        </w:tblPrEx>
        <w:trPr>
          <w:trHeight w:val="360"/>
        </w:trPr>
        <w:tc>
          <w:tcPr>
            <w:tcW w:w="6120" w:type="dxa"/>
            <w:noWrap/>
            <w:hideMark/>
          </w:tcPr>
          <w:p w:rsidR="009975A5" w:rsidRPr="009975A5" w:rsidP="005C35F5" w14:paraId="47358A83" w14:textId="2649DB31">
            <w:pPr>
              <w:widowControl/>
              <w:jc w:val="center"/>
              <w:rPr>
                <w:snapToGrid/>
                <w:color w:val="000000"/>
                <w:kern w:val="0"/>
                <w:szCs w:val="22"/>
              </w:rPr>
            </w:pPr>
            <w:r w:rsidRPr="009975A5">
              <w:rPr>
                <w:snapToGrid/>
                <w:color w:val="000000"/>
                <w:kern w:val="0"/>
                <w:szCs w:val="22"/>
              </w:rPr>
              <w:t>Golden Valley Health Centers</w:t>
            </w:r>
          </w:p>
        </w:tc>
        <w:tc>
          <w:tcPr>
            <w:tcW w:w="3240" w:type="dxa"/>
            <w:noWrap/>
            <w:hideMark/>
          </w:tcPr>
          <w:p w:rsidR="009975A5" w:rsidRPr="009975A5" w:rsidP="005C35F5" w14:paraId="6C0F9436" w14:textId="77777777">
            <w:pPr>
              <w:widowControl/>
              <w:jc w:val="center"/>
              <w:rPr>
                <w:snapToGrid/>
                <w:color w:val="000000"/>
                <w:kern w:val="0"/>
                <w:szCs w:val="22"/>
              </w:rPr>
            </w:pPr>
            <w:r w:rsidRPr="009975A5">
              <w:rPr>
                <w:snapToGrid/>
                <w:color w:val="000000"/>
                <w:kern w:val="0"/>
                <w:szCs w:val="22"/>
              </w:rPr>
              <w:t>$509,048</w:t>
            </w:r>
          </w:p>
        </w:tc>
      </w:tr>
      <w:tr w14:paraId="77F49F25" w14:textId="77777777" w:rsidTr="003D6D7D">
        <w:tblPrEx>
          <w:tblW w:w="9360" w:type="dxa"/>
          <w:tblLayout w:type="fixed"/>
          <w:tblLook w:val="04A0"/>
        </w:tblPrEx>
        <w:trPr>
          <w:trHeight w:val="360"/>
        </w:trPr>
        <w:tc>
          <w:tcPr>
            <w:tcW w:w="6120" w:type="dxa"/>
            <w:noWrap/>
            <w:hideMark/>
          </w:tcPr>
          <w:p w:rsidR="009975A5" w:rsidRPr="009975A5" w:rsidP="005C35F5" w14:paraId="5800F623" w14:textId="7A6AB3E6">
            <w:pPr>
              <w:widowControl/>
              <w:jc w:val="center"/>
              <w:rPr>
                <w:snapToGrid/>
                <w:color w:val="000000"/>
                <w:kern w:val="0"/>
                <w:szCs w:val="22"/>
              </w:rPr>
            </w:pPr>
            <w:r w:rsidRPr="009975A5">
              <w:rPr>
                <w:snapToGrid/>
                <w:color w:val="000000"/>
                <w:kern w:val="0"/>
                <w:szCs w:val="22"/>
              </w:rPr>
              <w:t>Great Lakes Bay Health Centers</w:t>
            </w:r>
          </w:p>
        </w:tc>
        <w:tc>
          <w:tcPr>
            <w:tcW w:w="3240" w:type="dxa"/>
            <w:noWrap/>
            <w:hideMark/>
          </w:tcPr>
          <w:p w:rsidR="009975A5" w:rsidRPr="009975A5" w:rsidP="005C35F5" w14:paraId="37EF71FC" w14:textId="77777777">
            <w:pPr>
              <w:widowControl/>
              <w:jc w:val="center"/>
              <w:rPr>
                <w:snapToGrid/>
                <w:color w:val="000000"/>
                <w:kern w:val="0"/>
                <w:szCs w:val="22"/>
              </w:rPr>
            </w:pPr>
            <w:r w:rsidRPr="009975A5">
              <w:rPr>
                <w:snapToGrid/>
                <w:color w:val="000000"/>
                <w:kern w:val="0"/>
                <w:szCs w:val="22"/>
              </w:rPr>
              <w:t>$963,947</w:t>
            </w:r>
          </w:p>
        </w:tc>
      </w:tr>
      <w:tr w14:paraId="77F3E931" w14:textId="77777777" w:rsidTr="003D6D7D">
        <w:tblPrEx>
          <w:tblW w:w="9360" w:type="dxa"/>
          <w:tblLayout w:type="fixed"/>
          <w:tblLook w:val="04A0"/>
        </w:tblPrEx>
        <w:trPr>
          <w:trHeight w:val="360"/>
        </w:trPr>
        <w:tc>
          <w:tcPr>
            <w:tcW w:w="6120" w:type="dxa"/>
            <w:noWrap/>
            <w:hideMark/>
          </w:tcPr>
          <w:p w:rsidR="009975A5" w:rsidRPr="009975A5" w:rsidP="005C35F5" w14:paraId="7E8A3D08" w14:textId="6A847B3C">
            <w:pPr>
              <w:widowControl/>
              <w:jc w:val="center"/>
              <w:rPr>
                <w:snapToGrid/>
                <w:color w:val="000000"/>
                <w:kern w:val="0"/>
                <w:szCs w:val="22"/>
              </w:rPr>
            </w:pPr>
            <w:r w:rsidRPr="009975A5">
              <w:rPr>
                <w:snapToGrid/>
                <w:color w:val="000000"/>
                <w:kern w:val="0"/>
                <w:szCs w:val="22"/>
              </w:rPr>
              <w:t>Gundersen Health System</w:t>
            </w:r>
          </w:p>
        </w:tc>
        <w:tc>
          <w:tcPr>
            <w:tcW w:w="3240" w:type="dxa"/>
            <w:noWrap/>
            <w:hideMark/>
          </w:tcPr>
          <w:p w:rsidR="009975A5" w:rsidRPr="009975A5" w:rsidP="005C35F5" w14:paraId="18546002" w14:textId="77777777">
            <w:pPr>
              <w:widowControl/>
              <w:jc w:val="center"/>
              <w:rPr>
                <w:snapToGrid/>
                <w:color w:val="000000"/>
                <w:kern w:val="0"/>
                <w:szCs w:val="22"/>
              </w:rPr>
            </w:pPr>
            <w:r w:rsidRPr="009975A5">
              <w:rPr>
                <w:snapToGrid/>
                <w:color w:val="000000"/>
                <w:kern w:val="0"/>
                <w:szCs w:val="22"/>
              </w:rPr>
              <w:t>$999,909</w:t>
            </w:r>
          </w:p>
        </w:tc>
      </w:tr>
      <w:tr w14:paraId="7BC094B0" w14:textId="77777777" w:rsidTr="003D6D7D">
        <w:tblPrEx>
          <w:tblW w:w="9360" w:type="dxa"/>
          <w:tblLayout w:type="fixed"/>
          <w:tblLook w:val="04A0"/>
        </w:tblPrEx>
        <w:trPr>
          <w:trHeight w:val="360"/>
        </w:trPr>
        <w:tc>
          <w:tcPr>
            <w:tcW w:w="6120" w:type="dxa"/>
            <w:noWrap/>
            <w:hideMark/>
          </w:tcPr>
          <w:p w:rsidR="009975A5" w:rsidRPr="009975A5" w:rsidP="005C35F5" w14:paraId="6345ED0B" w14:textId="77789039">
            <w:pPr>
              <w:widowControl/>
              <w:jc w:val="center"/>
              <w:rPr>
                <w:snapToGrid/>
                <w:color w:val="000000"/>
                <w:kern w:val="0"/>
                <w:szCs w:val="22"/>
              </w:rPr>
            </w:pPr>
            <w:r w:rsidRPr="009975A5">
              <w:rPr>
                <w:snapToGrid/>
                <w:color w:val="000000"/>
                <w:kern w:val="0"/>
                <w:szCs w:val="22"/>
              </w:rPr>
              <w:t>Hampton Roads Community Health Center</w:t>
            </w:r>
          </w:p>
        </w:tc>
        <w:tc>
          <w:tcPr>
            <w:tcW w:w="3240" w:type="dxa"/>
            <w:noWrap/>
            <w:hideMark/>
          </w:tcPr>
          <w:p w:rsidR="009975A5" w:rsidRPr="009975A5" w:rsidP="005C35F5" w14:paraId="0CA39CBC" w14:textId="77777777">
            <w:pPr>
              <w:widowControl/>
              <w:jc w:val="center"/>
              <w:rPr>
                <w:snapToGrid/>
                <w:color w:val="000000"/>
                <w:kern w:val="0"/>
                <w:szCs w:val="22"/>
              </w:rPr>
            </w:pPr>
            <w:r w:rsidRPr="009975A5">
              <w:rPr>
                <w:snapToGrid/>
                <w:color w:val="000000"/>
                <w:kern w:val="0"/>
                <w:szCs w:val="22"/>
              </w:rPr>
              <w:t>$195,666</w:t>
            </w:r>
          </w:p>
        </w:tc>
      </w:tr>
      <w:tr w14:paraId="32D0CE78" w14:textId="77777777" w:rsidTr="003D6D7D">
        <w:tblPrEx>
          <w:tblW w:w="9360" w:type="dxa"/>
          <w:tblLayout w:type="fixed"/>
          <w:tblLook w:val="04A0"/>
        </w:tblPrEx>
        <w:trPr>
          <w:trHeight w:val="360"/>
        </w:trPr>
        <w:tc>
          <w:tcPr>
            <w:tcW w:w="6120" w:type="dxa"/>
            <w:noWrap/>
            <w:hideMark/>
          </w:tcPr>
          <w:p w:rsidR="009975A5" w:rsidRPr="009975A5" w:rsidP="005C35F5" w14:paraId="26150D37" w14:textId="6741DC55">
            <w:pPr>
              <w:widowControl/>
              <w:jc w:val="center"/>
              <w:rPr>
                <w:snapToGrid/>
                <w:color w:val="000000"/>
                <w:kern w:val="0"/>
                <w:szCs w:val="22"/>
              </w:rPr>
            </w:pPr>
            <w:r w:rsidRPr="009975A5">
              <w:rPr>
                <w:snapToGrid/>
                <w:color w:val="000000"/>
                <w:kern w:val="0"/>
                <w:szCs w:val="22"/>
              </w:rPr>
              <w:t>HealthPoint</w:t>
            </w:r>
          </w:p>
        </w:tc>
        <w:tc>
          <w:tcPr>
            <w:tcW w:w="3240" w:type="dxa"/>
            <w:noWrap/>
            <w:hideMark/>
          </w:tcPr>
          <w:p w:rsidR="009975A5" w:rsidRPr="009975A5" w:rsidP="005C35F5" w14:paraId="10A8B267" w14:textId="77777777">
            <w:pPr>
              <w:widowControl/>
              <w:jc w:val="center"/>
              <w:rPr>
                <w:snapToGrid/>
                <w:color w:val="000000"/>
                <w:kern w:val="0"/>
                <w:szCs w:val="22"/>
              </w:rPr>
            </w:pPr>
            <w:r w:rsidRPr="009975A5">
              <w:rPr>
                <w:snapToGrid/>
                <w:color w:val="000000"/>
                <w:kern w:val="0"/>
                <w:szCs w:val="22"/>
              </w:rPr>
              <w:t>$839,091</w:t>
            </w:r>
          </w:p>
        </w:tc>
      </w:tr>
      <w:tr w14:paraId="5655B854" w14:textId="77777777" w:rsidTr="003D6D7D">
        <w:tblPrEx>
          <w:tblW w:w="9360" w:type="dxa"/>
          <w:tblLayout w:type="fixed"/>
          <w:tblLook w:val="04A0"/>
        </w:tblPrEx>
        <w:trPr>
          <w:trHeight w:val="360"/>
        </w:trPr>
        <w:tc>
          <w:tcPr>
            <w:tcW w:w="6120" w:type="dxa"/>
            <w:noWrap/>
            <w:hideMark/>
          </w:tcPr>
          <w:p w:rsidR="009975A5" w:rsidRPr="009975A5" w:rsidP="005C35F5" w14:paraId="0F8D9C27" w14:textId="64AE8C02">
            <w:pPr>
              <w:widowControl/>
              <w:jc w:val="center"/>
              <w:rPr>
                <w:snapToGrid/>
                <w:color w:val="000000"/>
                <w:kern w:val="0"/>
                <w:szCs w:val="22"/>
              </w:rPr>
            </w:pPr>
            <w:r w:rsidRPr="009975A5">
              <w:rPr>
                <w:snapToGrid/>
                <w:color w:val="000000"/>
                <w:kern w:val="0"/>
                <w:szCs w:val="22"/>
              </w:rPr>
              <w:t>The Holyoke Medical Center</w:t>
            </w:r>
          </w:p>
        </w:tc>
        <w:tc>
          <w:tcPr>
            <w:tcW w:w="3240" w:type="dxa"/>
            <w:noWrap/>
            <w:hideMark/>
          </w:tcPr>
          <w:p w:rsidR="009975A5" w:rsidRPr="009975A5" w:rsidP="005C35F5" w14:paraId="46AC2D61" w14:textId="77777777">
            <w:pPr>
              <w:widowControl/>
              <w:jc w:val="center"/>
              <w:rPr>
                <w:snapToGrid/>
                <w:color w:val="000000"/>
                <w:kern w:val="0"/>
                <w:szCs w:val="22"/>
              </w:rPr>
            </w:pPr>
            <w:r w:rsidRPr="009975A5">
              <w:rPr>
                <w:snapToGrid/>
                <w:color w:val="000000"/>
                <w:kern w:val="0"/>
                <w:szCs w:val="22"/>
              </w:rPr>
              <w:t>$795,090</w:t>
            </w:r>
          </w:p>
        </w:tc>
      </w:tr>
      <w:tr w14:paraId="505DDDDA" w14:textId="77777777" w:rsidTr="003D6D7D">
        <w:tblPrEx>
          <w:tblW w:w="9360" w:type="dxa"/>
          <w:tblLayout w:type="fixed"/>
          <w:tblLook w:val="04A0"/>
        </w:tblPrEx>
        <w:trPr>
          <w:trHeight w:val="360"/>
        </w:trPr>
        <w:tc>
          <w:tcPr>
            <w:tcW w:w="6120" w:type="dxa"/>
            <w:noWrap/>
            <w:hideMark/>
          </w:tcPr>
          <w:p w:rsidR="009975A5" w:rsidRPr="009975A5" w:rsidP="005C35F5" w14:paraId="318D6368" w14:textId="173E0E7B">
            <w:pPr>
              <w:widowControl/>
              <w:jc w:val="center"/>
              <w:rPr>
                <w:snapToGrid/>
                <w:color w:val="000000"/>
                <w:kern w:val="0"/>
                <w:szCs w:val="22"/>
              </w:rPr>
            </w:pPr>
            <w:r w:rsidRPr="009975A5">
              <w:rPr>
                <w:snapToGrid/>
                <w:color w:val="000000"/>
                <w:kern w:val="0"/>
                <w:szCs w:val="22"/>
              </w:rPr>
              <w:t>Holzer Health System</w:t>
            </w:r>
          </w:p>
        </w:tc>
        <w:tc>
          <w:tcPr>
            <w:tcW w:w="3240" w:type="dxa"/>
            <w:noWrap/>
            <w:hideMark/>
          </w:tcPr>
          <w:p w:rsidR="009975A5" w:rsidRPr="009975A5" w:rsidP="005C35F5" w14:paraId="182B4E0C" w14:textId="77777777">
            <w:pPr>
              <w:widowControl/>
              <w:jc w:val="center"/>
              <w:rPr>
                <w:snapToGrid/>
                <w:color w:val="000000"/>
                <w:kern w:val="0"/>
                <w:szCs w:val="22"/>
              </w:rPr>
            </w:pPr>
            <w:r w:rsidRPr="009975A5">
              <w:rPr>
                <w:snapToGrid/>
                <w:color w:val="000000"/>
                <w:kern w:val="0"/>
                <w:szCs w:val="22"/>
              </w:rPr>
              <w:t>$667,723</w:t>
            </w:r>
          </w:p>
        </w:tc>
      </w:tr>
      <w:tr w14:paraId="5F591E79" w14:textId="77777777" w:rsidTr="003D6D7D">
        <w:tblPrEx>
          <w:tblW w:w="9360" w:type="dxa"/>
          <w:tblLayout w:type="fixed"/>
          <w:tblLook w:val="04A0"/>
        </w:tblPrEx>
        <w:trPr>
          <w:trHeight w:val="360"/>
        </w:trPr>
        <w:tc>
          <w:tcPr>
            <w:tcW w:w="6120" w:type="dxa"/>
            <w:noWrap/>
            <w:hideMark/>
          </w:tcPr>
          <w:p w:rsidR="009975A5" w:rsidRPr="009975A5" w:rsidP="005C35F5" w14:paraId="3C14D694" w14:textId="42BE51C9">
            <w:pPr>
              <w:widowControl/>
              <w:jc w:val="center"/>
              <w:rPr>
                <w:snapToGrid/>
                <w:color w:val="000000"/>
                <w:kern w:val="0"/>
                <w:szCs w:val="22"/>
              </w:rPr>
            </w:pPr>
            <w:r w:rsidRPr="009975A5">
              <w:rPr>
                <w:snapToGrid/>
                <w:color w:val="000000"/>
                <w:kern w:val="0"/>
                <w:szCs w:val="22"/>
              </w:rPr>
              <w:t>Indiana University Health</w:t>
            </w:r>
          </w:p>
        </w:tc>
        <w:tc>
          <w:tcPr>
            <w:tcW w:w="3240" w:type="dxa"/>
            <w:noWrap/>
            <w:hideMark/>
          </w:tcPr>
          <w:p w:rsidR="009975A5" w:rsidRPr="009975A5" w:rsidP="005C35F5" w14:paraId="0678B234" w14:textId="77777777">
            <w:pPr>
              <w:widowControl/>
              <w:jc w:val="center"/>
              <w:rPr>
                <w:snapToGrid/>
                <w:color w:val="000000"/>
                <w:kern w:val="0"/>
                <w:szCs w:val="22"/>
              </w:rPr>
            </w:pPr>
            <w:r w:rsidRPr="009975A5">
              <w:rPr>
                <w:snapToGrid/>
                <w:color w:val="000000"/>
                <w:kern w:val="0"/>
                <w:szCs w:val="22"/>
              </w:rPr>
              <w:t>$908,061</w:t>
            </w:r>
          </w:p>
        </w:tc>
      </w:tr>
      <w:tr w14:paraId="54951ABF" w14:textId="77777777" w:rsidTr="003D6D7D">
        <w:tblPrEx>
          <w:tblW w:w="9360" w:type="dxa"/>
          <w:tblLayout w:type="fixed"/>
          <w:tblLook w:val="04A0"/>
        </w:tblPrEx>
        <w:trPr>
          <w:trHeight w:val="360"/>
        </w:trPr>
        <w:tc>
          <w:tcPr>
            <w:tcW w:w="6120" w:type="dxa"/>
            <w:noWrap/>
            <w:hideMark/>
          </w:tcPr>
          <w:p w:rsidR="009975A5" w:rsidRPr="009975A5" w:rsidP="005C35F5" w14:paraId="78F300E3" w14:textId="1A546257">
            <w:pPr>
              <w:widowControl/>
              <w:jc w:val="center"/>
              <w:rPr>
                <w:snapToGrid/>
                <w:color w:val="000000"/>
                <w:kern w:val="0"/>
                <w:szCs w:val="22"/>
              </w:rPr>
            </w:pPr>
            <w:r w:rsidRPr="009975A5">
              <w:rPr>
                <w:snapToGrid/>
                <w:color w:val="000000"/>
                <w:kern w:val="0"/>
                <w:szCs w:val="22"/>
              </w:rPr>
              <w:t>The University of Kansas Health System</w:t>
            </w:r>
          </w:p>
        </w:tc>
        <w:tc>
          <w:tcPr>
            <w:tcW w:w="3240" w:type="dxa"/>
            <w:noWrap/>
            <w:hideMark/>
          </w:tcPr>
          <w:p w:rsidR="009975A5" w:rsidRPr="009975A5" w:rsidP="005C35F5" w14:paraId="1D760B1D" w14:textId="77777777">
            <w:pPr>
              <w:widowControl/>
              <w:jc w:val="center"/>
              <w:rPr>
                <w:snapToGrid/>
                <w:color w:val="000000"/>
                <w:kern w:val="0"/>
                <w:szCs w:val="22"/>
              </w:rPr>
            </w:pPr>
            <w:r w:rsidRPr="009975A5">
              <w:rPr>
                <w:snapToGrid/>
                <w:color w:val="000000"/>
                <w:kern w:val="0"/>
                <w:szCs w:val="22"/>
              </w:rPr>
              <w:t>$659,146</w:t>
            </w:r>
          </w:p>
        </w:tc>
      </w:tr>
      <w:tr w14:paraId="59C39550" w14:textId="77777777" w:rsidTr="003D6D7D">
        <w:tblPrEx>
          <w:tblW w:w="9360" w:type="dxa"/>
          <w:tblLayout w:type="fixed"/>
          <w:tblLook w:val="04A0"/>
        </w:tblPrEx>
        <w:trPr>
          <w:trHeight w:val="360"/>
        </w:trPr>
        <w:tc>
          <w:tcPr>
            <w:tcW w:w="6120" w:type="dxa"/>
            <w:noWrap/>
            <w:hideMark/>
          </w:tcPr>
          <w:p w:rsidR="009975A5" w:rsidRPr="009975A5" w:rsidP="005C35F5" w14:paraId="772FE89A" w14:textId="324D60AC">
            <w:pPr>
              <w:widowControl/>
              <w:jc w:val="center"/>
              <w:rPr>
                <w:snapToGrid/>
                <w:color w:val="000000"/>
                <w:kern w:val="0"/>
                <w:szCs w:val="22"/>
              </w:rPr>
            </w:pPr>
            <w:r w:rsidRPr="009975A5">
              <w:rPr>
                <w:snapToGrid/>
                <w:color w:val="000000"/>
                <w:kern w:val="0"/>
                <w:szCs w:val="22"/>
              </w:rPr>
              <w:t>Kaleida Health</w:t>
            </w:r>
          </w:p>
        </w:tc>
        <w:tc>
          <w:tcPr>
            <w:tcW w:w="3240" w:type="dxa"/>
            <w:noWrap/>
            <w:hideMark/>
          </w:tcPr>
          <w:p w:rsidR="009975A5" w:rsidRPr="009975A5" w:rsidP="005C35F5" w14:paraId="03FB4646" w14:textId="77777777">
            <w:pPr>
              <w:widowControl/>
              <w:jc w:val="center"/>
              <w:rPr>
                <w:snapToGrid/>
                <w:color w:val="000000"/>
                <w:kern w:val="0"/>
                <w:szCs w:val="22"/>
              </w:rPr>
            </w:pPr>
            <w:r w:rsidRPr="009975A5">
              <w:rPr>
                <w:snapToGrid/>
                <w:color w:val="000000"/>
                <w:kern w:val="0"/>
                <w:szCs w:val="22"/>
              </w:rPr>
              <w:t>$968,131</w:t>
            </w:r>
          </w:p>
        </w:tc>
      </w:tr>
      <w:tr w14:paraId="1E347C2E" w14:textId="77777777" w:rsidTr="003D6D7D">
        <w:tblPrEx>
          <w:tblW w:w="9360" w:type="dxa"/>
          <w:tblLayout w:type="fixed"/>
          <w:tblLook w:val="04A0"/>
        </w:tblPrEx>
        <w:trPr>
          <w:trHeight w:val="360"/>
        </w:trPr>
        <w:tc>
          <w:tcPr>
            <w:tcW w:w="6120" w:type="dxa"/>
            <w:noWrap/>
            <w:hideMark/>
          </w:tcPr>
          <w:p w:rsidR="009975A5" w:rsidRPr="009975A5" w:rsidP="005C35F5" w14:paraId="3F440C82" w14:textId="5D8281BF">
            <w:pPr>
              <w:widowControl/>
              <w:jc w:val="center"/>
              <w:rPr>
                <w:snapToGrid/>
                <w:color w:val="000000"/>
                <w:kern w:val="0"/>
                <w:szCs w:val="22"/>
              </w:rPr>
            </w:pPr>
            <w:r w:rsidRPr="009975A5">
              <w:rPr>
                <w:snapToGrid/>
                <w:color w:val="000000"/>
                <w:kern w:val="0"/>
                <w:szCs w:val="22"/>
              </w:rPr>
              <w:t>Kodiak Island Health Care Foundation</w:t>
            </w:r>
          </w:p>
        </w:tc>
        <w:tc>
          <w:tcPr>
            <w:tcW w:w="3240" w:type="dxa"/>
            <w:noWrap/>
            <w:hideMark/>
          </w:tcPr>
          <w:p w:rsidR="009975A5" w:rsidRPr="009975A5" w:rsidP="005C35F5" w14:paraId="30A0A707" w14:textId="77777777">
            <w:pPr>
              <w:widowControl/>
              <w:jc w:val="center"/>
              <w:rPr>
                <w:snapToGrid/>
                <w:color w:val="000000"/>
                <w:kern w:val="0"/>
                <w:szCs w:val="22"/>
              </w:rPr>
            </w:pPr>
            <w:r w:rsidRPr="009975A5">
              <w:rPr>
                <w:snapToGrid/>
                <w:color w:val="000000"/>
                <w:kern w:val="0"/>
                <w:szCs w:val="22"/>
              </w:rPr>
              <w:t>$86,033</w:t>
            </w:r>
          </w:p>
        </w:tc>
      </w:tr>
      <w:tr w14:paraId="4531F922" w14:textId="77777777" w:rsidTr="003D6D7D">
        <w:tblPrEx>
          <w:tblW w:w="9360" w:type="dxa"/>
          <w:tblLayout w:type="fixed"/>
          <w:tblLook w:val="04A0"/>
        </w:tblPrEx>
        <w:trPr>
          <w:trHeight w:val="360"/>
        </w:trPr>
        <w:tc>
          <w:tcPr>
            <w:tcW w:w="6120" w:type="dxa"/>
            <w:noWrap/>
            <w:hideMark/>
          </w:tcPr>
          <w:p w:rsidR="009975A5" w:rsidRPr="009975A5" w:rsidP="005C35F5" w14:paraId="5E8CB2DF" w14:textId="72B85F5D">
            <w:pPr>
              <w:widowControl/>
              <w:jc w:val="center"/>
              <w:rPr>
                <w:snapToGrid/>
                <w:color w:val="000000"/>
                <w:kern w:val="0"/>
                <w:szCs w:val="22"/>
              </w:rPr>
            </w:pPr>
            <w:r w:rsidRPr="009975A5">
              <w:rPr>
                <w:snapToGrid/>
                <w:color w:val="000000"/>
                <w:kern w:val="0"/>
                <w:szCs w:val="22"/>
              </w:rPr>
              <w:t xml:space="preserve">La Casa de </w:t>
            </w:r>
            <w:r w:rsidRPr="009975A5">
              <w:rPr>
                <w:snapToGrid/>
                <w:color w:val="000000"/>
                <w:kern w:val="0"/>
                <w:szCs w:val="22"/>
              </w:rPr>
              <w:t>Salud</w:t>
            </w:r>
          </w:p>
        </w:tc>
        <w:tc>
          <w:tcPr>
            <w:tcW w:w="3240" w:type="dxa"/>
            <w:noWrap/>
            <w:hideMark/>
          </w:tcPr>
          <w:p w:rsidR="009975A5" w:rsidRPr="009975A5" w:rsidP="005C35F5" w14:paraId="56B6FDC3" w14:textId="77777777">
            <w:pPr>
              <w:widowControl/>
              <w:jc w:val="center"/>
              <w:rPr>
                <w:snapToGrid/>
                <w:color w:val="000000"/>
                <w:kern w:val="0"/>
                <w:szCs w:val="22"/>
              </w:rPr>
            </w:pPr>
            <w:r w:rsidRPr="009975A5">
              <w:rPr>
                <w:snapToGrid/>
                <w:color w:val="000000"/>
                <w:kern w:val="0"/>
                <w:szCs w:val="22"/>
              </w:rPr>
              <w:t>$419,875</w:t>
            </w:r>
          </w:p>
        </w:tc>
      </w:tr>
      <w:tr w14:paraId="650E6F1A" w14:textId="77777777" w:rsidTr="003D6D7D">
        <w:tblPrEx>
          <w:tblW w:w="9360" w:type="dxa"/>
          <w:tblLayout w:type="fixed"/>
          <w:tblLook w:val="04A0"/>
        </w:tblPrEx>
        <w:trPr>
          <w:trHeight w:val="360"/>
        </w:trPr>
        <w:tc>
          <w:tcPr>
            <w:tcW w:w="6120" w:type="dxa"/>
            <w:noWrap/>
            <w:hideMark/>
          </w:tcPr>
          <w:p w:rsidR="009975A5" w:rsidRPr="009975A5" w:rsidP="005C35F5" w14:paraId="292F5848" w14:textId="262F70F7">
            <w:pPr>
              <w:widowControl/>
              <w:jc w:val="center"/>
              <w:rPr>
                <w:snapToGrid/>
                <w:color w:val="000000"/>
                <w:kern w:val="0"/>
                <w:szCs w:val="22"/>
              </w:rPr>
            </w:pPr>
            <w:r w:rsidRPr="009975A5">
              <w:rPr>
                <w:snapToGrid/>
                <w:color w:val="000000"/>
                <w:kern w:val="0"/>
                <w:szCs w:val="22"/>
              </w:rPr>
              <w:t>Lawndale Christian Health Center</w:t>
            </w:r>
          </w:p>
        </w:tc>
        <w:tc>
          <w:tcPr>
            <w:tcW w:w="3240" w:type="dxa"/>
            <w:noWrap/>
            <w:hideMark/>
          </w:tcPr>
          <w:p w:rsidR="009975A5" w:rsidRPr="009975A5" w:rsidP="005C35F5" w14:paraId="185A8E36" w14:textId="77777777">
            <w:pPr>
              <w:widowControl/>
              <w:jc w:val="center"/>
              <w:rPr>
                <w:snapToGrid/>
                <w:color w:val="000000"/>
                <w:kern w:val="0"/>
                <w:szCs w:val="22"/>
              </w:rPr>
            </w:pPr>
            <w:r w:rsidRPr="009975A5">
              <w:rPr>
                <w:snapToGrid/>
                <w:color w:val="000000"/>
                <w:kern w:val="0"/>
                <w:szCs w:val="22"/>
              </w:rPr>
              <w:t>$172,354</w:t>
            </w:r>
          </w:p>
        </w:tc>
      </w:tr>
      <w:tr w14:paraId="1AD676FD" w14:textId="77777777" w:rsidTr="003D6D7D">
        <w:tblPrEx>
          <w:tblW w:w="9360" w:type="dxa"/>
          <w:tblLayout w:type="fixed"/>
          <w:tblLook w:val="04A0"/>
        </w:tblPrEx>
        <w:trPr>
          <w:trHeight w:val="360"/>
        </w:trPr>
        <w:tc>
          <w:tcPr>
            <w:tcW w:w="6120" w:type="dxa"/>
            <w:noWrap/>
            <w:hideMark/>
          </w:tcPr>
          <w:p w:rsidR="009975A5" w:rsidRPr="009975A5" w:rsidP="005C35F5" w14:paraId="75C92F34" w14:textId="050D8914">
            <w:pPr>
              <w:widowControl/>
              <w:jc w:val="center"/>
              <w:rPr>
                <w:snapToGrid/>
                <w:color w:val="000000"/>
                <w:kern w:val="0"/>
                <w:szCs w:val="22"/>
              </w:rPr>
            </w:pPr>
            <w:r w:rsidRPr="009975A5">
              <w:rPr>
                <w:snapToGrid/>
                <w:color w:val="000000"/>
                <w:kern w:val="0"/>
                <w:szCs w:val="22"/>
              </w:rPr>
              <w:t>Loretto Hospital</w:t>
            </w:r>
          </w:p>
        </w:tc>
        <w:tc>
          <w:tcPr>
            <w:tcW w:w="3240" w:type="dxa"/>
            <w:noWrap/>
            <w:hideMark/>
          </w:tcPr>
          <w:p w:rsidR="009975A5" w:rsidRPr="009975A5" w:rsidP="005C35F5" w14:paraId="4224DA46" w14:textId="77777777">
            <w:pPr>
              <w:widowControl/>
              <w:jc w:val="center"/>
              <w:rPr>
                <w:snapToGrid/>
                <w:color w:val="000000"/>
                <w:kern w:val="0"/>
                <w:szCs w:val="22"/>
              </w:rPr>
            </w:pPr>
            <w:r w:rsidRPr="009975A5">
              <w:rPr>
                <w:snapToGrid/>
                <w:color w:val="000000"/>
                <w:kern w:val="0"/>
                <w:szCs w:val="22"/>
              </w:rPr>
              <w:t>$823,600</w:t>
            </w:r>
          </w:p>
        </w:tc>
      </w:tr>
      <w:tr w14:paraId="32BE6079" w14:textId="77777777" w:rsidTr="003D6D7D">
        <w:tblPrEx>
          <w:tblW w:w="9360" w:type="dxa"/>
          <w:tblLayout w:type="fixed"/>
          <w:tblLook w:val="04A0"/>
        </w:tblPrEx>
        <w:trPr>
          <w:trHeight w:val="360"/>
        </w:trPr>
        <w:tc>
          <w:tcPr>
            <w:tcW w:w="6120" w:type="dxa"/>
            <w:noWrap/>
            <w:hideMark/>
          </w:tcPr>
          <w:p w:rsidR="009975A5" w:rsidRPr="009975A5" w:rsidP="005C35F5" w14:paraId="309F8D4C" w14:textId="73507378">
            <w:pPr>
              <w:widowControl/>
              <w:jc w:val="center"/>
              <w:rPr>
                <w:snapToGrid/>
                <w:color w:val="000000"/>
                <w:kern w:val="0"/>
                <w:szCs w:val="22"/>
              </w:rPr>
            </w:pPr>
            <w:r w:rsidRPr="009975A5">
              <w:rPr>
                <w:snapToGrid/>
                <w:color w:val="000000"/>
                <w:kern w:val="0"/>
                <w:szCs w:val="22"/>
              </w:rPr>
              <w:t>Marion County Public Health Department</w:t>
            </w:r>
          </w:p>
        </w:tc>
        <w:tc>
          <w:tcPr>
            <w:tcW w:w="3240" w:type="dxa"/>
            <w:noWrap/>
            <w:hideMark/>
          </w:tcPr>
          <w:p w:rsidR="009975A5" w:rsidRPr="009975A5" w:rsidP="005C35F5" w14:paraId="73FC57BA" w14:textId="77777777">
            <w:pPr>
              <w:widowControl/>
              <w:jc w:val="center"/>
              <w:rPr>
                <w:snapToGrid/>
                <w:color w:val="000000"/>
                <w:kern w:val="0"/>
                <w:szCs w:val="22"/>
              </w:rPr>
            </w:pPr>
            <w:r w:rsidRPr="009975A5">
              <w:rPr>
                <w:snapToGrid/>
                <w:color w:val="000000"/>
                <w:kern w:val="0"/>
                <w:szCs w:val="22"/>
              </w:rPr>
              <w:t>$299,799</w:t>
            </w:r>
          </w:p>
        </w:tc>
      </w:tr>
      <w:tr w14:paraId="17605A4D" w14:textId="77777777" w:rsidTr="003D6D7D">
        <w:tblPrEx>
          <w:tblW w:w="9360" w:type="dxa"/>
          <w:tblLayout w:type="fixed"/>
          <w:tblLook w:val="04A0"/>
        </w:tblPrEx>
        <w:trPr>
          <w:trHeight w:val="360"/>
        </w:trPr>
        <w:tc>
          <w:tcPr>
            <w:tcW w:w="6120" w:type="dxa"/>
            <w:noWrap/>
            <w:hideMark/>
          </w:tcPr>
          <w:p w:rsidR="009975A5" w:rsidRPr="009975A5" w:rsidP="005C35F5" w14:paraId="4C87DCFF" w14:textId="706AAD10">
            <w:pPr>
              <w:widowControl/>
              <w:jc w:val="center"/>
              <w:rPr>
                <w:snapToGrid/>
                <w:color w:val="000000"/>
                <w:kern w:val="0"/>
                <w:szCs w:val="22"/>
              </w:rPr>
            </w:pPr>
            <w:r w:rsidRPr="009975A5">
              <w:rPr>
                <w:snapToGrid/>
                <w:color w:val="000000"/>
                <w:kern w:val="0"/>
                <w:szCs w:val="22"/>
              </w:rPr>
              <w:t>Marlette Regional Hospital</w:t>
            </w:r>
          </w:p>
        </w:tc>
        <w:tc>
          <w:tcPr>
            <w:tcW w:w="3240" w:type="dxa"/>
            <w:noWrap/>
            <w:hideMark/>
          </w:tcPr>
          <w:p w:rsidR="009975A5" w:rsidRPr="009975A5" w:rsidP="005C35F5" w14:paraId="1335F0B7" w14:textId="77777777">
            <w:pPr>
              <w:widowControl/>
              <w:jc w:val="center"/>
              <w:rPr>
                <w:snapToGrid/>
                <w:color w:val="000000"/>
                <w:kern w:val="0"/>
                <w:szCs w:val="22"/>
              </w:rPr>
            </w:pPr>
            <w:r w:rsidRPr="009975A5">
              <w:rPr>
                <w:snapToGrid/>
                <w:color w:val="000000"/>
                <w:kern w:val="0"/>
                <w:szCs w:val="22"/>
              </w:rPr>
              <w:t>$382,730</w:t>
            </w:r>
          </w:p>
        </w:tc>
      </w:tr>
      <w:tr w14:paraId="33986F5E" w14:textId="77777777" w:rsidTr="003D6D7D">
        <w:tblPrEx>
          <w:tblW w:w="9360" w:type="dxa"/>
          <w:tblLayout w:type="fixed"/>
          <w:tblLook w:val="04A0"/>
        </w:tblPrEx>
        <w:trPr>
          <w:trHeight w:val="360"/>
        </w:trPr>
        <w:tc>
          <w:tcPr>
            <w:tcW w:w="6120" w:type="dxa"/>
            <w:noWrap/>
            <w:hideMark/>
          </w:tcPr>
          <w:p w:rsidR="009975A5" w:rsidRPr="009975A5" w:rsidP="005C35F5" w14:paraId="6674E9D4" w14:textId="477E435C">
            <w:pPr>
              <w:widowControl/>
              <w:jc w:val="center"/>
              <w:rPr>
                <w:snapToGrid/>
                <w:color w:val="000000"/>
                <w:kern w:val="0"/>
                <w:szCs w:val="22"/>
              </w:rPr>
            </w:pPr>
            <w:r w:rsidRPr="009975A5">
              <w:rPr>
                <w:snapToGrid/>
                <w:color w:val="000000"/>
                <w:kern w:val="0"/>
                <w:szCs w:val="22"/>
              </w:rPr>
              <w:t>Mercy Health</w:t>
            </w:r>
          </w:p>
        </w:tc>
        <w:tc>
          <w:tcPr>
            <w:tcW w:w="3240" w:type="dxa"/>
            <w:noWrap/>
            <w:hideMark/>
          </w:tcPr>
          <w:p w:rsidR="009975A5" w:rsidRPr="009975A5" w:rsidP="005C35F5" w14:paraId="2E3B4A26" w14:textId="77777777">
            <w:pPr>
              <w:widowControl/>
              <w:jc w:val="center"/>
              <w:rPr>
                <w:snapToGrid/>
                <w:color w:val="000000"/>
                <w:kern w:val="0"/>
                <w:szCs w:val="22"/>
              </w:rPr>
            </w:pPr>
            <w:r w:rsidRPr="009975A5">
              <w:rPr>
                <w:snapToGrid/>
                <w:color w:val="000000"/>
                <w:kern w:val="0"/>
                <w:szCs w:val="22"/>
              </w:rPr>
              <w:t>$793,788</w:t>
            </w:r>
          </w:p>
        </w:tc>
      </w:tr>
      <w:tr w14:paraId="54AA7C7C" w14:textId="77777777" w:rsidTr="003D6D7D">
        <w:tblPrEx>
          <w:tblW w:w="9360" w:type="dxa"/>
          <w:tblLayout w:type="fixed"/>
          <w:tblLook w:val="04A0"/>
        </w:tblPrEx>
        <w:trPr>
          <w:trHeight w:val="360"/>
        </w:trPr>
        <w:tc>
          <w:tcPr>
            <w:tcW w:w="6120" w:type="dxa"/>
            <w:noWrap/>
            <w:hideMark/>
          </w:tcPr>
          <w:p w:rsidR="009975A5" w:rsidRPr="009975A5" w:rsidP="005C35F5" w14:paraId="79F541A3" w14:textId="51EB06B3">
            <w:pPr>
              <w:widowControl/>
              <w:jc w:val="center"/>
              <w:rPr>
                <w:snapToGrid/>
                <w:color w:val="000000"/>
                <w:kern w:val="0"/>
                <w:szCs w:val="22"/>
              </w:rPr>
            </w:pPr>
            <w:r w:rsidRPr="009975A5">
              <w:rPr>
                <w:snapToGrid/>
                <w:color w:val="000000"/>
                <w:kern w:val="0"/>
                <w:szCs w:val="22"/>
              </w:rPr>
              <w:t>Mercy Hospitals</w:t>
            </w:r>
          </w:p>
        </w:tc>
        <w:tc>
          <w:tcPr>
            <w:tcW w:w="3240" w:type="dxa"/>
            <w:noWrap/>
            <w:hideMark/>
          </w:tcPr>
          <w:p w:rsidR="009975A5" w:rsidRPr="009975A5" w:rsidP="005C35F5" w14:paraId="50E3F7E9" w14:textId="77777777">
            <w:pPr>
              <w:widowControl/>
              <w:jc w:val="center"/>
              <w:rPr>
                <w:snapToGrid/>
                <w:color w:val="000000"/>
                <w:kern w:val="0"/>
                <w:szCs w:val="22"/>
              </w:rPr>
            </w:pPr>
            <w:r w:rsidRPr="009975A5">
              <w:rPr>
                <w:snapToGrid/>
                <w:color w:val="000000"/>
                <w:kern w:val="0"/>
                <w:szCs w:val="22"/>
              </w:rPr>
              <w:t>$776,620</w:t>
            </w:r>
          </w:p>
        </w:tc>
      </w:tr>
      <w:tr w14:paraId="106210EA" w14:textId="77777777" w:rsidTr="003D6D7D">
        <w:tblPrEx>
          <w:tblW w:w="9360" w:type="dxa"/>
          <w:tblLayout w:type="fixed"/>
          <w:tblLook w:val="04A0"/>
        </w:tblPrEx>
        <w:trPr>
          <w:trHeight w:val="360"/>
        </w:trPr>
        <w:tc>
          <w:tcPr>
            <w:tcW w:w="6120" w:type="dxa"/>
            <w:noWrap/>
            <w:hideMark/>
          </w:tcPr>
          <w:p w:rsidR="009975A5" w:rsidRPr="009975A5" w:rsidP="005C35F5" w14:paraId="2B768EE5" w14:textId="77777777">
            <w:pPr>
              <w:widowControl/>
              <w:jc w:val="center"/>
              <w:rPr>
                <w:snapToGrid/>
                <w:color w:val="000000"/>
                <w:kern w:val="0"/>
                <w:szCs w:val="22"/>
              </w:rPr>
            </w:pPr>
            <w:r w:rsidRPr="009975A5">
              <w:rPr>
                <w:snapToGrid/>
                <w:color w:val="000000"/>
                <w:kern w:val="0"/>
                <w:szCs w:val="22"/>
              </w:rPr>
              <w:t>Michigan Primary Care Association</w:t>
            </w:r>
          </w:p>
        </w:tc>
        <w:tc>
          <w:tcPr>
            <w:tcW w:w="3240" w:type="dxa"/>
            <w:noWrap/>
            <w:hideMark/>
          </w:tcPr>
          <w:p w:rsidR="009975A5" w:rsidRPr="009975A5" w:rsidP="005C35F5" w14:paraId="7E54A59A" w14:textId="77777777">
            <w:pPr>
              <w:widowControl/>
              <w:jc w:val="center"/>
              <w:rPr>
                <w:snapToGrid/>
                <w:color w:val="000000"/>
                <w:kern w:val="0"/>
                <w:szCs w:val="22"/>
              </w:rPr>
            </w:pPr>
            <w:r w:rsidRPr="009975A5">
              <w:rPr>
                <w:snapToGrid/>
                <w:color w:val="000000"/>
                <w:kern w:val="0"/>
                <w:szCs w:val="22"/>
              </w:rPr>
              <w:t>$990,000</w:t>
            </w:r>
          </w:p>
        </w:tc>
      </w:tr>
      <w:tr w14:paraId="483C352D" w14:textId="77777777" w:rsidTr="003D6D7D">
        <w:tblPrEx>
          <w:tblW w:w="9360" w:type="dxa"/>
          <w:tblLayout w:type="fixed"/>
          <w:tblLook w:val="04A0"/>
        </w:tblPrEx>
        <w:trPr>
          <w:trHeight w:val="360"/>
        </w:trPr>
        <w:tc>
          <w:tcPr>
            <w:tcW w:w="6120" w:type="dxa"/>
            <w:noWrap/>
            <w:hideMark/>
          </w:tcPr>
          <w:p w:rsidR="009975A5" w:rsidRPr="009975A5" w:rsidP="005C35F5" w14:paraId="1D2FA02D" w14:textId="77777777">
            <w:pPr>
              <w:widowControl/>
              <w:jc w:val="center"/>
              <w:rPr>
                <w:snapToGrid/>
                <w:color w:val="000000"/>
                <w:kern w:val="0"/>
                <w:szCs w:val="22"/>
              </w:rPr>
            </w:pPr>
            <w:r w:rsidRPr="009975A5">
              <w:rPr>
                <w:snapToGrid/>
                <w:color w:val="000000"/>
                <w:kern w:val="0"/>
                <w:szCs w:val="22"/>
              </w:rPr>
              <w:t>The Minnie Hamilton Health System</w:t>
            </w:r>
          </w:p>
        </w:tc>
        <w:tc>
          <w:tcPr>
            <w:tcW w:w="3240" w:type="dxa"/>
            <w:noWrap/>
            <w:hideMark/>
          </w:tcPr>
          <w:p w:rsidR="009975A5" w:rsidRPr="009975A5" w:rsidP="005C35F5" w14:paraId="4720968B" w14:textId="77777777">
            <w:pPr>
              <w:widowControl/>
              <w:jc w:val="center"/>
              <w:rPr>
                <w:snapToGrid/>
                <w:color w:val="000000"/>
                <w:kern w:val="0"/>
                <w:szCs w:val="22"/>
              </w:rPr>
            </w:pPr>
            <w:r w:rsidRPr="009975A5">
              <w:rPr>
                <w:snapToGrid/>
                <w:color w:val="000000"/>
                <w:kern w:val="0"/>
                <w:szCs w:val="22"/>
              </w:rPr>
              <w:t>$457,568</w:t>
            </w:r>
          </w:p>
        </w:tc>
      </w:tr>
      <w:tr w14:paraId="1158EBD0" w14:textId="77777777" w:rsidTr="003D6D7D">
        <w:tblPrEx>
          <w:tblW w:w="9360" w:type="dxa"/>
          <w:tblLayout w:type="fixed"/>
          <w:tblLook w:val="04A0"/>
        </w:tblPrEx>
        <w:trPr>
          <w:trHeight w:val="360"/>
        </w:trPr>
        <w:tc>
          <w:tcPr>
            <w:tcW w:w="6120" w:type="dxa"/>
            <w:noWrap/>
          </w:tcPr>
          <w:p w:rsidR="003D6D7D" w:rsidRPr="009975A5" w:rsidP="003D6D7D" w14:paraId="31E83BB6" w14:textId="37B5F534">
            <w:pPr>
              <w:widowControl/>
              <w:jc w:val="center"/>
              <w:rPr>
                <w:snapToGrid/>
                <w:color w:val="000000"/>
                <w:kern w:val="0"/>
                <w:szCs w:val="22"/>
              </w:rPr>
            </w:pPr>
            <w:r w:rsidRPr="009975A5">
              <w:rPr>
                <w:snapToGrid/>
                <w:color w:val="000000"/>
                <w:kern w:val="0"/>
                <w:szCs w:val="22"/>
              </w:rPr>
              <w:t>Mohawk Valley Health System</w:t>
            </w:r>
          </w:p>
        </w:tc>
        <w:tc>
          <w:tcPr>
            <w:tcW w:w="3240" w:type="dxa"/>
            <w:noWrap/>
          </w:tcPr>
          <w:p w:rsidR="003D6D7D" w:rsidRPr="009975A5" w:rsidP="003D6D7D" w14:paraId="354774CF" w14:textId="5A8C9DC9">
            <w:pPr>
              <w:widowControl/>
              <w:jc w:val="center"/>
              <w:rPr>
                <w:snapToGrid/>
                <w:color w:val="000000"/>
                <w:kern w:val="0"/>
                <w:szCs w:val="22"/>
              </w:rPr>
            </w:pPr>
            <w:r w:rsidRPr="009975A5">
              <w:rPr>
                <w:snapToGrid/>
                <w:color w:val="000000"/>
                <w:kern w:val="0"/>
                <w:szCs w:val="22"/>
              </w:rPr>
              <w:t>$697,382</w:t>
            </w:r>
          </w:p>
        </w:tc>
      </w:tr>
      <w:tr w14:paraId="5A0C4134" w14:textId="77777777" w:rsidTr="003D6D7D">
        <w:tblPrEx>
          <w:tblW w:w="9360" w:type="dxa"/>
          <w:tblLayout w:type="fixed"/>
          <w:tblLook w:val="04A0"/>
        </w:tblPrEx>
        <w:trPr>
          <w:trHeight w:val="360"/>
        </w:trPr>
        <w:tc>
          <w:tcPr>
            <w:tcW w:w="6120" w:type="dxa"/>
            <w:noWrap/>
            <w:hideMark/>
          </w:tcPr>
          <w:p w:rsidR="003D6D7D" w:rsidRPr="009975A5" w:rsidP="003D6D7D" w14:paraId="48D0E1A7" w14:textId="4A8AC0C8">
            <w:pPr>
              <w:widowControl/>
              <w:jc w:val="center"/>
              <w:rPr>
                <w:snapToGrid/>
                <w:color w:val="000000"/>
                <w:kern w:val="0"/>
                <w:szCs w:val="22"/>
              </w:rPr>
            </w:pPr>
            <w:r w:rsidRPr="009975A5">
              <w:rPr>
                <w:snapToGrid/>
                <w:color w:val="000000"/>
                <w:kern w:val="0"/>
                <w:szCs w:val="22"/>
              </w:rPr>
              <w:t>Montefiore St. Luke</w:t>
            </w:r>
            <w:r w:rsidR="00592AB5">
              <w:rPr>
                <w:snapToGrid/>
                <w:color w:val="000000"/>
                <w:kern w:val="0"/>
                <w:szCs w:val="22"/>
              </w:rPr>
              <w:t>’</w:t>
            </w:r>
            <w:r w:rsidRPr="009975A5">
              <w:rPr>
                <w:snapToGrid/>
                <w:color w:val="000000"/>
                <w:kern w:val="0"/>
                <w:szCs w:val="22"/>
              </w:rPr>
              <w:t>s Cornwall Hospital</w:t>
            </w:r>
          </w:p>
        </w:tc>
        <w:tc>
          <w:tcPr>
            <w:tcW w:w="3240" w:type="dxa"/>
            <w:noWrap/>
            <w:hideMark/>
          </w:tcPr>
          <w:p w:rsidR="003D6D7D" w:rsidRPr="009975A5" w:rsidP="003D6D7D" w14:paraId="106DA980" w14:textId="77777777">
            <w:pPr>
              <w:widowControl/>
              <w:jc w:val="center"/>
              <w:rPr>
                <w:snapToGrid/>
                <w:color w:val="000000"/>
                <w:kern w:val="0"/>
                <w:szCs w:val="22"/>
              </w:rPr>
            </w:pPr>
            <w:r w:rsidRPr="009975A5">
              <w:rPr>
                <w:snapToGrid/>
                <w:color w:val="000000"/>
                <w:kern w:val="0"/>
                <w:szCs w:val="22"/>
              </w:rPr>
              <w:t>$749,385</w:t>
            </w:r>
          </w:p>
        </w:tc>
      </w:tr>
      <w:tr w14:paraId="69F7CEDE" w14:textId="77777777" w:rsidTr="003D6D7D">
        <w:tblPrEx>
          <w:tblW w:w="9360" w:type="dxa"/>
          <w:tblLayout w:type="fixed"/>
          <w:tblLook w:val="04A0"/>
        </w:tblPrEx>
        <w:trPr>
          <w:trHeight w:val="360"/>
        </w:trPr>
        <w:tc>
          <w:tcPr>
            <w:tcW w:w="6120" w:type="dxa"/>
            <w:noWrap/>
            <w:hideMark/>
          </w:tcPr>
          <w:p w:rsidR="003D6D7D" w:rsidRPr="009975A5" w:rsidP="003D6D7D" w14:paraId="232E6074" w14:textId="406CD88B">
            <w:pPr>
              <w:widowControl/>
              <w:jc w:val="center"/>
              <w:rPr>
                <w:snapToGrid/>
                <w:color w:val="000000"/>
                <w:kern w:val="0"/>
                <w:szCs w:val="22"/>
              </w:rPr>
            </w:pPr>
            <w:r w:rsidRPr="009975A5">
              <w:rPr>
                <w:snapToGrid/>
                <w:color w:val="000000"/>
                <w:kern w:val="0"/>
                <w:szCs w:val="22"/>
              </w:rPr>
              <w:t>Mount Vernon Neighborhood Health Center</w:t>
            </w:r>
          </w:p>
        </w:tc>
        <w:tc>
          <w:tcPr>
            <w:tcW w:w="3240" w:type="dxa"/>
            <w:noWrap/>
            <w:hideMark/>
          </w:tcPr>
          <w:p w:rsidR="003D6D7D" w:rsidRPr="009975A5" w:rsidP="003D6D7D" w14:paraId="4536FF95" w14:textId="77777777">
            <w:pPr>
              <w:widowControl/>
              <w:jc w:val="center"/>
              <w:rPr>
                <w:snapToGrid/>
                <w:color w:val="000000"/>
                <w:kern w:val="0"/>
                <w:szCs w:val="22"/>
              </w:rPr>
            </w:pPr>
            <w:r w:rsidRPr="009975A5">
              <w:rPr>
                <w:snapToGrid/>
                <w:color w:val="000000"/>
                <w:kern w:val="0"/>
                <w:szCs w:val="22"/>
              </w:rPr>
              <w:t>$761,314</w:t>
            </w:r>
          </w:p>
        </w:tc>
      </w:tr>
      <w:tr w14:paraId="03554AC5" w14:textId="77777777" w:rsidTr="003D6D7D">
        <w:tblPrEx>
          <w:tblW w:w="9360" w:type="dxa"/>
          <w:tblLayout w:type="fixed"/>
          <w:tblLook w:val="04A0"/>
        </w:tblPrEx>
        <w:trPr>
          <w:trHeight w:val="360"/>
        </w:trPr>
        <w:tc>
          <w:tcPr>
            <w:tcW w:w="6120" w:type="dxa"/>
            <w:noWrap/>
            <w:hideMark/>
          </w:tcPr>
          <w:p w:rsidR="003D6D7D" w:rsidRPr="009975A5" w:rsidP="003D6D7D" w14:paraId="62C80F63" w14:textId="2ABC2C55">
            <w:pPr>
              <w:widowControl/>
              <w:jc w:val="center"/>
              <w:rPr>
                <w:snapToGrid/>
                <w:color w:val="000000"/>
                <w:kern w:val="0"/>
                <w:szCs w:val="22"/>
              </w:rPr>
            </w:pPr>
            <w:r w:rsidRPr="009975A5">
              <w:rPr>
                <w:snapToGrid/>
                <w:color w:val="000000"/>
                <w:kern w:val="0"/>
                <w:szCs w:val="22"/>
              </w:rPr>
              <w:t>Nathan Littauer Hospital and Nursing Home</w:t>
            </w:r>
          </w:p>
        </w:tc>
        <w:tc>
          <w:tcPr>
            <w:tcW w:w="3240" w:type="dxa"/>
            <w:noWrap/>
            <w:hideMark/>
          </w:tcPr>
          <w:p w:rsidR="003D6D7D" w:rsidRPr="009975A5" w:rsidP="003D6D7D" w14:paraId="300322A8" w14:textId="77777777">
            <w:pPr>
              <w:widowControl/>
              <w:jc w:val="center"/>
              <w:rPr>
                <w:snapToGrid/>
                <w:color w:val="000000"/>
                <w:kern w:val="0"/>
                <w:szCs w:val="22"/>
              </w:rPr>
            </w:pPr>
            <w:r w:rsidRPr="009975A5">
              <w:rPr>
                <w:snapToGrid/>
                <w:color w:val="000000"/>
                <w:kern w:val="0"/>
                <w:szCs w:val="22"/>
              </w:rPr>
              <w:t>$283,254</w:t>
            </w:r>
          </w:p>
        </w:tc>
      </w:tr>
      <w:tr w14:paraId="19630338" w14:textId="77777777" w:rsidTr="003D6D7D">
        <w:tblPrEx>
          <w:tblW w:w="9360" w:type="dxa"/>
          <w:tblLayout w:type="fixed"/>
          <w:tblLook w:val="04A0"/>
        </w:tblPrEx>
        <w:trPr>
          <w:trHeight w:val="360"/>
        </w:trPr>
        <w:tc>
          <w:tcPr>
            <w:tcW w:w="6120" w:type="dxa"/>
            <w:noWrap/>
            <w:hideMark/>
          </w:tcPr>
          <w:p w:rsidR="003D6D7D" w:rsidRPr="009975A5" w:rsidP="003D6D7D" w14:paraId="7A2222D5" w14:textId="0FFD7892">
            <w:pPr>
              <w:widowControl/>
              <w:jc w:val="center"/>
              <w:rPr>
                <w:snapToGrid/>
                <w:color w:val="000000"/>
                <w:kern w:val="0"/>
                <w:szCs w:val="22"/>
              </w:rPr>
            </w:pPr>
            <w:r w:rsidRPr="009975A5">
              <w:rPr>
                <w:snapToGrid/>
                <w:color w:val="000000"/>
                <w:kern w:val="0"/>
                <w:szCs w:val="22"/>
              </w:rPr>
              <w:t>The North Miami Center</w:t>
            </w:r>
          </w:p>
        </w:tc>
        <w:tc>
          <w:tcPr>
            <w:tcW w:w="3240" w:type="dxa"/>
            <w:noWrap/>
            <w:hideMark/>
          </w:tcPr>
          <w:p w:rsidR="003D6D7D" w:rsidRPr="009975A5" w:rsidP="003D6D7D" w14:paraId="0A9F3939" w14:textId="77777777">
            <w:pPr>
              <w:widowControl/>
              <w:jc w:val="center"/>
              <w:rPr>
                <w:snapToGrid/>
                <w:color w:val="000000"/>
                <w:kern w:val="0"/>
                <w:szCs w:val="22"/>
              </w:rPr>
            </w:pPr>
            <w:r w:rsidRPr="009975A5">
              <w:rPr>
                <w:snapToGrid/>
                <w:color w:val="000000"/>
                <w:kern w:val="0"/>
                <w:szCs w:val="22"/>
              </w:rPr>
              <w:t>$213,834</w:t>
            </w:r>
          </w:p>
        </w:tc>
      </w:tr>
      <w:tr w14:paraId="08A0BEEA" w14:textId="77777777" w:rsidTr="003D6D7D">
        <w:tblPrEx>
          <w:tblW w:w="9360" w:type="dxa"/>
          <w:tblLayout w:type="fixed"/>
          <w:tblLook w:val="04A0"/>
        </w:tblPrEx>
        <w:trPr>
          <w:trHeight w:val="360"/>
        </w:trPr>
        <w:tc>
          <w:tcPr>
            <w:tcW w:w="6120" w:type="dxa"/>
            <w:noWrap/>
            <w:hideMark/>
          </w:tcPr>
          <w:p w:rsidR="003D6D7D" w:rsidRPr="009975A5" w:rsidP="003D6D7D" w14:paraId="067F4813" w14:textId="0A073BA7">
            <w:pPr>
              <w:widowControl/>
              <w:jc w:val="center"/>
              <w:rPr>
                <w:snapToGrid/>
                <w:color w:val="000000"/>
                <w:kern w:val="0"/>
                <w:szCs w:val="22"/>
              </w:rPr>
            </w:pPr>
            <w:r w:rsidRPr="009975A5">
              <w:rPr>
                <w:snapToGrid/>
                <w:color w:val="000000"/>
                <w:kern w:val="0"/>
                <w:szCs w:val="22"/>
              </w:rPr>
              <w:t>Novant Health</w:t>
            </w:r>
          </w:p>
        </w:tc>
        <w:tc>
          <w:tcPr>
            <w:tcW w:w="3240" w:type="dxa"/>
            <w:noWrap/>
            <w:hideMark/>
          </w:tcPr>
          <w:p w:rsidR="003D6D7D" w:rsidRPr="009975A5" w:rsidP="003D6D7D" w14:paraId="5BFCB460" w14:textId="77777777">
            <w:pPr>
              <w:widowControl/>
              <w:jc w:val="center"/>
              <w:rPr>
                <w:snapToGrid/>
                <w:color w:val="000000"/>
                <w:kern w:val="0"/>
                <w:szCs w:val="22"/>
              </w:rPr>
            </w:pPr>
            <w:r w:rsidRPr="009975A5">
              <w:rPr>
                <w:snapToGrid/>
                <w:color w:val="000000"/>
                <w:kern w:val="0"/>
                <w:szCs w:val="22"/>
              </w:rPr>
              <w:t>$574,413</w:t>
            </w:r>
          </w:p>
        </w:tc>
      </w:tr>
      <w:tr w14:paraId="3AD698E4" w14:textId="77777777" w:rsidTr="003D6D7D">
        <w:tblPrEx>
          <w:tblW w:w="9360" w:type="dxa"/>
          <w:tblLayout w:type="fixed"/>
          <w:tblLook w:val="04A0"/>
        </w:tblPrEx>
        <w:trPr>
          <w:trHeight w:val="360"/>
        </w:trPr>
        <w:tc>
          <w:tcPr>
            <w:tcW w:w="6120" w:type="dxa"/>
            <w:noWrap/>
            <w:hideMark/>
          </w:tcPr>
          <w:p w:rsidR="003D6D7D" w:rsidRPr="009975A5" w:rsidP="003D6D7D" w14:paraId="19C8CA09" w14:textId="52883B80">
            <w:pPr>
              <w:widowControl/>
              <w:jc w:val="center"/>
              <w:rPr>
                <w:snapToGrid/>
                <w:color w:val="000000"/>
                <w:kern w:val="0"/>
                <w:szCs w:val="22"/>
              </w:rPr>
            </w:pPr>
            <w:r w:rsidRPr="009975A5">
              <w:rPr>
                <w:snapToGrid/>
                <w:color w:val="000000"/>
                <w:kern w:val="0"/>
                <w:szCs w:val="22"/>
              </w:rPr>
              <w:t>Okeene Municipal Hospital</w:t>
            </w:r>
          </w:p>
        </w:tc>
        <w:tc>
          <w:tcPr>
            <w:tcW w:w="3240" w:type="dxa"/>
            <w:noWrap/>
            <w:hideMark/>
          </w:tcPr>
          <w:p w:rsidR="003D6D7D" w:rsidRPr="009975A5" w:rsidP="003D6D7D" w14:paraId="46FB897F" w14:textId="77777777">
            <w:pPr>
              <w:widowControl/>
              <w:jc w:val="center"/>
              <w:rPr>
                <w:snapToGrid/>
                <w:color w:val="000000"/>
                <w:kern w:val="0"/>
                <w:szCs w:val="22"/>
              </w:rPr>
            </w:pPr>
            <w:r w:rsidRPr="009975A5">
              <w:rPr>
                <w:snapToGrid/>
                <w:color w:val="000000"/>
                <w:kern w:val="0"/>
                <w:szCs w:val="22"/>
              </w:rPr>
              <w:t>$221,821</w:t>
            </w:r>
          </w:p>
        </w:tc>
      </w:tr>
      <w:tr w14:paraId="1AD4E85E" w14:textId="77777777" w:rsidTr="003D6D7D">
        <w:tblPrEx>
          <w:tblW w:w="9360" w:type="dxa"/>
          <w:tblLayout w:type="fixed"/>
          <w:tblLook w:val="04A0"/>
        </w:tblPrEx>
        <w:trPr>
          <w:trHeight w:val="360"/>
        </w:trPr>
        <w:tc>
          <w:tcPr>
            <w:tcW w:w="6120" w:type="dxa"/>
            <w:noWrap/>
            <w:hideMark/>
          </w:tcPr>
          <w:p w:rsidR="003D6D7D" w:rsidRPr="009975A5" w:rsidP="003D6D7D" w14:paraId="55B42ECE" w14:textId="4F5F826E">
            <w:pPr>
              <w:widowControl/>
              <w:jc w:val="center"/>
              <w:rPr>
                <w:snapToGrid/>
                <w:color w:val="000000"/>
                <w:kern w:val="0"/>
                <w:szCs w:val="22"/>
              </w:rPr>
            </w:pPr>
            <w:r w:rsidRPr="009975A5">
              <w:rPr>
                <w:snapToGrid/>
                <w:color w:val="000000"/>
                <w:kern w:val="0"/>
                <w:szCs w:val="22"/>
              </w:rPr>
              <w:t>Oonalaska</w:t>
            </w:r>
            <w:r w:rsidRPr="009975A5">
              <w:rPr>
                <w:snapToGrid/>
                <w:color w:val="000000"/>
                <w:kern w:val="0"/>
                <w:szCs w:val="22"/>
              </w:rPr>
              <w:t xml:space="preserve"> Wellness Center</w:t>
            </w:r>
          </w:p>
        </w:tc>
        <w:tc>
          <w:tcPr>
            <w:tcW w:w="3240" w:type="dxa"/>
            <w:noWrap/>
            <w:hideMark/>
          </w:tcPr>
          <w:p w:rsidR="003D6D7D" w:rsidRPr="009975A5" w:rsidP="003D6D7D" w14:paraId="7C7475B7" w14:textId="77777777">
            <w:pPr>
              <w:widowControl/>
              <w:jc w:val="center"/>
              <w:rPr>
                <w:snapToGrid/>
                <w:color w:val="000000"/>
                <w:kern w:val="0"/>
                <w:szCs w:val="22"/>
              </w:rPr>
            </w:pPr>
            <w:r w:rsidRPr="009975A5">
              <w:rPr>
                <w:snapToGrid/>
                <w:color w:val="000000"/>
                <w:kern w:val="0"/>
                <w:szCs w:val="22"/>
              </w:rPr>
              <w:t>$79,892</w:t>
            </w:r>
          </w:p>
        </w:tc>
      </w:tr>
      <w:tr w14:paraId="671959C5" w14:textId="77777777" w:rsidTr="003D6D7D">
        <w:tblPrEx>
          <w:tblW w:w="9360" w:type="dxa"/>
          <w:tblLayout w:type="fixed"/>
          <w:tblLook w:val="04A0"/>
        </w:tblPrEx>
        <w:trPr>
          <w:trHeight w:val="360"/>
        </w:trPr>
        <w:tc>
          <w:tcPr>
            <w:tcW w:w="6120" w:type="dxa"/>
            <w:noWrap/>
            <w:hideMark/>
          </w:tcPr>
          <w:p w:rsidR="003D6D7D" w:rsidRPr="009975A5" w:rsidP="003D6D7D" w14:paraId="74E30D6D" w14:textId="5E26270D">
            <w:pPr>
              <w:widowControl/>
              <w:jc w:val="center"/>
              <w:rPr>
                <w:snapToGrid/>
                <w:color w:val="000000"/>
                <w:kern w:val="0"/>
                <w:szCs w:val="22"/>
              </w:rPr>
            </w:pPr>
            <w:r w:rsidRPr="009975A5">
              <w:rPr>
                <w:snapToGrid/>
                <w:color w:val="000000"/>
                <w:kern w:val="0"/>
                <w:szCs w:val="22"/>
              </w:rPr>
              <w:t>Palmetto Care Connection</w:t>
            </w:r>
            <w:r>
              <w:rPr>
                <w:snapToGrid/>
                <w:color w:val="000000"/>
                <w:kern w:val="0"/>
                <w:szCs w:val="22"/>
              </w:rPr>
              <w:t>s</w:t>
            </w:r>
          </w:p>
        </w:tc>
        <w:tc>
          <w:tcPr>
            <w:tcW w:w="3240" w:type="dxa"/>
            <w:noWrap/>
            <w:hideMark/>
          </w:tcPr>
          <w:p w:rsidR="003D6D7D" w:rsidRPr="009975A5" w:rsidP="003D6D7D" w14:paraId="4587000A" w14:textId="77777777">
            <w:pPr>
              <w:widowControl/>
              <w:jc w:val="center"/>
              <w:rPr>
                <w:snapToGrid/>
                <w:color w:val="000000"/>
                <w:kern w:val="0"/>
                <w:szCs w:val="22"/>
              </w:rPr>
            </w:pPr>
            <w:r w:rsidRPr="009975A5">
              <w:rPr>
                <w:snapToGrid/>
                <w:color w:val="000000"/>
                <w:kern w:val="0"/>
                <w:szCs w:val="22"/>
              </w:rPr>
              <w:t>$782,575</w:t>
            </w:r>
          </w:p>
        </w:tc>
      </w:tr>
      <w:tr w14:paraId="1F7EC3C7" w14:textId="77777777" w:rsidTr="003D6D7D">
        <w:tblPrEx>
          <w:tblW w:w="9360" w:type="dxa"/>
          <w:tblLayout w:type="fixed"/>
          <w:tblLook w:val="04A0"/>
        </w:tblPrEx>
        <w:trPr>
          <w:trHeight w:val="360"/>
        </w:trPr>
        <w:tc>
          <w:tcPr>
            <w:tcW w:w="6120" w:type="dxa"/>
            <w:noWrap/>
            <w:hideMark/>
          </w:tcPr>
          <w:p w:rsidR="003D6D7D" w:rsidRPr="009975A5" w:rsidP="003D6D7D" w14:paraId="5295C81C" w14:textId="2082B301">
            <w:pPr>
              <w:widowControl/>
              <w:jc w:val="center"/>
              <w:rPr>
                <w:snapToGrid/>
                <w:color w:val="000000"/>
                <w:kern w:val="0"/>
                <w:szCs w:val="22"/>
              </w:rPr>
            </w:pPr>
            <w:r w:rsidRPr="009975A5">
              <w:rPr>
                <w:snapToGrid/>
                <w:color w:val="000000"/>
                <w:kern w:val="0"/>
                <w:szCs w:val="22"/>
              </w:rPr>
              <w:t>Pillars Community Health</w:t>
            </w:r>
          </w:p>
        </w:tc>
        <w:tc>
          <w:tcPr>
            <w:tcW w:w="3240" w:type="dxa"/>
            <w:noWrap/>
            <w:hideMark/>
          </w:tcPr>
          <w:p w:rsidR="003D6D7D" w:rsidRPr="009975A5" w:rsidP="003D6D7D" w14:paraId="572AC970" w14:textId="77777777">
            <w:pPr>
              <w:widowControl/>
              <w:jc w:val="center"/>
              <w:rPr>
                <w:snapToGrid/>
                <w:color w:val="000000"/>
                <w:kern w:val="0"/>
                <w:szCs w:val="22"/>
              </w:rPr>
            </w:pPr>
            <w:r w:rsidRPr="009975A5">
              <w:rPr>
                <w:snapToGrid/>
                <w:color w:val="000000"/>
                <w:kern w:val="0"/>
                <w:szCs w:val="22"/>
              </w:rPr>
              <w:t>$598,504</w:t>
            </w:r>
          </w:p>
        </w:tc>
      </w:tr>
      <w:tr w14:paraId="2A2F15AE" w14:textId="77777777" w:rsidTr="003D6D7D">
        <w:tblPrEx>
          <w:tblW w:w="9360" w:type="dxa"/>
          <w:tblLayout w:type="fixed"/>
          <w:tblLook w:val="04A0"/>
        </w:tblPrEx>
        <w:trPr>
          <w:trHeight w:val="360"/>
        </w:trPr>
        <w:tc>
          <w:tcPr>
            <w:tcW w:w="6120" w:type="dxa"/>
            <w:noWrap/>
            <w:hideMark/>
          </w:tcPr>
          <w:p w:rsidR="003D6D7D" w:rsidRPr="009975A5" w:rsidP="003D6D7D" w14:paraId="5D2966F5" w14:textId="5119E64F">
            <w:pPr>
              <w:widowControl/>
              <w:jc w:val="center"/>
              <w:rPr>
                <w:snapToGrid/>
                <w:color w:val="000000"/>
                <w:kern w:val="0"/>
                <w:szCs w:val="22"/>
              </w:rPr>
            </w:pPr>
            <w:r w:rsidRPr="009975A5">
              <w:rPr>
                <w:snapToGrid/>
                <w:color w:val="000000"/>
                <w:kern w:val="0"/>
                <w:szCs w:val="22"/>
              </w:rPr>
              <w:t>Prairie Ridge Health, Inc.</w:t>
            </w:r>
          </w:p>
        </w:tc>
        <w:tc>
          <w:tcPr>
            <w:tcW w:w="3240" w:type="dxa"/>
            <w:noWrap/>
            <w:hideMark/>
          </w:tcPr>
          <w:p w:rsidR="003D6D7D" w:rsidRPr="009975A5" w:rsidP="003D6D7D" w14:paraId="185FB1A7" w14:textId="77777777">
            <w:pPr>
              <w:widowControl/>
              <w:jc w:val="center"/>
              <w:rPr>
                <w:snapToGrid/>
                <w:color w:val="000000"/>
                <w:kern w:val="0"/>
                <w:szCs w:val="22"/>
              </w:rPr>
            </w:pPr>
            <w:r w:rsidRPr="009975A5">
              <w:rPr>
                <w:snapToGrid/>
                <w:color w:val="000000"/>
                <w:kern w:val="0"/>
                <w:szCs w:val="22"/>
              </w:rPr>
              <w:t>$50,470</w:t>
            </w:r>
          </w:p>
        </w:tc>
      </w:tr>
      <w:tr w14:paraId="06010EBD" w14:textId="77777777" w:rsidTr="003D6D7D">
        <w:tblPrEx>
          <w:tblW w:w="9360" w:type="dxa"/>
          <w:tblLayout w:type="fixed"/>
          <w:tblLook w:val="04A0"/>
        </w:tblPrEx>
        <w:trPr>
          <w:trHeight w:val="360"/>
        </w:trPr>
        <w:tc>
          <w:tcPr>
            <w:tcW w:w="6120" w:type="dxa"/>
            <w:noWrap/>
            <w:hideMark/>
          </w:tcPr>
          <w:p w:rsidR="003D6D7D" w:rsidRPr="009975A5" w:rsidP="003D6D7D" w14:paraId="6B5F8F06" w14:textId="69A54056">
            <w:pPr>
              <w:widowControl/>
              <w:jc w:val="center"/>
              <w:rPr>
                <w:snapToGrid/>
                <w:color w:val="000000"/>
                <w:kern w:val="0"/>
                <w:szCs w:val="22"/>
              </w:rPr>
            </w:pPr>
            <w:r w:rsidRPr="009975A5">
              <w:rPr>
                <w:snapToGrid/>
                <w:color w:val="000000"/>
                <w:kern w:val="0"/>
                <w:szCs w:val="22"/>
              </w:rPr>
              <w:t>Regions Hospital</w:t>
            </w:r>
          </w:p>
        </w:tc>
        <w:tc>
          <w:tcPr>
            <w:tcW w:w="3240" w:type="dxa"/>
            <w:noWrap/>
            <w:hideMark/>
          </w:tcPr>
          <w:p w:rsidR="003D6D7D" w:rsidRPr="009975A5" w:rsidP="003D6D7D" w14:paraId="4BFEB8B6" w14:textId="77777777">
            <w:pPr>
              <w:widowControl/>
              <w:jc w:val="center"/>
              <w:rPr>
                <w:snapToGrid/>
                <w:color w:val="000000"/>
                <w:kern w:val="0"/>
                <w:szCs w:val="22"/>
              </w:rPr>
            </w:pPr>
            <w:r w:rsidRPr="009975A5">
              <w:rPr>
                <w:snapToGrid/>
                <w:color w:val="000000"/>
                <w:kern w:val="0"/>
                <w:szCs w:val="22"/>
              </w:rPr>
              <w:t>$1,000,000</w:t>
            </w:r>
          </w:p>
        </w:tc>
      </w:tr>
      <w:tr w14:paraId="7B77B919" w14:textId="77777777" w:rsidTr="003D6D7D">
        <w:tblPrEx>
          <w:tblW w:w="9360" w:type="dxa"/>
          <w:tblLayout w:type="fixed"/>
          <w:tblLook w:val="04A0"/>
        </w:tblPrEx>
        <w:trPr>
          <w:trHeight w:val="360"/>
        </w:trPr>
        <w:tc>
          <w:tcPr>
            <w:tcW w:w="6120" w:type="dxa"/>
            <w:noWrap/>
            <w:hideMark/>
          </w:tcPr>
          <w:p w:rsidR="003D6D7D" w:rsidRPr="009975A5" w:rsidP="003D6D7D" w14:paraId="719F1C5C" w14:textId="77777777">
            <w:pPr>
              <w:widowControl/>
              <w:jc w:val="center"/>
              <w:rPr>
                <w:snapToGrid/>
                <w:color w:val="000000"/>
                <w:kern w:val="0"/>
                <w:szCs w:val="22"/>
              </w:rPr>
            </w:pPr>
            <w:r w:rsidRPr="009975A5">
              <w:rPr>
                <w:snapToGrid/>
                <w:color w:val="000000"/>
                <w:kern w:val="0"/>
                <w:szCs w:val="22"/>
              </w:rPr>
              <w:t>Robeson Health Care Corporation</w:t>
            </w:r>
          </w:p>
        </w:tc>
        <w:tc>
          <w:tcPr>
            <w:tcW w:w="3240" w:type="dxa"/>
            <w:noWrap/>
            <w:hideMark/>
          </w:tcPr>
          <w:p w:rsidR="003D6D7D" w:rsidRPr="009975A5" w:rsidP="003D6D7D" w14:paraId="000FDC01" w14:textId="77777777">
            <w:pPr>
              <w:widowControl/>
              <w:jc w:val="center"/>
              <w:rPr>
                <w:snapToGrid/>
                <w:color w:val="000000"/>
                <w:kern w:val="0"/>
                <w:szCs w:val="22"/>
              </w:rPr>
            </w:pPr>
            <w:r w:rsidRPr="009975A5">
              <w:rPr>
                <w:snapToGrid/>
                <w:color w:val="000000"/>
                <w:kern w:val="0"/>
                <w:szCs w:val="22"/>
              </w:rPr>
              <w:t>$495,633</w:t>
            </w:r>
          </w:p>
        </w:tc>
      </w:tr>
      <w:tr w14:paraId="47ACB688" w14:textId="77777777" w:rsidTr="003D6D7D">
        <w:tblPrEx>
          <w:tblW w:w="9360" w:type="dxa"/>
          <w:tblLayout w:type="fixed"/>
          <w:tblLook w:val="04A0"/>
        </w:tblPrEx>
        <w:trPr>
          <w:trHeight w:val="360"/>
        </w:trPr>
        <w:tc>
          <w:tcPr>
            <w:tcW w:w="6120" w:type="dxa"/>
            <w:noWrap/>
            <w:hideMark/>
          </w:tcPr>
          <w:p w:rsidR="003D6D7D" w:rsidRPr="009975A5" w:rsidP="003D6D7D" w14:paraId="3B04F0C4" w14:textId="7325C84C">
            <w:pPr>
              <w:widowControl/>
              <w:jc w:val="center"/>
              <w:rPr>
                <w:snapToGrid/>
                <w:color w:val="000000"/>
                <w:kern w:val="0"/>
                <w:szCs w:val="22"/>
              </w:rPr>
            </w:pPr>
            <w:r w:rsidRPr="009975A5">
              <w:rPr>
                <w:snapToGrid/>
                <w:color w:val="000000"/>
                <w:kern w:val="0"/>
                <w:szCs w:val="22"/>
              </w:rPr>
              <w:t>Saint Joseph</w:t>
            </w:r>
            <w:r w:rsidR="00592AB5">
              <w:rPr>
                <w:snapToGrid/>
                <w:color w:val="000000"/>
                <w:kern w:val="0"/>
                <w:szCs w:val="22"/>
              </w:rPr>
              <w:t>’</w:t>
            </w:r>
            <w:r w:rsidRPr="009975A5">
              <w:rPr>
                <w:snapToGrid/>
                <w:color w:val="000000"/>
                <w:kern w:val="0"/>
                <w:szCs w:val="22"/>
              </w:rPr>
              <w:t>s Hospital</w:t>
            </w:r>
          </w:p>
        </w:tc>
        <w:tc>
          <w:tcPr>
            <w:tcW w:w="3240" w:type="dxa"/>
            <w:noWrap/>
            <w:hideMark/>
          </w:tcPr>
          <w:p w:rsidR="003D6D7D" w:rsidRPr="009975A5" w:rsidP="003D6D7D" w14:paraId="47955A0E" w14:textId="77777777">
            <w:pPr>
              <w:widowControl/>
              <w:jc w:val="center"/>
              <w:rPr>
                <w:snapToGrid/>
                <w:color w:val="000000"/>
                <w:kern w:val="0"/>
                <w:szCs w:val="22"/>
              </w:rPr>
            </w:pPr>
            <w:r w:rsidRPr="009975A5">
              <w:rPr>
                <w:snapToGrid/>
                <w:color w:val="000000"/>
                <w:kern w:val="0"/>
                <w:szCs w:val="22"/>
              </w:rPr>
              <w:t>$927,213</w:t>
            </w:r>
          </w:p>
        </w:tc>
      </w:tr>
      <w:tr w14:paraId="2FCA3BE1" w14:textId="77777777" w:rsidTr="003D6D7D">
        <w:tblPrEx>
          <w:tblW w:w="9360" w:type="dxa"/>
          <w:tblLayout w:type="fixed"/>
          <w:tblLook w:val="04A0"/>
        </w:tblPrEx>
        <w:trPr>
          <w:trHeight w:val="360"/>
        </w:trPr>
        <w:tc>
          <w:tcPr>
            <w:tcW w:w="6120" w:type="dxa"/>
            <w:noWrap/>
            <w:hideMark/>
          </w:tcPr>
          <w:p w:rsidR="003D6D7D" w:rsidRPr="009975A5" w:rsidP="003D6D7D" w14:paraId="47E36B61" w14:textId="794E7699">
            <w:pPr>
              <w:widowControl/>
              <w:jc w:val="center"/>
              <w:rPr>
                <w:snapToGrid/>
                <w:color w:val="000000"/>
                <w:kern w:val="0"/>
                <w:szCs w:val="22"/>
              </w:rPr>
            </w:pPr>
            <w:r w:rsidRPr="009975A5">
              <w:rPr>
                <w:snapToGrid/>
                <w:color w:val="000000"/>
                <w:kern w:val="0"/>
                <w:szCs w:val="22"/>
              </w:rPr>
              <w:t>Skagit Regional Health</w:t>
            </w:r>
          </w:p>
        </w:tc>
        <w:tc>
          <w:tcPr>
            <w:tcW w:w="3240" w:type="dxa"/>
            <w:noWrap/>
            <w:hideMark/>
          </w:tcPr>
          <w:p w:rsidR="003D6D7D" w:rsidRPr="009975A5" w:rsidP="003D6D7D" w14:paraId="7A9B3842" w14:textId="77777777">
            <w:pPr>
              <w:widowControl/>
              <w:jc w:val="center"/>
              <w:rPr>
                <w:snapToGrid/>
                <w:color w:val="000000"/>
                <w:kern w:val="0"/>
                <w:szCs w:val="22"/>
              </w:rPr>
            </w:pPr>
            <w:r w:rsidRPr="009975A5">
              <w:rPr>
                <w:snapToGrid/>
                <w:color w:val="000000"/>
                <w:kern w:val="0"/>
                <w:szCs w:val="22"/>
              </w:rPr>
              <w:t>$38,515</w:t>
            </w:r>
          </w:p>
        </w:tc>
      </w:tr>
      <w:tr w14:paraId="672381BA" w14:textId="77777777" w:rsidTr="003D6D7D">
        <w:tblPrEx>
          <w:tblW w:w="9360" w:type="dxa"/>
          <w:tblLayout w:type="fixed"/>
          <w:tblLook w:val="04A0"/>
        </w:tblPrEx>
        <w:trPr>
          <w:trHeight w:val="360"/>
        </w:trPr>
        <w:tc>
          <w:tcPr>
            <w:tcW w:w="6120" w:type="dxa"/>
            <w:noWrap/>
            <w:hideMark/>
          </w:tcPr>
          <w:p w:rsidR="003D6D7D" w:rsidRPr="009975A5" w:rsidP="003D6D7D" w14:paraId="7C6802F9" w14:textId="5228C929">
            <w:pPr>
              <w:widowControl/>
              <w:jc w:val="center"/>
              <w:rPr>
                <w:snapToGrid/>
                <w:color w:val="000000"/>
                <w:kern w:val="0"/>
                <w:szCs w:val="22"/>
              </w:rPr>
            </w:pPr>
            <w:r w:rsidRPr="009975A5">
              <w:rPr>
                <w:snapToGrid/>
                <w:color w:val="000000"/>
                <w:kern w:val="0"/>
                <w:szCs w:val="22"/>
              </w:rPr>
              <w:t>St. Barnabas Hospital</w:t>
            </w:r>
          </w:p>
        </w:tc>
        <w:tc>
          <w:tcPr>
            <w:tcW w:w="3240" w:type="dxa"/>
            <w:noWrap/>
            <w:hideMark/>
          </w:tcPr>
          <w:p w:rsidR="003D6D7D" w:rsidRPr="009975A5" w:rsidP="003D6D7D" w14:paraId="3D46FB4D" w14:textId="77777777">
            <w:pPr>
              <w:widowControl/>
              <w:jc w:val="center"/>
              <w:rPr>
                <w:snapToGrid/>
                <w:color w:val="000000"/>
                <w:kern w:val="0"/>
                <w:szCs w:val="22"/>
              </w:rPr>
            </w:pPr>
            <w:r w:rsidRPr="009975A5">
              <w:rPr>
                <w:snapToGrid/>
                <w:color w:val="000000"/>
                <w:kern w:val="0"/>
                <w:szCs w:val="22"/>
              </w:rPr>
              <w:t>$998,624</w:t>
            </w:r>
          </w:p>
        </w:tc>
      </w:tr>
      <w:tr w14:paraId="760A2B6E" w14:textId="77777777" w:rsidTr="003D6D7D">
        <w:tblPrEx>
          <w:tblW w:w="9360" w:type="dxa"/>
          <w:tblLayout w:type="fixed"/>
          <w:tblLook w:val="04A0"/>
        </w:tblPrEx>
        <w:trPr>
          <w:trHeight w:val="360"/>
        </w:trPr>
        <w:tc>
          <w:tcPr>
            <w:tcW w:w="6120" w:type="dxa"/>
            <w:noWrap/>
            <w:hideMark/>
          </w:tcPr>
          <w:p w:rsidR="003D6D7D" w:rsidRPr="009975A5" w:rsidP="003D6D7D" w14:paraId="5834A4B8" w14:textId="4098BE4C">
            <w:pPr>
              <w:widowControl/>
              <w:jc w:val="center"/>
              <w:rPr>
                <w:snapToGrid/>
                <w:color w:val="000000"/>
                <w:kern w:val="0"/>
                <w:szCs w:val="22"/>
              </w:rPr>
            </w:pPr>
            <w:r w:rsidRPr="009975A5">
              <w:rPr>
                <w:snapToGrid/>
                <w:color w:val="000000"/>
                <w:kern w:val="0"/>
                <w:szCs w:val="22"/>
              </w:rPr>
              <w:t>St. Bernard</w:t>
            </w:r>
            <w:r w:rsidR="00592AB5">
              <w:rPr>
                <w:snapToGrid/>
                <w:color w:val="000000"/>
                <w:kern w:val="0"/>
                <w:szCs w:val="22"/>
              </w:rPr>
              <w:t>’</w:t>
            </w:r>
            <w:r w:rsidRPr="009975A5">
              <w:rPr>
                <w:snapToGrid/>
                <w:color w:val="000000"/>
                <w:kern w:val="0"/>
                <w:szCs w:val="22"/>
              </w:rPr>
              <w:t>s Healthcare</w:t>
            </w:r>
          </w:p>
        </w:tc>
        <w:tc>
          <w:tcPr>
            <w:tcW w:w="3240" w:type="dxa"/>
            <w:noWrap/>
            <w:hideMark/>
          </w:tcPr>
          <w:p w:rsidR="003D6D7D" w:rsidRPr="009975A5" w:rsidP="003D6D7D" w14:paraId="76A0131D" w14:textId="77777777">
            <w:pPr>
              <w:widowControl/>
              <w:jc w:val="center"/>
              <w:rPr>
                <w:snapToGrid/>
                <w:color w:val="000000"/>
                <w:kern w:val="0"/>
                <w:szCs w:val="22"/>
              </w:rPr>
            </w:pPr>
            <w:r w:rsidRPr="009975A5">
              <w:rPr>
                <w:snapToGrid/>
                <w:color w:val="000000"/>
                <w:kern w:val="0"/>
                <w:szCs w:val="22"/>
              </w:rPr>
              <w:t>$547,270</w:t>
            </w:r>
          </w:p>
        </w:tc>
      </w:tr>
      <w:tr w14:paraId="0D2D1B4A" w14:textId="77777777" w:rsidTr="003D6D7D">
        <w:tblPrEx>
          <w:tblW w:w="9360" w:type="dxa"/>
          <w:tblLayout w:type="fixed"/>
          <w:tblLook w:val="04A0"/>
        </w:tblPrEx>
        <w:trPr>
          <w:trHeight w:val="360"/>
        </w:trPr>
        <w:tc>
          <w:tcPr>
            <w:tcW w:w="6120" w:type="dxa"/>
            <w:noWrap/>
            <w:hideMark/>
          </w:tcPr>
          <w:p w:rsidR="003D6D7D" w:rsidRPr="009975A5" w:rsidP="003D6D7D" w14:paraId="7F310A60" w14:textId="30DFFB85">
            <w:pPr>
              <w:widowControl/>
              <w:jc w:val="center"/>
              <w:rPr>
                <w:snapToGrid/>
                <w:color w:val="000000"/>
                <w:kern w:val="0"/>
                <w:szCs w:val="22"/>
              </w:rPr>
            </w:pPr>
            <w:r w:rsidRPr="009975A5">
              <w:rPr>
                <w:snapToGrid/>
                <w:color w:val="000000"/>
                <w:kern w:val="0"/>
                <w:szCs w:val="22"/>
              </w:rPr>
              <w:t>St. John</w:t>
            </w:r>
            <w:r w:rsidR="00592AB5">
              <w:rPr>
                <w:snapToGrid/>
                <w:color w:val="000000"/>
                <w:kern w:val="0"/>
                <w:szCs w:val="22"/>
              </w:rPr>
              <w:t>’</w:t>
            </w:r>
            <w:r w:rsidRPr="009975A5">
              <w:rPr>
                <w:snapToGrid/>
                <w:color w:val="000000"/>
                <w:kern w:val="0"/>
                <w:szCs w:val="22"/>
              </w:rPr>
              <w:t>s Episcopal Hospital</w:t>
            </w:r>
          </w:p>
        </w:tc>
        <w:tc>
          <w:tcPr>
            <w:tcW w:w="3240" w:type="dxa"/>
            <w:noWrap/>
            <w:hideMark/>
          </w:tcPr>
          <w:p w:rsidR="003D6D7D" w:rsidRPr="009975A5" w:rsidP="003D6D7D" w14:paraId="176808FA" w14:textId="77777777">
            <w:pPr>
              <w:widowControl/>
              <w:jc w:val="center"/>
              <w:rPr>
                <w:snapToGrid/>
                <w:color w:val="000000"/>
                <w:kern w:val="0"/>
                <w:szCs w:val="22"/>
              </w:rPr>
            </w:pPr>
            <w:r w:rsidRPr="009975A5">
              <w:rPr>
                <w:snapToGrid/>
                <w:color w:val="000000"/>
                <w:kern w:val="0"/>
                <w:szCs w:val="22"/>
              </w:rPr>
              <w:t>$372,744</w:t>
            </w:r>
          </w:p>
        </w:tc>
      </w:tr>
      <w:tr w14:paraId="7EC38F6A" w14:textId="77777777" w:rsidTr="003D6D7D">
        <w:tblPrEx>
          <w:tblW w:w="9360" w:type="dxa"/>
          <w:tblLayout w:type="fixed"/>
          <w:tblLook w:val="04A0"/>
        </w:tblPrEx>
        <w:trPr>
          <w:trHeight w:val="360"/>
        </w:trPr>
        <w:tc>
          <w:tcPr>
            <w:tcW w:w="6120" w:type="dxa"/>
            <w:noWrap/>
            <w:hideMark/>
          </w:tcPr>
          <w:p w:rsidR="003D6D7D" w:rsidRPr="009975A5" w:rsidP="003D6D7D" w14:paraId="167CAFC4" w14:textId="3F6A476F">
            <w:pPr>
              <w:widowControl/>
              <w:jc w:val="center"/>
              <w:rPr>
                <w:snapToGrid/>
                <w:color w:val="000000"/>
                <w:kern w:val="0"/>
                <w:szCs w:val="22"/>
              </w:rPr>
            </w:pPr>
            <w:r w:rsidRPr="009975A5">
              <w:rPr>
                <w:snapToGrid/>
                <w:color w:val="000000"/>
                <w:kern w:val="0"/>
                <w:szCs w:val="22"/>
              </w:rPr>
              <w:t>Swope Health Services</w:t>
            </w:r>
          </w:p>
        </w:tc>
        <w:tc>
          <w:tcPr>
            <w:tcW w:w="3240" w:type="dxa"/>
            <w:noWrap/>
            <w:hideMark/>
          </w:tcPr>
          <w:p w:rsidR="003D6D7D" w:rsidRPr="009975A5" w:rsidP="003D6D7D" w14:paraId="486FA96D" w14:textId="77777777">
            <w:pPr>
              <w:widowControl/>
              <w:jc w:val="center"/>
              <w:rPr>
                <w:snapToGrid/>
                <w:color w:val="000000"/>
                <w:kern w:val="0"/>
                <w:szCs w:val="22"/>
              </w:rPr>
            </w:pPr>
            <w:r w:rsidRPr="009975A5">
              <w:rPr>
                <w:snapToGrid/>
                <w:color w:val="000000"/>
                <w:kern w:val="0"/>
                <w:szCs w:val="22"/>
              </w:rPr>
              <w:t>$843,387</w:t>
            </w:r>
          </w:p>
        </w:tc>
      </w:tr>
      <w:tr w14:paraId="57508412" w14:textId="77777777" w:rsidTr="003D6D7D">
        <w:tblPrEx>
          <w:tblW w:w="9360" w:type="dxa"/>
          <w:tblLayout w:type="fixed"/>
          <w:tblLook w:val="04A0"/>
        </w:tblPrEx>
        <w:trPr>
          <w:trHeight w:val="360"/>
        </w:trPr>
        <w:tc>
          <w:tcPr>
            <w:tcW w:w="6120" w:type="dxa"/>
            <w:noWrap/>
            <w:hideMark/>
          </w:tcPr>
          <w:p w:rsidR="003D6D7D" w:rsidRPr="009975A5" w:rsidP="003D6D7D" w14:paraId="2F61C707" w14:textId="6B4331E2">
            <w:pPr>
              <w:widowControl/>
              <w:jc w:val="center"/>
              <w:rPr>
                <w:snapToGrid/>
                <w:color w:val="000000"/>
                <w:kern w:val="0"/>
                <w:szCs w:val="22"/>
              </w:rPr>
            </w:pPr>
            <w:r w:rsidRPr="009975A5">
              <w:rPr>
                <w:snapToGrid/>
                <w:color w:val="000000"/>
                <w:kern w:val="0"/>
                <w:szCs w:val="22"/>
              </w:rPr>
              <w:t>Union Community Health Center</w:t>
            </w:r>
          </w:p>
        </w:tc>
        <w:tc>
          <w:tcPr>
            <w:tcW w:w="3240" w:type="dxa"/>
            <w:noWrap/>
            <w:hideMark/>
          </w:tcPr>
          <w:p w:rsidR="003D6D7D" w:rsidRPr="009975A5" w:rsidP="003D6D7D" w14:paraId="551D1236" w14:textId="77777777">
            <w:pPr>
              <w:widowControl/>
              <w:jc w:val="center"/>
              <w:rPr>
                <w:snapToGrid/>
                <w:color w:val="000000"/>
                <w:kern w:val="0"/>
                <w:szCs w:val="22"/>
              </w:rPr>
            </w:pPr>
            <w:r w:rsidRPr="009975A5">
              <w:rPr>
                <w:snapToGrid/>
                <w:color w:val="000000"/>
                <w:kern w:val="0"/>
                <w:szCs w:val="22"/>
              </w:rPr>
              <w:t>$999,075</w:t>
            </w:r>
          </w:p>
        </w:tc>
      </w:tr>
      <w:tr w14:paraId="23EA1435" w14:textId="77777777" w:rsidTr="003D6D7D">
        <w:tblPrEx>
          <w:tblW w:w="9360" w:type="dxa"/>
          <w:tblLayout w:type="fixed"/>
          <w:tblLook w:val="04A0"/>
        </w:tblPrEx>
        <w:trPr>
          <w:trHeight w:val="360"/>
        </w:trPr>
        <w:tc>
          <w:tcPr>
            <w:tcW w:w="6120" w:type="dxa"/>
            <w:noWrap/>
            <w:hideMark/>
          </w:tcPr>
          <w:p w:rsidR="003D6D7D" w:rsidRPr="009975A5" w:rsidP="003D6D7D" w14:paraId="46E79A4E" w14:textId="77777777">
            <w:pPr>
              <w:widowControl/>
              <w:jc w:val="center"/>
              <w:rPr>
                <w:snapToGrid/>
                <w:color w:val="000000"/>
                <w:kern w:val="0"/>
                <w:szCs w:val="22"/>
              </w:rPr>
            </w:pPr>
            <w:r w:rsidRPr="009975A5">
              <w:rPr>
                <w:snapToGrid/>
                <w:color w:val="000000"/>
                <w:kern w:val="0"/>
                <w:szCs w:val="22"/>
              </w:rPr>
              <w:t>UnityPoint Health</w:t>
            </w:r>
          </w:p>
        </w:tc>
        <w:tc>
          <w:tcPr>
            <w:tcW w:w="3240" w:type="dxa"/>
            <w:noWrap/>
            <w:hideMark/>
          </w:tcPr>
          <w:p w:rsidR="003D6D7D" w:rsidRPr="009975A5" w:rsidP="003D6D7D" w14:paraId="3E176E2A" w14:textId="77777777">
            <w:pPr>
              <w:widowControl/>
              <w:jc w:val="center"/>
              <w:rPr>
                <w:snapToGrid/>
                <w:color w:val="000000"/>
                <w:kern w:val="0"/>
                <w:szCs w:val="22"/>
              </w:rPr>
            </w:pPr>
            <w:r w:rsidRPr="009975A5">
              <w:rPr>
                <w:snapToGrid/>
                <w:color w:val="000000"/>
                <w:kern w:val="0"/>
                <w:szCs w:val="22"/>
              </w:rPr>
              <w:t>$1,000,000</w:t>
            </w:r>
          </w:p>
        </w:tc>
      </w:tr>
      <w:tr w14:paraId="4119786F" w14:textId="77777777" w:rsidTr="003D6D7D">
        <w:tblPrEx>
          <w:tblW w:w="9360" w:type="dxa"/>
          <w:tblLayout w:type="fixed"/>
          <w:tblLook w:val="04A0"/>
        </w:tblPrEx>
        <w:trPr>
          <w:trHeight w:val="360"/>
        </w:trPr>
        <w:tc>
          <w:tcPr>
            <w:tcW w:w="6120" w:type="dxa"/>
            <w:noWrap/>
            <w:hideMark/>
          </w:tcPr>
          <w:p w:rsidR="003D6D7D" w:rsidRPr="009975A5" w:rsidP="003D6D7D" w14:paraId="6615EBA6" w14:textId="0BDD8CA9">
            <w:pPr>
              <w:widowControl/>
              <w:jc w:val="center"/>
              <w:rPr>
                <w:snapToGrid/>
                <w:color w:val="000000"/>
                <w:kern w:val="0"/>
                <w:szCs w:val="22"/>
              </w:rPr>
            </w:pPr>
            <w:r w:rsidRPr="009975A5">
              <w:rPr>
                <w:snapToGrid/>
                <w:color w:val="000000"/>
                <w:kern w:val="0"/>
                <w:szCs w:val="22"/>
              </w:rPr>
              <w:t>University Hospital of Brooklyn</w:t>
            </w:r>
          </w:p>
        </w:tc>
        <w:tc>
          <w:tcPr>
            <w:tcW w:w="3240" w:type="dxa"/>
            <w:noWrap/>
            <w:hideMark/>
          </w:tcPr>
          <w:p w:rsidR="003D6D7D" w:rsidRPr="009975A5" w:rsidP="003D6D7D" w14:paraId="71FE3A8F" w14:textId="77777777">
            <w:pPr>
              <w:widowControl/>
              <w:jc w:val="center"/>
              <w:rPr>
                <w:snapToGrid/>
                <w:color w:val="000000"/>
                <w:kern w:val="0"/>
                <w:szCs w:val="22"/>
              </w:rPr>
            </w:pPr>
            <w:r w:rsidRPr="009975A5">
              <w:rPr>
                <w:snapToGrid/>
                <w:color w:val="000000"/>
                <w:kern w:val="0"/>
                <w:szCs w:val="22"/>
              </w:rPr>
              <w:t>$945,421</w:t>
            </w:r>
          </w:p>
        </w:tc>
      </w:tr>
      <w:tr w14:paraId="283BEF7B" w14:textId="77777777" w:rsidTr="003D6D7D">
        <w:tblPrEx>
          <w:tblW w:w="9360" w:type="dxa"/>
          <w:tblLayout w:type="fixed"/>
          <w:tblLook w:val="04A0"/>
        </w:tblPrEx>
        <w:trPr>
          <w:trHeight w:val="360"/>
        </w:trPr>
        <w:tc>
          <w:tcPr>
            <w:tcW w:w="6120" w:type="dxa"/>
            <w:noWrap/>
            <w:hideMark/>
          </w:tcPr>
          <w:p w:rsidR="003D6D7D" w:rsidRPr="009975A5" w:rsidP="003D6D7D" w14:paraId="092E172A" w14:textId="77777777">
            <w:pPr>
              <w:widowControl/>
              <w:jc w:val="center"/>
              <w:rPr>
                <w:snapToGrid/>
                <w:color w:val="000000"/>
                <w:kern w:val="0"/>
                <w:szCs w:val="22"/>
              </w:rPr>
            </w:pPr>
            <w:r w:rsidRPr="009975A5">
              <w:rPr>
                <w:snapToGrid/>
                <w:color w:val="000000"/>
                <w:kern w:val="0"/>
                <w:szCs w:val="22"/>
              </w:rPr>
              <w:t>The University of Virginia Health System</w:t>
            </w:r>
          </w:p>
        </w:tc>
        <w:tc>
          <w:tcPr>
            <w:tcW w:w="3240" w:type="dxa"/>
            <w:noWrap/>
            <w:hideMark/>
          </w:tcPr>
          <w:p w:rsidR="003D6D7D" w:rsidRPr="009975A5" w:rsidP="003D6D7D" w14:paraId="483B5BC2" w14:textId="77777777">
            <w:pPr>
              <w:widowControl/>
              <w:jc w:val="center"/>
              <w:rPr>
                <w:snapToGrid/>
                <w:color w:val="000000"/>
                <w:kern w:val="0"/>
                <w:szCs w:val="22"/>
              </w:rPr>
            </w:pPr>
            <w:r w:rsidRPr="009975A5">
              <w:rPr>
                <w:snapToGrid/>
                <w:color w:val="000000"/>
                <w:kern w:val="0"/>
                <w:szCs w:val="22"/>
              </w:rPr>
              <w:t>$388,574</w:t>
            </w:r>
          </w:p>
        </w:tc>
      </w:tr>
      <w:tr w14:paraId="6259EC25" w14:textId="77777777" w:rsidTr="003D6D7D">
        <w:tblPrEx>
          <w:tblW w:w="9360" w:type="dxa"/>
          <w:tblLayout w:type="fixed"/>
          <w:tblLook w:val="04A0"/>
        </w:tblPrEx>
        <w:trPr>
          <w:trHeight w:val="360"/>
        </w:trPr>
        <w:tc>
          <w:tcPr>
            <w:tcW w:w="6120" w:type="dxa"/>
            <w:noWrap/>
            <w:hideMark/>
          </w:tcPr>
          <w:p w:rsidR="003D6D7D" w:rsidRPr="009975A5" w:rsidP="003D6D7D" w14:paraId="1E5EF889" w14:textId="77777777">
            <w:pPr>
              <w:widowControl/>
              <w:jc w:val="center"/>
              <w:rPr>
                <w:snapToGrid/>
                <w:color w:val="000000"/>
                <w:kern w:val="0"/>
                <w:szCs w:val="22"/>
              </w:rPr>
            </w:pPr>
            <w:r w:rsidRPr="009975A5">
              <w:rPr>
                <w:snapToGrid/>
                <w:color w:val="000000"/>
                <w:kern w:val="0"/>
                <w:szCs w:val="22"/>
              </w:rPr>
              <w:t>Wellstar</w:t>
            </w:r>
            <w:r w:rsidRPr="009975A5">
              <w:rPr>
                <w:snapToGrid/>
                <w:color w:val="000000"/>
                <w:kern w:val="0"/>
                <w:szCs w:val="22"/>
              </w:rPr>
              <w:t xml:space="preserve"> Health System</w:t>
            </w:r>
          </w:p>
        </w:tc>
        <w:tc>
          <w:tcPr>
            <w:tcW w:w="3240" w:type="dxa"/>
            <w:noWrap/>
            <w:hideMark/>
          </w:tcPr>
          <w:p w:rsidR="003D6D7D" w:rsidRPr="009975A5" w:rsidP="003D6D7D" w14:paraId="3C7151BF" w14:textId="77777777">
            <w:pPr>
              <w:widowControl/>
              <w:jc w:val="center"/>
              <w:rPr>
                <w:snapToGrid/>
                <w:color w:val="000000"/>
                <w:kern w:val="0"/>
                <w:szCs w:val="22"/>
              </w:rPr>
            </w:pPr>
            <w:r w:rsidRPr="009975A5">
              <w:rPr>
                <w:snapToGrid/>
                <w:color w:val="000000"/>
                <w:kern w:val="0"/>
                <w:szCs w:val="22"/>
              </w:rPr>
              <w:t>$1,000,000</w:t>
            </w:r>
          </w:p>
        </w:tc>
      </w:tr>
      <w:tr w14:paraId="7C26CAC0" w14:textId="77777777" w:rsidTr="003D6D7D">
        <w:tblPrEx>
          <w:tblW w:w="9360" w:type="dxa"/>
          <w:tblLayout w:type="fixed"/>
          <w:tblLook w:val="04A0"/>
        </w:tblPrEx>
        <w:trPr>
          <w:trHeight w:val="360"/>
        </w:trPr>
        <w:tc>
          <w:tcPr>
            <w:tcW w:w="6120" w:type="dxa"/>
            <w:noWrap/>
            <w:hideMark/>
          </w:tcPr>
          <w:p w:rsidR="003D6D7D" w:rsidRPr="009975A5" w:rsidP="003D6D7D" w14:paraId="2EC52687" w14:textId="77777777">
            <w:pPr>
              <w:widowControl/>
              <w:jc w:val="center"/>
              <w:rPr>
                <w:snapToGrid/>
                <w:color w:val="000000"/>
                <w:kern w:val="0"/>
                <w:szCs w:val="22"/>
              </w:rPr>
            </w:pPr>
            <w:r w:rsidRPr="009975A5">
              <w:rPr>
                <w:snapToGrid/>
                <w:color w:val="000000"/>
                <w:kern w:val="0"/>
                <w:szCs w:val="22"/>
              </w:rPr>
              <w:t>Wheeler Clinic</w:t>
            </w:r>
          </w:p>
        </w:tc>
        <w:tc>
          <w:tcPr>
            <w:tcW w:w="3240" w:type="dxa"/>
            <w:noWrap/>
            <w:hideMark/>
          </w:tcPr>
          <w:p w:rsidR="003D6D7D" w:rsidRPr="009975A5" w:rsidP="003D6D7D" w14:paraId="5C63CFC6" w14:textId="77777777">
            <w:pPr>
              <w:widowControl/>
              <w:jc w:val="center"/>
              <w:rPr>
                <w:snapToGrid/>
                <w:color w:val="000000"/>
                <w:kern w:val="0"/>
                <w:szCs w:val="22"/>
              </w:rPr>
            </w:pPr>
            <w:r w:rsidRPr="009975A5">
              <w:rPr>
                <w:snapToGrid/>
                <w:color w:val="000000"/>
                <w:kern w:val="0"/>
                <w:szCs w:val="22"/>
              </w:rPr>
              <w:t>$91,612</w:t>
            </w:r>
          </w:p>
        </w:tc>
      </w:tr>
    </w:tbl>
    <w:p w:rsidR="0072090C" w:rsidRPr="005C35F5" w:rsidP="0072090C" w14:paraId="15EDDBE0" w14:textId="4A0B6E4D">
      <w:pPr>
        <w:rPr>
          <w:b/>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13EB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2FEF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B2BF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3C1B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71E" w14:paraId="47A4BDDE" w14:textId="77777777">
      <w:r>
        <w:separator/>
      </w:r>
    </w:p>
  </w:footnote>
  <w:footnote w:type="continuationSeparator" w:id="1">
    <w:p w:rsidR="00A3671E" w14:paraId="369D536D" w14:textId="77777777">
      <w:pPr>
        <w:rPr>
          <w:sz w:val="20"/>
        </w:rPr>
      </w:pPr>
      <w:r>
        <w:rPr>
          <w:sz w:val="20"/>
        </w:rPr>
        <w:t xml:space="preserve">(Continued from previous page)  </w:t>
      </w:r>
      <w:r>
        <w:rPr>
          <w:sz w:val="20"/>
        </w:rPr>
        <w:separator/>
      </w:r>
    </w:p>
  </w:footnote>
  <w:footnote w:type="continuationNotice" w:id="2">
    <w:p w:rsidR="00A3671E" w:rsidP="00910F12" w14:paraId="3F311057" w14:textId="77777777">
      <w:pPr>
        <w:jc w:val="right"/>
        <w:rPr>
          <w:sz w:val="20"/>
        </w:rPr>
      </w:pPr>
      <w:r>
        <w:rPr>
          <w:sz w:val="20"/>
        </w:rPr>
        <w:t>(continued….)</w:t>
      </w:r>
    </w:p>
  </w:footnote>
  <w:footnote w:id="3">
    <w:p w:rsidR="0072090C" w:rsidRPr="00A83A9A" w:rsidP="0072090C" w14:paraId="58FF0C34" w14:textId="10822059">
      <w:pPr>
        <w:pStyle w:val="FootnoteText"/>
      </w:pPr>
      <w:r>
        <w:rPr>
          <w:rStyle w:val="FootnoteReference"/>
        </w:rPr>
        <w:footnoteRef/>
      </w:r>
      <w:r>
        <w:t xml:space="preserve"> </w:t>
      </w:r>
      <w:r w:rsidR="00E15554">
        <w:rPr>
          <w:i/>
          <w:iCs/>
        </w:rPr>
        <w:t>See FCC Announces Awards For Round 2 of the COVID-19 Telehealth Program</w:t>
      </w:r>
      <w:r w:rsidR="00E15554">
        <w:t>, WC Docket No. 20-89, Public Notices, DA 21-1052 and 21-1221 (WCB 2021).</w:t>
      </w:r>
    </w:p>
  </w:footnote>
  <w:footnote w:id="4">
    <w:p w:rsidR="0072090C" w:rsidP="0072090C" w14:paraId="4B83FBC9" w14:textId="77777777">
      <w:pPr>
        <w:pStyle w:val="FootnoteText"/>
      </w:pPr>
      <w:r>
        <w:rPr>
          <w:rStyle w:val="FootnoteReference"/>
        </w:rPr>
        <w:footnoteRef/>
      </w:r>
      <w:r>
        <w:t xml:space="preserve"> </w:t>
      </w:r>
      <w:r w:rsidRPr="006F7CF3">
        <w:rPr>
          <w:i/>
          <w:iCs/>
        </w:rPr>
        <w:t>Promoting Telehealth for Low-Income Consumers; COVID-19 Telehealth Program</w:t>
      </w:r>
      <w:r w:rsidRPr="006F7CF3">
        <w:t>, WC Docket Nos. 18-213, 20-89, Report and Order, 35 FCC Rcd 3366 (2020) (</w:t>
      </w:r>
      <w:r w:rsidRPr="006F7CF3">
        <w:rPr>
          <w:i/>
          <w:iCs/>
        </w:rPr>
        <w:t>First COVID-19 Report and Order</w:t>
      </w:r>
      <w:r w:rsidRPr="006F7CF3">
        <w:t>)</w:t>
      </w:r>
      <w:r>
        <w:t xml:space="preserve">; </w:t>
      </w:r>
      <w:r w:rsidRPr="006F7CF3">
        <w:t>Coronavirus Aid, Relief, and Economic Security Act, Pub. L. No 116-136, 134 Stat. 281 (2020) (CARES Act)</w:t>
      </w:r>
      <w:r>
        <w:t>.</w:t>
      </w:r>
    </w:p>
  </w:footnote>
  <w:footnote w:id="5">
    <w:p w:rsidR="0072090C" w:rsidP="0072090C" w14:paraId="215F2025" w14:textId="77777777">
      <w:pPr>
        <w:pStyle w:val="FootnoteText"/>
      </w:pPr>
      <w:r>
        <w:rPr>
          <w:rStyle w:val="FootnoteReference"/>
        </w:rPr>
        <w:footnoteRef/>
      </w:r>
      <w:r>
        <w:t xml:space="preserve"> From April 16, 2020, through July 8, 2020, t</w:t>
      </w:r>
      <w:r w:rsidRPr="006F7CF3">
        <w:t>he Commission fully obligated the $200 million by issuing awards</w:t>
      </w:r>
      <w:r>
        <w:t xml:space="preserve"> on a rolling basis to</w:t>
      </w:r>
      <w:r w:rsidRPr="006F7CF3">
        <w:t xml:space="preserve"> 539 applications</w:t>
      </w:r>
      <w:r>
        <w:t xml:space="preserve">.  </w:t>
      </w:r>
      <w:r w:rsidRPr="006F7CF3">
        <w:t xml:space="preserve">Press Release, FCC, FCC Approves Final Set of COVID-19 Telehealth Program Applications (July 8, 2020), </w:t>
      </w:r>
      <w:hyperlink r:id="rId1" w:history="1">
        <w:r w:rsidRPr="00092191">
          <w:rPr>
            <w:rStyle w:val="Hyperlink"/>
          </w:rPr>
          <w:t>https://www.fcc.gov/document/fcc-approves-final-set-covid-19-telehealth-program-applications</w:t>
        </w:r>
      </w:hyperlink>
      <w:r>
        <w:t>.</w:t>
      </w:r>
    </w:p>
  </w:footnote>
  <w:footnote w:id="6">
    <w:p w:rsidR="0072090C" w:rsidP="0072090C" w14:paraId="5960E1EA" w14:textId="77777777">
      <w:pPr>
        <w:pStyle w:val="FootnoteText"/>
      </w:pPr>
      <w:r>
        <w:rPr>
          <w:rStyle w:val="FootnoteReference"/>
        </w:rPr>
        <w:footnoteRef/>
      </w:r>
      <w:r>
        <w:t xml:space="preserve"> </w:t>
      </w:r>
      <w:r w:rsidRPr="006F7CF3">
        <w:t xml:space="preserve">Consolidated Appropriations Act, 2021, Pub. L. No:  116-260, Division N-Additional Coronavirus Response and Relief, Title IX-Broadband Internet Access Service, § 903 “FCC COVID-19 Telehealth Program” (2020), </w:t>
      </w:r>
      <w:r w:rsidRPr="4477A7F3">
        <w:rPr>
          <w:i/>
          <w:iCs/>
        </w:rPr>
        <w:t>available at</w:t>
      </w:r>
      <w:r>
        <w:t xml:space="preserve"> </w:t>
      </w:r>
      <w:hyperlink r:id="rId2" w:history="1">
        <w:r w:rsidRPr="00092191">
          <w:rPr>
            <w:rStyle w:val="Hyperlink"/>
          </w:rPr>
          <w:t>https://www.congress.gov/bill/116th-congress/house-bill/133/text</w:t>
        </w:r>
      </w:hyperlink>
      <w:r>
        <w:t xml:space="preserve"> </w:t>
      </w:r>
      <w:r w:rsidRPr="006F7CF3">
        <w:t>(Consolidated Appropriations Act)</w:t>
      </w:r>
      <w:r>
        <w:t>.</w:t>
      </w:r>
    </w:p>
  </w:footnote>
  <w:footnote w:id="7">
    <w:p w:rsidR="0072090C" w:rsidP="0072090C" w14:paraId="74C7A9DE" w14:textId="77777777">
      <w:pPr>
        <w:pStyle w:val="FootnoteText"/>
      </w:pPr>
      <w:r>
        <w:rPr>
          <w:rStyle w:val="FootnoteReference"/>
        </w:rPr>
        <w:footnoteRef/>
      </w:r>
      <w:r>
        <w:t xml:space="preserve"> </w:t>
      </w:r>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36 FCC Rcd 7141 (2021) (</w:t>
      </w:r>
      <w:r w:rsidRPr="008E3019">
        <w:rPr>
          <w:i/>
          <w:iCs/>
        </w:rPr>
        <w:t>Second COVID-19 Report and Order</w:t>
      </w:r>
      <w:r>
        <w:t>).</w:t>
      </w:r>
    </w:p>
  </w:footnote>
  <w:footnote w:id="8">
    <w:p w:rsidR="0072090C" w:rsidP="0072090C" w14:paraId="2ACC9E04" w14:textId="77777777">
      <w:pPr>
        <w:pStyle w:val="FootnoteText"/>
      </w:pPr>
      <w:r>
        <w:rPr>
          <w:rStyle w:val="FootnoteReference"/>
        </w:rPr>
        <w:footnoteRef/>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AF3A67">
        <w:t>,</w:t>
      </w:r>
      <w:r w:rsidRPr="001F5532">
        <w:rPr>
          <w:i/>
          <w:iCs/>
        </w:rPr>
        <w:t xml:space="preserve"> </w:t>
      </w:r>
      <w:r w:rsidRPr="001F5532">
        <w:t xml:space="preserve">WC Docket No. 20-89, Public Notice, </w:t>
      </w:r>
      <w:r w:rsidRPr="00BF1FD0">
        <w:t>36 FCC Rcd 7321 (WCB 2021).</w:t>
      </w:r>
    </w:p>
  </w:footnote>
  <w:footnote w:id="9">
    <w:p w:rsidR="0072090C" w:rsidRPr="00392DA7" w:rsidP="0072090C" w14:paraId="06D6B661" w14:textId="77777777">
      <w:pPr>
        <w:pStyle w:val="FootnoteText"/>
      </w:pPr>
      <w:r>
        <w:rPr>
          <w:rStyle w:val="FootnoteReference"/>
        </w:rPr>
        <w:footnoteRef/>
      </w:r>
      <w:r>
        <w:t xml:space="preserve"> </w:t>
      </w:r>
      <w:r w:rsidRPr="008E3019">
        <w:rPr>
          <w:i/>
          <w:iCs/>
        </w:rPr>
        <w:t>Second COVID-19 Report and Order</w:t>
      </w:r>
      <w:r>
        <w:t>, 36 FCC Rcd at 7171-73, paras. 61-69.</w:t>
      </w:r>
    </w:p>
  </w:footnote>
  <w:footnote w:id="10">
    <w:p w:rsidR="0072090C" w:rsidP="0072090C" w14:paraId="761F602E" w14:textId="77777777">
      <w:pPr>
        <w:pStyle w:val="FootnoteText"/>
      </w:pPr>
      <w:r>
        <w:rPr>
          <w:rStyle w:val="FootnoteReference"/>
        </w:rPr>
        <w:footnoteRef/>
      </w:r>
      <w:r>
        <w:t xml:space="preserve"> </w:t>
      </w:r>
      <w:r w:rsidRPr="008E3019">
        <w:rPr>
          <w:i/>
          <w:iCs/>
        </w:rPr>
        <w:t>Second COVID-19 Report and Order</w:t>
      </w:r>
      <w:r>
        <w:t>, 36 FCC Rcd at 7157, para. 38.</w:t>
      </w:r>
    </w:p>
  </w:footnote>
  <w:footnote w:id="11">
    <w:p w:rsidR="0072090C" w:rsidP="0072090C" w14:paraId="2CB9C6B7" w14:textId="77777777">
      <w:pPr>
        <w:pStyle w:val="FootnoteText"/>
      </w:pPr>
      <w:r>
        <w:rPr>
          <w:rStyle w:val="FootnoteReference"/>
        </w:rPr>
        <w:footnoteRef/>
      </w:r>
      <w:r>
        <w:t xml:space="preserve"> </w:t>
      </w:r>
      <w:r w:rsidRPr="4477A7F3">
        <w:rPr>
          <w:i/>
          <w:iCs/>
        </w:rPr>
        <w:t>Id.</w:t>
      </w:r>
      <w:r>
        <w:t xml:space="preserve"> at 7172, para. 64.  </w:t>
      </w:r>
      <w:r w:rsidRPr="006F7CF3">
        <w:t>Once $150 million in funding has been committed, any</w:t>
      </w:r>
      <w:r>
        <w:t xml:space="preserve"> </w:t>
      </w:r>
      <w:r w:rsidRPr="006F7CF3">
        <w:t>applications with the same score as the last application to receive a funding commitment will also receive a funding commitment</w:t>
      </w:r>
      <w:r>
        <w:t xml:space="preserve">.  </w:t>
      </w:r>
      <w:r w:rsidRPr="4477A7F3">
        <w:rPr>
          <w:i/>
          <w:iCs/>
        </w:rPr>
        <w:t>Id.</w:t>
      </w:r>
      <w:r>
        <w:t xml:space="preserve"> </w:t>
      </w:r>
    </w:p>
  </w:footnote>
  <w:footnote w:id="12">
    <w:p w:rsidR="0072090C" w:rsidP="0072090C" w14:paraId="6E0913A6" w14:textId="77777777">
      <w:pPr>
        <w:pStyle w:val="FootnoteText"/>
      </w:pPr>
      <w:r>
        <w:rPr>
          <w:rStyle w:val="FootnoteReference"/>
        </w:rPr>
        <w:footnoteRef/>
      </w:r>
      <w:r>
        <w:t xml:space="preserve"> </w:t>
      </w:r>
      <w:r w:rsidRPr="008F41FF">
        <w:rPr>
          <w:i/>
          <w:iCs/>
        </w:rPr>
        <w:t>Id.</w:t>
      </w:r>
      <w:r>
        <w:t xml:space="preserve"> at 7172, para. 64.  </w:t>
      </w:r>
    </w:p>
  </w:footnote>
  <w:footnote w:id="13">
    <w:p w:rsidR="0072090C" w:rsidP="0072090C" w14:paraId="6D43B7D8" w14:textId="77777777">
      <w:pPr>
        <w:pStyle w:val="FootnoteText"/>
      </w:pPr>
      <w:r>
        <w:rPr>
          <w:rStyle w:val="FootnoteReference"/>
        </w:rPr>
        <w:footnoteRef/>
      </w:r>
      <w:r>
        <w:t xml:space="preserve"> </w:t>
      </w:r>
      <w:r w:rsidRPr="008F41FF">
        <w:rPr>
          <w:i/>
          <w:iCs/>
        </w:rPr>
        <w:t>Id.</w:t>
      </w:r>
      <w:r>
        <w:t xml:space="preserve"> at 7172, para.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60C979" w14:textId="1EC752D4">
    <w:pPr>
      <w:tabs>
        <w:tab w:val="center" w:pos="4680"/>
        <w:tab w:val="right" w:pos="9360"/>
      </w:tabs>
    </w:pPr>
    <w:r w:rsidRPr="009838BC">
      <w:rPr>
        <w:b/>
      </w:rPr>
      <w:tab/>
    </w:r>
    <w:r w:rsidRPr="009838BC">
      <w:rPr>
        <w:b/>
      </w:rPr>
      <w:t>Federal Communications Commission</w:t>
    </w:r>
    <w:r w:rsidRPr="009838BC">
      <w:rPr>
        <w:b/>
      </w:rPr>
      <w:tab/>
    </w:r>
    <w:r w:rsidR="0072090C">
      <w:rPr>
        <w:b/>
      </w:rPr>
      <w:t>DA 21-</w:t>
    </w:r>
    <w:r w:rsidR="00592AB5">
      <w:rPr>
        <w:b/>
      </w:rPr>
      <w:t>1319</w:t>
    </w:r>
  </w:p>
  <w:p w:rsidR="009838BC" w:rsidRPr="009838BC" w:rsidP="009838BC" w14:paraId="6C1DE78B" w14:textId="3993DF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248AF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4BA302" w14:textId="584573B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79D1E39" w14:textId="77777777">
                    <w:pPr>
                      <w:rPr>
                        <w:rFonts w:ascii="Arial" w:hAnsi="Arial"/>
                        <w:b/>
                        <w:snapToGrid/>
                      </w:rPr>
                    </w:pPr>
                    <w:r>
                      <w:rPr>
                        <w:rFonts w:ascii="Arial" w:hAnsi="Arial"/>
                        <w:b/>
                      </w:rPr>
                      <w:t>Federal Communications Commission</w:t>
                    </w:r>
                  </w:p>
                  <w:p w:rsidR="00DE0AB8" w:rsidP="00DE0AB8" w14:paraId="619D7AE0" w14:textId="77777777">
                    <w:pPr>
                      <w:rPr>
                        <w:rFonts w:ascii="Arial" w:hAnsi="Arial"/>
                        <w:b/>
                      </w:rPr>
                    </w:pPr>
                    <w:r>
                      <w:rPr>
                        <w:rFonts w:ascii="Arial" w:hAnsi="Arial"/>
                        <w:b/>
                      </w:rPr>
                      <w:t>45 L Street NE</w:t>
                    </w:r>
                  </w:p>
                  <w:p w:rsidR="009838BC" w:rsidP="00DE0AB8" w14:paraId="717FBB1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274E7">
      <w:rPr>
        <w:rFonts w:ascii="Arial" w:hAnsi="Arial" w:cs="Arial"/>
        <w:b/>
        <w:sz w:val="96"/>
      </w:rPr>
      <w:t>PUBLIC NOTICE</w:t>
    </w:r>
  </w:p>
  <w:p w:rsidR="009838BC" w:rsidRPr="00357D50" w:rsidP="009838BC" w14:paraId="6DB958FE" w14:textId="2961D3B0">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1272344" w14:textId="77777777">
                    <w:pPr>
                      <w:spacing w:before="40"/>
                      <w:jc w:val="right"/>
                      <w:rPr>
                        <w:rFonts w:ascii="Arial" w:hAnsi="Arial"/>
                        <w:b/>
                        <w:sz w:val="16"/>
                      </w:rPr>
                    </w:pPr>
                    <w:r>
                      <w:rPr>
                        <w:rFonts w:ascii="Arial" w:hAnsi="Arial"/>
                        <w:b/>
                        <w:sz w:val="16"/>
                      </w:rPr>
                      <w:t>News Media Information 202 / 418-0500</w:t>
                    </w:r>
                  </w:p>
                  <w:p w:rsidR="009838BC" w:rsidP="009838BC" w14:paraId="0580DFB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C142F33" w14:textId="77777777">
                    <w:pPr>
                      <w:jc w:val="right"/>
                    </w:pPr>
                    <w:r>
                      <w:rPr>
                        <w:rFonts w:ascii="Arial" w:hAnsi="Arial"/>
                        <w:b/>
                        <w:sz w:val="16"/>
                      </w:rPr>
                      <w:t>TTY: 1-888-835-5322</w:t>
                    </w:r>
                  </w:p>
                </w:txbxContent>
              </v:textbox>
            </v:shape>
          </w:pict>
        </mc:Fallback>
      </mc:AlternateContent>
    </w:r>
  </w:p>
  <w:p w:rsidR="006F7393" w:rsidRPr="009838BC" w:rsidP="009838BC" w14:paraId="7A97FD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FF"/>
    <w:rsid w:val="00003004"/>
    <w:rsid w:val="000072CE"/>
    <w:rsid w:val="00013A8B"/>
    <w:rsid w:val="00021445"/>
    <w:rsid w:val="0003090B"/>
    <w:rsid w:val="00036039"/>
    <w:rsid w:val="00037F90"/>
    <w:rsid w:val="000875BF"/>
    <w:rsid w:val="00092191"/>
    <w:rsid w:val="00096D8C"/>
    <w:rsid w:val="000C0B65"/>
    <w:rsid w:val="000E3D42"/>
    <w:rsid w:val="000E5884"/>
    <w:rsid w:val="0011791E"/>
    <w:rsid w:val="00122BD5"/>
    <w:rsid w:val="001627FE"/>
    <w:rsid w:val="00171AA6"/>
    <w:rsid w:val="001979D9"/>
    <w:rsid w:val="001D6BCF"/>
    <w:rsid w:val="001E01CA"/>
    <w:rsid w:val="001F5532"/>
    <w:rsid w:val="002060D9"/>
    <w:rsid w:val="00226822"/>
    <w:rsid w:val="00260594"/>
    <w:rsid w:val="00274F49"/>
    <w:rsid w:val="00285017"/>
    <w:rsid w:val="00291785"/>
    <w:rsid w:val="002A2D2E"/>
    <w:rsid w:val="00343749"/>
    <w:rsid w:val="00357D50"/>
    <w:rsid w:val="0038204E"/>
    <w:rsid w:val="003925DC"/>
    <w:rsid w:val="00392DA7"/>
    <w:rsid w:val="003B0550"/>
    <w:rsid w:val="003B694F"/>
    <w:rsid w:val="003C0B48"/>
    <w:rsid w:val="003D6D7D"/>
    <w:rsid w:val="003F171C"/>
    <w:rsid w:val="00412FC5"/>
    <w:rsid w:val="00422276"/>
    <w:rsid w:val="004242F1"/>
    <w:rsid w:val="004274E7"/>
    <w:rsid w:val="00445A00"/>
    <w:rsid w:val="00451B0F"/>
    <w:rsid w:val="0046125F"/>
    <w:rsid w:val="00487524"/>
    <w:rsid w:val="00495AD3"/>
    <w:rsid w:val="00496106"/>
    <w:rsid w:val="004C12D0"/>
    <w:rsid w:val="004C2EE3"/>
    <w:rsid w:val="004E4A22"/>
    <w:rsid w:val="00511968"/>
    <w:rsid w:val="00527300"/>
    <w:rsid w:val="005323FC"/>
    <w:rsid w:val="0055614C"/>
    <w:rsid w:val="00562AFF"/>
    <w:rsid w:val="00592AB5"/>
    <w:rsid w:val="005C35F5"/>
    <w:rsid w:val="00605545"/>
    <w:rsid w:val="00607BA5"/>
    <w:rsid w:val="00626EB6"/>
    <w:rsid w:val="006353A3"/>
    <w:rsid w:val="00655D03"/>
    <w:rsid w:val="00683F84"/>
    <w:rsid w:val="0069317C"/>
    <w:rsid w:val="006A6A81"/>
    <w:rsid w:val="006E26AF"/>
    <w:rsid w:val="006F7393"/>
    <w:rsid w:val="006F7CF3"/>
    <w:rsid w:val="0070224F"/>
    <w:rsid w:val="007115F7"/>
    <w:rsid w:val="0072090C"/>
    <w:rsid w:val="00785689"/>
    <w:rsid w:val="0079754B"/>
    <w:rsid w:val="007A1E6D"/>
    <w:rsid w:val="00822CE0"/>
    <w:rsid w:val="00837C62"/>
    <w:rsid w:val="00841AB1"/>
    <w:rsid w:val="00885682"/>
    <w:rsid w:val="00896144"/>
    <w:rsid w:val="008C22FD"/>
    <w:rsid w:val="008E3019"/>
    <w:rsid w:val="008F41FF"/>
    <w:rsid w:val="00910F12"/>
    <w:rsid w:val="00926503"/>
    <w:rsid w:val="00930ECF"/>
    <w:rsid w:val="00980287"/>
    <w:rsid w:val="009838BC"/>
    <w:rsid w:val="009975A5"/>
    <w:rsid w:val="009A32B2"/>
    <w:rsid w:val="009C0C7A"/>
    <w:rsid w:val="009E4B03"/>
    <w:rsid w:val="00A2235C"/>
    <w:rsid w:val="00A3671E"/>
    <w:rsid w:val="00A45AC6"/>
    <w:rsid w:val="00A45F4F"/>
    <w:rsid w:val="00A56ED4"/>
    <w:rsid w:val="00A600A9"/>
    <w:rsid w:val="00A83A9A"/>
    <w:rsid w:val="00A866AC"/>
    <w:rsid w:val="00AA052C"/>
    <w:rsid w:val="00AA55B7"/>
    <w:rsid w:val="00AA5B9E"/>
    <w:rsid w:val="00AB2407"/>
    <w:rsid w:val="00AB53DF"/>
    <w:rsid w:val="00AB7053"/>
    <w:rsid w:val="00AF21FA"/>
    <w:rsid w:val="00AF3A67"/>
    <w:rsid w:val="00B01BFF"/>
    <w:rsid w:val="00B07E5C"/>
    <w:rsid w:val="00B10AD1"/>
    <w:rsid w:val="00B13553"/>
    <w:rsid w:val="00B20363"/>
    <w:rsid w:val="00B326E3"/>
    <w:rsid w:val="00B7548E"/>
    <w:rsid w:val="00B811F7"/>
    <w:rsid w:val="00BA5DC6"/>
    <w:rsid w:val="00BA6196"/>
    <w:rsid w:val="00BC6D8C"/>
    <w:rsid w:val="00BF1FD0"/>
    <w:rsid w:val="00C16AF2"/>
    <w:rsid w:val="00C279FF"/>
    <w:rsid w:val="00C33736"/>
    <w:rsid w:val="00C34006"/>
    <w:rsid w:val="00C426B1"/>
    <w:rsid w:val="00C82B6B"/>
    <w:rsid w:val="00C90D6A"/>
    <w:rsid w:val="00CC72B6"/>
    <w:rsid w:val="00D0218D"/>
    <w:rsid w:val="00D216CD"/>
    <w:rsid w:val="00DA2529"/>
    <w:rsid w:val="00DA6AD1"/>
    <w:rsid w:val="00DB130A"/>
    <w:rsid w:val="00DB2D06"/>
    <w:rsid w:val="00DC10A1"/>
    <w:rsid w:val="00DC655F"/>
    <w:rsid w:val="00DD7EBD"/>
    <w:rsid w:val="00DE0AB8"/>
    <w:rsid w:val="00DF62B6"/>
    <w:rsid w:val="00E07225"/>
    <w:rsid w:val="00E13AF4"/>
    <w:rsid w:val="00E15554"/>
    <w:rsid w:val="00E155B7"/>
    <w:rsid w:val="00E2385B"/>
    <w:rsid w:val="00E41D0B"/>
    <w:rsid w:val="00E5409F"/>
    <w:rsid w:val="00EA4A42"/>
    <w:rsid w:val="00EC0185"/>
    <w:rsid w:val="00EC6CF3"/>
    <w:rsid w:val="00ED2AFB"/>
    <w:rsid w:val="00F021FA"/>
    <w:rsid w:val="00F060DE"/>
    <w:rsid w:val="00F57ACA"/>
    <w:rsid w:val="00F62E97"/>
    <w:rsid w:val="00F64209"/>
    <w:rsid w:val="00F86E0D"/>
    <w:rsid w:val="00F93BF5"/>
    <w:rsid w:val="00F96F63"/>
    <w:rsid w:val="00FD1589"/>
    <w:rsid w:val="00FF193A"/>
    <w:rsid w:val="4477A7F3"/>
    <w:rsid w:val="66FD8D42"/>
    <w:rsid w:val="6B57E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6B1897"/>
  <w15:chartTrackingRefBased/>
  <w15:docId w15:val="{6ABD5BAE-AF2F-46C3-B3D3-80A07D7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72090C"/>
  </w:style>
  <w:style w:type="table" w:styleId="TableGrid">
    <w:name w:val="Table Grid"/>
    <w:basedOn w:val="TableNormal"/>
    <w:uiPriority w:val="59"/>
    <w:rsid w:val="0072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144"/>
    <w:rPr>
      <w:sz w:val="16"/>
      <w:szCs w:val="16"/>
    </w:rPr>
  </w:style>
  <w:style w:type="paragraph" w:styleId="CommentText">
    <w:name w:val="annotation text"/>
    <w:basedOn w:val="Normal"/>
    <w:link w:val="CommentTextChar"/>
    <w:uiPriority w:val="99"/>
    <w:semiHidden/>
    <w:unhideWhenUsed/>
    <w:rsid w:val="00896144"/>
    <w:rPr>
      <w:sz w:val="20"/>
    </w:rPr>
  </w:style>
  <w:style w:type="character" w:customStyle="1" w:styleId="CommentTextChar">
    <w:name w:val="Comment Text Char"/>
    <w:basedOn w:val="DefaultParagraphFont"/>
    <w:link w:val="CommentText"/>
    <w:uiPriority w:val="99"/>
    <w:semiHidden/>
    <w:rsid w:val="00896144"/>
    <w:rPr>
      <w:snapToGrid w:val="0"/>
      <w:kern w:val="28"/>
    </w:rPr>
  </w:style>
  <w:style w:type="paragraph" w:styleId="CommentSubject">
    <w:name w:val="annotation subject"/>
    <w:basedOn w:val="CommentText"/>
    <w:next w:val="CommentText"/>
    <w:link w:val="CommentSubjectChar"/>
    <w:uiPriority w:val="99"/>
    <w:semiHidden/>
    <w:unhideWhenUsed/>
    <w:rsid w:val="00896144"/>
    <w:rPr>
      <w:b/>
      <w:bCs/>
    </w:rPr>
  </w:style>
  <w:style w:type="character" w:customStyle="1" w:styleId="CommentSubjectChar">
    <w:name w:val="Comment Subject Char"/>
    <w:basedOn w:val="CommentTextChar"/>
    <w:link w:val="CommentSubject"/>
    <w:uiPriority w:val="99"/>
    <w:semiHidden/>
    <w:rsid w:val="0089614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or.Ferraro@fcc.gov" TargetMode="External" /><Relationship Id="rId6" Type="http://schemas.openxmlformats.org/officeDocument/2006/relationships/hyperlink" Target="http://www.usac.org/about/covid-19-telehealth-program" TargetMode="External" /><Relationship Id="rId7" Type="http://schemas.openxmlformats.org/officeDocument/2006/relationships/hyperlink" Target="mailto:Round2TelehlthInvoicSupp@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pproves-final-set-covid-19-telehealth-program-applications" TargetMode="External" /><Relationship Id="rId2"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