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947B4D" w:rsidP="004756DA" w14:paraId="12D6F966" w14:textId="77777777">
      <w:pPr>
        <w:jc w:val="center"/>
        <w:rPr>
          <w:b/>
          <w:szCs w:val="22"/>
        </w:rPr>
      </w:pPr>
      <w:r w:rsidRPr="00947B4D">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FF3C52" w:rsidP="000C1190" w14:paraId="55F4F24B" w14:textId="649DA903">
            <w:pPr>
              <w:ind w:right="-18"/>
              <w:rPr>
                <w:bCs/>
                <w:szCs w:val="22"/>
              </w:rPr>
            </w:pPr>
            <w:r>
              <w:rPr>
                <w:bCs/>
                <w:szCs w:val="22"/>
              </w:rPr>
              <w:t>Blount County Broadcasting Corp.</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51289D88">
            <w:pPr>
              <w:ind w:right="-18"/>
              <w:rPr>
                <w:szCs w:val="22"/>
              </w:rPr>
            </w:pPr>
            <w:r>
              <w:rPr>
                <w:szCs w:val="22"/>
              </w:rPr>
              <w:t xml:space="preserve">Station </w:t>
            </w:r>
            <w:r w:rsidR="00F007E1">
              <w:rPr>
                <w:szCs w:val="22"/>
              </w:rPr>
              <w:t>WBCR</w:t>
            </w:r>
            <w:r w:rsidR="00910BF5">
              <w:rPr>
                <w:szCs w:val="22"/>
              </w:rPr>
              <w:t>(</w:t>
            </w:r>
            <w:r w:rsidR="00F04DE2">
              <w:rPr>
                <w:szCs w:val="22"/>
              </w:rPr>
              <w:t>AM</w:t>
            </w:r>
            <w:r w:rsidR="00910BF5">
              <w:rPr>
                <w:szCs w:val="22"/>
              </w:rPr>
              <w:t>)</w:t>
            </w:r>
          </w:p>
          <w:p w:rsidR="004756DA" w:rsidP="000C1190" w14:paraId="0D7A23D8" w14:textId="42957F3A">
            <w:pPr>
              <w:ind w:right="-18"/>
              <w:rPr>
                <w:szCs w:val="22"/>
              </w:rPr>
            </w:pPr>
            <w:r>
              <w:rPr>
                <w:szCs w:val="22"/>
              </w:rPr>
              <w:t>Alcoa, Tennessee</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7124FB85">
            <w:pPr>
              <w:ind w:right="-18"/>
              <w:rPr>
                <w:b/>
                <w:szCs w:val="22"/>
              </w:rPr>
            </w:pPr>
            <w:r w:rsidRPr="00947B4D">
              <w:rPr>
                <w:szCs w:val="22"/>
              </w:rPr>
              <w:t>Facility ID N</w:t>
            </w:r>
            <w:r w:rsidRPr="00132193">
              <w:rPr>
                <w:szCs w:val="22"/>
              </w:rPr>
              <w:t>o.</w:t>
            </w:r>
            <w:r w:rsidRPr="00F04DE2" w:rsidR="006D0F55">
              <w:rPr>
                <w:szCs w:val="22"/>
              </w:rPr>
              <w:t xml:space="preserve"> </w:t>
            </w:r>
            <w:r w:rsidRPr="00F007E1" w:rsidR="00F007E1">
              <w:rPr>
                <w:szCs w:val="22"/>
              </w:rPr>
              <w:t>5887</w:t>
            </w:r>
          </w:p>
          <w:p w:rsidR="00252B2F" w:rsidRPr="00252B2F" w:rsidP="00252B2F" w14:paraId="547170C2" w14:textId="5992194A">
            <w:pPr>
              <w:rPr>
                <w:szCs w:val="22"/>
              </w:rPr>
            </w:pPr>
            <w:r w:rsidRPr="00124FB3">
              <w:rPr>
                <w:szCs w:val="22"/>
              </w:rPr>
              <w:t>NAL/Acct. No</w:t>
            </w:r>
            <w:r w:rsidRPr="009303AF">
              <w:rPr>
                <w:szCs w:val="22"/>
              </w:rPr>
              <w:t xml:space="preserve">. </w:t>
            </w:r>
            <w:r w:rsidRPr="009303AF" w:rsidR="00B7104D">
              <w:rPr>
                <w:szCs w:val="22"/>
              </w:rPr>
              <w:t xml:space="preserve"> </w:t>
            </w:r>
            <w:r w:rsidRPr="009303AF" w:rsidR="007D6335">
              <w:t>MB-</w:t>
            </w:r>
            <w:r w:rsidRPr="009303AF" w:rsidR="00DF1523">
              <w:t xml:space="preserve"> 2021414100</w:t>
            </w:r>
            <w:r w:rsidRPr="009303AF" w:rsidR="009303AF">
              <w:t>06</w:t>
            </w:r>
          </w:p>
          <w:p w:rsidR="004756DA" w:rsidRPr="00124FB3" w:rsidP="000C1190" w14:paraId="1EFFAD7A" w14:textId="2B9BF390">
            <w:pPr>
              <w:rPr>
                <w:szCs w:val="22"/>
              </w:rPr>
            </w:pPr>
            <w:r w:rsidRPr="00124FB3">
              <w:rPr>
                <w:szCs w:val="22"/>
              </w:rPr>
              <w:t>FRN:</w:t>
            </w:r>
            <w:r w:rsidRPr="00124FB3" w:rsidR="00E1189A">
              <w:rPr>
                <w:szCs w:val="22"/>
              </w:rPr>
              <w:t xml:space="preserve"> </w:t>
            </w:r>
            <w:r w:rsidRPr="00F007E1" w:rsidR="00F007E1">
              <w:rPr>
                <w:szCs w:val="22"/>
              </w:rPr>
              <w:t>0010613057</w:t>
            </w:r>
          </w:p>
          <w:p w:rsidR="004756DA" w:rsidRPr="00947B4D" w:rsidP="000C1190" w14:paraId="51AEE37B" w14:textId="381ADB13">
            <w:pPr>
              <w:rPr>
                <w:szCs w:val="22"/>
              </w:rPr>
            </w:pPr>
            <w:r>
              <w:rPr>
                <w:szCs w:val="22"/>
              </w:rPr>
              <w:t>File No.</w:t>
            </w:r>
            <w:r w:rsidR="008E17CE">
              <w:rPr>
                <w:szCs w:val="22"/>
              </w:rPr>
              <w:t xml:space="preserve"> </w:t>
            </w:r>
            <w:r w:rsidRPr="00F007E1" w:rsidR="00F007E1">
              <w:rPr>
                <w:szCs w:val="22"/>
              </w:rPr>
              <w:t>0000118565</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1F404527">
      <w:pPr>
        <w:tabs>
          <w:tab w:val="left" w:pos="5760"/>
        </w:tabs>
        <w:rPr>
          <w:b/>
          <w:szCs w:val="22"/>
        </w:rPr>
      </w:pPr>
      <w:r>
        <w:rPr>
          <w:b/>
          <w:szCs w:val="22"/>
        </w:rPr>
        <w:t xml:space="preserve">Adopted:  </w:t>
      </w:r>
      <w:r w:rsidR="00F04DE2">
        <w:rPr>
          <w:b/>
          <w:szCs w:val="22"/>
        </w:rPr>
        <w:t>February</w:t>
      </w:r>
      <w:r w:rsidR="00A3167B">
        <w:rPr>
          <w:b/>
          <w:szCs w:val="22"/>
        </w:rPr>
        <w:t xml:space="preserve"> </w:t>
      </w:r>
      <w:r w:rsidR="009303AF">
        <w:rPr>
          <w:b/>
          <w:szCs w:val="22"/>
        </w:rPr>
        <w:t>11</w:t>
      </w:r>
      <w:r w:rsidR="00990E6C">
        <w:rPr>
          <w:b/>
          <w:szCs w:val="22"/>
        </w:rPr>
        <w:t>, 202</w:t>
      </w:r>
      <w:r w:rsidR="00F04DE2">
        <w:rPr>
          <w:b/>
          <w:szCs w:val="22"/>
        </w:rPr>
        <w:t>1</w:t>
      </w:r>
      <w:r>
        <w:rPr>
          <w:b/>
          <w:szCs w:val="22"/>
        </w:rPr>
        <w:tab/>
        <w:t xml:space="preserve">Released:  </w:t>
      </w:r>
      <w:r w:rsidR="00F04DE2">
        <w:rPr>
          <w:b/>
          <w:szCs w:val="22"/>
        </w:rPr>
        <w:t xml:space="preserve">February </w:t>
      </w:r>
      <w:r w:rsidR="009303AF">
        <w:rPr>
          <w:b/>
          <w:szCs w:val="22"/>
        </w:rPr>
        <w:t>11</w:t>
      </w:r>
      <w:r w:rsidR="00F04DE2">
        <w:rPr>
          <w:b/>
          <w:szCs w:val="22"/>
        </w:rPr>
        <w:t>,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23C2756F">
      <w:pPr>
        <w:pStyle w:val="ParaNum"/>
        <w:rPr>
          <w:szCs w:val="22"/>
        </w:rPr>
      </w:pPr>
      <w:r>
        <w:t>The Media Bureau (Bureau) has before it the application (Application)</w:t>
      </w:r>
      <w:r>
        <w:rPr>
          <w:rStyle w:val="FootnoteReference"/>
        </w:rPr>
        <w:footnoteReference w:id="2"/>
      </w:r>
      <w:r>
        <w:t xml:space="preserve"> of </w:t>
      </w:r>
      <w:r w:rsidR="00F007E1">
        <w:rPr>
          <w:bCs/>
          <w:szCs w:val="22"/>
        </w:rPr>
        <w:t>Blount County Broadcasting Corp</w:t>
      </w:r>
      <w:r w:rsidR="00B77296">
        <w:t>.</w:t>
      </w:r>
      <w:r w:rsidR="00B77296">
        <w:rPr>
          <w:szCs w:val="22"/>
        </w:rPr>
        <w:t xml:space="preserve"> </w:t>
      </w:r>
      <w:r>
        <w:t>(Licensee)</w:t>
      </w:r>
      <w:r w:rsidR="00CE7156">
        <w:t>,</w:t>
      </w:r>
      <w:r>
        <w:t xml:space="preserve"> for renewal of license for </w:t>
      </w:r>
      <w:r w:rsidR="00F007E1">
        <w:rPr>
          <w:szCs w:val="22"/>
        </w:rPr>
        <w:t>WBCR</w:t>
      </w:r>
      <w:r w:rsidR="00D51DD9">
        <w:t>(</w:t>
      </w:r>
      <w:r w:rsidR="00B77296">
        <w:t>A</w:t>
      </w:r>
      <w:r w:rsidR="00D51DD9">
        <w:t>M)</w:t>
      </w:r>
      <w:r>
        <w:t xml:space="preserve">, </w:t>
      </w:r>
      <w:r w:rsidR="00F007E1">
        <w:t>Alcoa</w:t>
      </w:r>
      <w:r w:rsidR="002C12B3">
        <w:t xml:space="preserve">, </w:t>
      </w:r>
      <w:r w:rsidR="00F007E1">
        <w:rPr>
          <w:szCs w:val="22"/>
        </w:rPr>
        <w:t>Tennessee</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and Notice of Apparent Liability for Forfeiture (NAL)</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26F0FA35">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t xml:space="preserve">An application for renewal </w:t>
      </w:r>
      <w:r w:rsidR="00555D44">
        <w:t xml:space="preserve">of the Station’s license should have been </w:t>
      </w:r>
      <w:r w:rsidRPr="00640B56" w:rsidR="00555D44">
        <w:t xml:space="preserve">filed </w:t>
      </w:r>
      <w:r w:rsidRPr="00640B56" w:rsidR="00CE7156">
        <w:t xml:space="preserve">by </w:t>
      </w:r>
      <w:r w:rsidRPr="00640B56" w:rsidR="00A83108">
        <w:t>April 1</w:t>
      </w:r>
      <w:r w:rsidRPr="00640B56" w:rsidR="00B845A6">
        <w:t>, 20</w:t>
      </w:r>
      <w:r w:rsidR="00A64542">
        <w:t>20</w:t>
      </w:r>
      <w:r w:rsidRPr="00640B56" w:rsidR="00555D44">
        <w:t xml:space="preserve">, the first </w:t>
      </w:r>
      <w:r w:rsidRPr="00640B56" w:rsidR="00CC3A5B">
        <w:t xml:space="preserve">full business </w:t>
      </w:r>
      <w:r w:rsidRPr="00640B56" w:rsidR="00555D44">
        <w:t>day</w:t>
      </w:r>
      <w:r w:rsidRPr="00640B56" w:rsidR="00902E32">
        <w:t xml:space="preserve"> following</w:t>
      </w:r>
      <w:r w:rsidRPr="00640B56" w:rsidR="00331069">
        <w:t xml:space="preserve"> the first day of</w:t>
      </w:r>
      <w:r w:rsidRPr="00640B56" w:rsidR="00555D44">
        <w:t xml:space="preserve"> the fourth full calendar month prior to the Station’s license expiration date</w:t>
      </w:r>
      <w:r w:rsidRPr="00640B56" w:rsidR="0076100A">
        <w:t xml:space="preserve"> of </w:t>
      </w:r>
      <w:r w:rsidRPr="00640B56" w:rsidR="00A83108">
        <w:t>August 1</w:t>
      </w:r>
      <w:r w:rsidRPr="00640B56" w:rsidR="0076100A">
        <w:t>, 2020</w:t>
      </w:r>
      <w:r w:rsidRPr="00640B56" w:rsidR="00555D44">
        <w:t>.</w:t>
      </w:r>
      <w:r>
        <w:rPr>
          <w:rStyle w:val="FootnoteReference"/>
          <w:szCs w:val="22"/>
        </w:rPr>
        <w:footnoteReference w:id="6"/>
      </w:r>
      <w:r w:rsidRPr="00640B56" w:rsidR="000725CB">
        <w:t xml:space="preserve">  </w:t>
      </w:r>
      <w:r w:rsidRPr="00640B56" w:rsidR="00A205B5">
        <w:t xml:space="preserve">The </w:t>
      </w:r>
      <w:r w:rsidRPr="00640B56">
        <w:t>A</w:t>
      </w:r>
      <w:r w:rsidRPr="00640B56" w:rsidR="00A205B5">
        <w:t>pplication was not filed until</w:t>
      </w:r>
      <w:r w:rsidRPr="00640B56" w:rsidR="00B845A6">
        <w:t xml:space="preserve"> </w:t>
      </w:r>
      <w:r w:rsidRPr="00640B56" w:rsidR="00E8258B">
        <w:t>J</w:t>
      </w:r>
      <w:r w:rsidRPr="00640B56" w:rsidR="00640B56">
        <w:t>uly 2</w:t>
      </w:r>
      <w:r w:rsidR="006B5B31">
        <w:t>7</w:t>
      </w:r>
      <w:r w:rsidRPr="00640B56" w:rsidR="0061162E">
        <w:t>, 2020</w:t>
      </w:r>
      <w:r w:rsidRPr="00640B56" w:rsidR="00A205B5">
        <w:t>.</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3EDB4BA3">
      <w:pPr>
        <w:pStyle w:val="ParaNum"/>
        <w:rPr>
          <w:szCs w:val="22"/>
        </w:rPr>
      </w:pPr>
      <w:r>
        <w:t xml:space="preserve">The Commission's </w:t>
      </w:r>
      <w:r>
        <w:rPr>
          <w:i/>
        </w:rPr>
        <w:t>Forfeiture Policy Statement</w:t>
      </w:r>
      <w:r>
        <w:t xml:space="preserve"> and </w:t>
      </w:r>
      <w:r w:rsidRPr="00A64542" w:rsidR="000725CB">
        <w:t>s</w:t>
      </w:r>
      <w:r w:rsidRPr="00A64542">
        <w:t>ection 1.80(b)(</w:t>
      </w:r>
      <w:r w:rsidRPr="00A64542" w:rsidR="002A5451">
        <w:t>9</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60E2221B">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Pr>
          <w:szCs w:val="22"/>
        </w:rPr>
        <w:t xml:space="preserve">Taking into consideration all of the factors required by </w:t>
      </w:r>
      <w:r w:rsidRPr="0015595E" w:rsidR="004450EA">
        <w:rPr>
          <w:szCs w:val="22"/>
        </w:rPr>
        <w:t>s</w:t>
      </w:r>
      <w:r w:rsidRPr="0015595E">
        <w:rPr>
          <w:szCs w:val="22"/>
        </w:rPr>
        <w:t>ection 503(b)(2)(</w:t>
      </w:r>
      <w:r w:rsidRPr="0015595E" w:rsidR="000027A9">
        <w:rPr>
          <w:szCs w:val="22"/>
        </w:rPr>
        <w:t>E</w:t>
      </w:r>
      <w:r w:rsidRPr="0015595E">
        <w:rPr>
          <w:szCs w:val="22"/>
        </w:rPr>
        <w:t>) of the Act</w:t>
      </w:r>
      <w:r>
        <w:rPr>
          <w:szCs w:val="22"/>
        </w:rPr>
        <w:t xml:space="preserve"> and the </w:t>
      </w:r>
      <w:r>
        <w:rPr>
          <w:i/>
          <w:szCs w:val="22"/>
        </w:rPr>
        <w:t>Forfeiture Policy Statement</w:t>
      </w:r>
      <w:r>
        <w:rPr>
          <w:szCs w:val="22"/>
        </w:rPr>
        <w:t xml:space="preserve">, we </w:t>
      </w:r>
      <w:r w:rsidR="0070595C">
        <w:rPr>
          <w:szCs w:val="22"/>
        </w:rPr>
        <w:t xml:space="preserve">propose </w:t>
      </w:r>
      <w:r w:rsidRPr="00B21D6D" w:rsidR="00B21D6D">
        <w:rPr>
          <w:szCs w:val="22"/>
        </w:rPr>
        <w:t xml:space="preserve">the full </w:t>
      </w:r>
      <w:r w:rsidR="002D79BF">
        <w:t xml:space="preserve">amount of three thousand dollars </w:t>
      </w:r>
      <w:r w:rsidRPr="00B21D6D" w:rsidR="00B21D6D">
        <w:rPr>
          <w:szCs w:val="22"/>
        </w:rPr>
        <w:t>for the</w:t>
      </w:r>
      <w:r w:rsidR="002D79BF">
        <w:rPr>
          <w:szCs w:val="22"/>
        </w:rPr>
        <w:t xml:space="preserve"> Licensee’s</w:t>
      </w:r>
      <w:r w:rsidRPr="00B21D6D" w:rsidR="00B21D6D">
        <w:rPr>
          <w:szCs w:val="22"/>
        </w:rPr>
        <w:t xml:space="preserve"> failure to file a timely renewal</w:t>
      </w:r>
      <w:r w:rsidR="002D79BF">
        <w:rPr>
          <w:szCs w:val="22"/>
        </w:rPr>
        <w:t xml:space="preserve"> application</w:t>
      </w:r>
      <w:r>
        <w:rPr>
          <w:szCs w:val="22"/>
        </w:rPr>
        <w:t>.</w:t>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01210CC1">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7"/>
      </w:r>
      <w:r w:rsidRPr="00344EC6" w:rsidR="00344EC6">
        <w:t xml:space="preserve"> </w:t>
      </w:r>
      <w:r w:rsidRPr="00021C4D">
        <w:t>that</w:t>
      </w:r>
      <w:r w:rsidRPr="00021C4D" w:rsidR="002C7A8A">
        <w:t xml:space="preserve"> </w:t>
      </w:r>
      <w:r w:rsidR="00E4685F">
        <w:rPr>
          <w:bCs/>
          <w:szCs w:val="22"/>
        </w:rPr>
        <w:t>Blount County Broadcasting Corp</w:t>
      </w:r>
      <w:r w:rsidR="00E4685F">
        <w:t>.</w:t>
      </w:r>
      <w:r w:rsidRPr="00021C4D" w:rsidR="002C18A9">
        <w:t>,</w:t>
      </w:r>
      <w:r w:rsidRPr="00021C4D">
        <w:rPr>
          <w:b/>
        </w:rPr>
        <w:t xml:space="preserve"> </w:t>
      </w:r>
      <w:r w:rsidRPr="00021C4D">
        <w:t xml:space="preserve">is hereby </w:t>
      </w:r>
      <w:r w:rsidRPr="00594F74">
        <w:rPr>
          <w:b/>
          <w:bCs/>
        </w:rPr>
        <w:t xml:space="preserve">NOTIFIED </w:t>
      </w:r>
      <w:r w:rsidRPr="00021C4D">
        <w:t xml:space="preserve">of its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its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18"/>
      </w:r>
    </w:p>
    <w:p w:rsidR="004756DA" w:rsidRPr="00021C4D" w:rsidP="00146D8A" w14:paraId="36C84EFA" w14:textId="5764A952">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Notice of Apparent Liability for Forfeiture</w:t>
      </w:r>
      <w:r w:rsidRPr="00021C4D">
        <w:rPr>
          <w:i/>
        </w:rPr>
        <w:t>,</w:t>
      </w:r>
      <w:r w:rsidRPr="00021C4D">
        <w:t xml:space="preserve"> </w:t>
      </w:r>
      <w:r w:rsidR="0035532C">
        <w:rPr>
          <w:bCs/>
          <w:szCs w:val="22"/>
        </w:rPr>
        <w:t>Blount County Broadcasting Corp.</w:t>
      </w:r>
      <w:r w:rsidRPr="00021C4D" w:rsidR="002C18A9">
        <w:t>,</w:t>
      </w:r>
      <w:r w:rsidRPr="00021C4D" w:rsidR="003A7B6A">
        <w:rPr>
          <w:b/>
        </w:rPr>
        <w:t xml:space="preserve">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19"/>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xml:space="preserve">.  To pay by ACH, log in using the FRN captioned above.  If payment must be split across FRNs, complete this process for each FRN.  Next, </w:t>
      </w:r>
      <w:r w:rsidRPr="00264220">
        <w:t>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1A7105B5">
      <w:pPr>
        <w:pStyle w:val="ParaNum"/>
      </w:pPr>
      <w:r w:rsidRPr="00264220">
        <w:t xml:space="preserve">Any request for making full payment over time under an installment plan should be sent to:  </w:t>
      </w:r>
      <w:r w:rsidR="00DF1523">
        <w:t>Associate Managing Director</w:t>
      </w:r>
      <w:r w:rsidRPr="00264220">
        <w:t xml:space="preserve">—Financial Operations, Federal Communications Commission, </w:t>
      </w:r>
      <w:r w:rsidR="002C7A8A">
        <w:t>45 L Street NE</w:t>
      </w:r>
      <w:r w:rsidRPr="00264220">
        <w:t>, Washington, DC 20554.</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296B74EA">
      <w:pPr>
        <w:pStyle w:val="ParaNum"/>
      </w:pPr>
      <w:bookmarkStart w:id="0" w:name="_Hlk63766981"/>
      <w:r w:rsidRPr="00DF1523">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1"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0"/>
    <w:bookmarkEnd w:id="1"/>
    <w:p w:rsidR="008D4F70" w:rsidRPr="00146D8A" w:rsidP="00146D8A" w14:paraId="667EA44F" w14:textId="5C11F996">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2" w:name="_Hlk63767062"/>
      <w:r w:rsidRPr="00344EC6" w:rsidR="00344EC6">
        <w:t>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vertAlign w:val="superscript"/>
        </w:rPr>
        <w:footnoteReference w:id="25"/>
      </w:r>
      <w:r w:rsidRPr="00344EC6" w:rsidR="00344EC6">
        <w:t xml:space="preserve">  </w:t>
      </w:r>
      <w:bookmarkEnd w:id="2"/>
    </w:p>
    <w:p w:rsidR="0035532C" w:rsidP="00E4685F" w14:paraId="005FC383" w14:textId="17FB940D">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9829AF">
        <w:t xml:space="preserve"> </w:t>
      </w:r>
      <w:r>
        <w:t xml:space="preserve">Harry </w:t>
      </w:r>
      <w:r>
        <w:t>Grothjahn</w:t>
      </w:r>
      <w:r>
        <w:t>, Blount County Broadcasting Corp</w:t>
      </w:r>
      <w:r w:rsidR="00021C4D">
        <w:t>.,</w:t>
      </w:r>
      <w:r>
        <w:t xml:space="preserve"> P.O. Box 130, Alcoa, Tennessee 37701;</w:t>
      </w:r>
      <w:r w:rsidR="00344EC6">
        <w:t xml:space="preserve"> and to its counsel,</w:t>
      </w:r>
      <w:r>
        <w:t xml:space="preserve"> Larry Perry, Esq., 114 Saga Lane, Oak Ridge, Tennessee 37931.</w:t>
      </w:r>
    </w:p>
    <w:p w:rsidR="00496BFA" w:rsidP="00E4685F" w14:paraId="5915279F" w14:textId="77777777">
      <w:pPr>
        <w:keepNext/>
        <w:keepLines/>
      </w:pPr>
    </w:p>
    <w:p w:rsidR="00146D8A" w:rsidP="00E4685F" w14:paraId="73AD7D6E" w14:textId="3942F747">
      <w:pPr>
        <w:keepNext/>
        <w:keepLines/>
      </w:pPr>
      <w:r>
        <w:tab/>
      </w:r>
      <w:r>
        <w:tab/>
      </w:r>
      <w:r>
        <w:tab/>
      </w:r>
      <w:r>
        <w:tab/>
      </w:r>
      <w:r>
        <w:tab/>
      </w:r>
      <w:r>
        <w:tab/>
        <w:t>FEDERAL COMMUNICATIONS COMMISSION</w:t>
      </w:r>
    </w:p>
    <w:p w:rsidR="00FF3D47" w:rsidP="00124FB3" w14:paraId="61B1CE4F" w14:textId="77777777"/>
    <w:p w:rsidR="00CD2D1F" w:rsidP="00124FB3" w14:paraId="7D449585" w14:textId="77777777"/>
    <w:p w:rsidR="00CD2D1F" w:rsidP="00124FB3" w14:paraId="4B2913F0" w14:textId="77777777"/>
    <w:p w:rsidR="00CD2D1F" w:rsidP="00124FB3" w14:paraId="01EECB83" w14:textId="77777777"/>
    <w:p w:rsidR="00146D8A" w:rsidP="00124FB3" w14:paraId="41021497" w14:textId="77777777">
      <w:r>
        <w:tab/>
      </w:r>
      <w:r>
        <w:tab/>
      </w:r>
      <w:r>
        <w:tab/>
      </w:r>
      <w:r>
        <w:tab/>
      </w:r>
      <w:r>
        <w:tab/>
      </w:r>
      <w:r>
        <w:tab/>
        <w:t>Albert Shuldiner</w:t>
      </w:r>
    </w:p>
    <w:p w:rsidR="00146D8A" w:rsidP="00124FB3" w14:paraId="07DCC0F3" w14:textId="77777777">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023617B9">
      <w:pPr>
        <w:pStyle w:val="FootnoteText"/>
      </w:pPr>
      <w:r w:rsidRPr="000725CB">
        <w:rPr>
          <w:rStyle w:val="FootnoteReference"/>
        </w:rPr>
        <w:footnoteRef/>
      </w:r>
      <w:r w:rsidRPr="000725CB">
        <w:t xml:space="preserve"> File No. </w:t>
      </w:r>
      <w:r w:rsidRPr="00F007E1" w:rsidR="00F007E1">
        <w:t>0000118565</w:t>
      </w:r>
      <w:r w:rsidRPr="00F007E1" w:rsidR="00B41F5A">
        <w:t>.</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124FB3" w:rsidRPr="00555D44" w14:paraId="3686D32F" w14:textId="77777777">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7">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rsidR="00344EC6">
        <w:t xml:space="preserve">Memorandum Opinion and Order, </w:t>
      </w:r>
      <w:r w:rsidRPr="00D64E57">
        <w:t>7 FCC Rcd 3454 (1992</w:t>
      </w:r>
      <w:r w:rsidRPr="00600AB4">
        <w:t>).</w:t>
      </w:r>
    </w:p>
  </w:footnote>
  <w:footnote w:id="11">
    <w:p w:rsidR="00124FB3" w:rsidP="00600AB4" w14:paraId="2D9F5C7D" w14:textId="4D56FC70">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w:t>
      </w:r>
      <w:r w:rsidRPr="00496BFA">
        <w:rPr>
          <w:sz w:val="20"/>
        </w:rPr>
        <w:t>1999); 47 CFR § 1.80(b)(</w:t>
      </w:r>
      <w:r w:rsidRPr="00496BFA" w:rsidR="004E0658">
        <w:rPr>
          <w:sz w:val="20"/>
        </w:rPr>
        <w:t>9</w:t>
      </w:r>
      <w:r w:rsidRPr="00496BFA">
        <w:rPr>
          <w:sz w:val="20"/>
        </w:rPr>
        <w:t>), note to paragraph (b)(</w:t>
      </w:r>
      <w:r w:rsidRPr="00496BFA" w:rsidR="004E0658">
        <w:rPr>
          <w:sz w:val="20"/>
        </w:rPr>
        <w:t>9</w:t>
      </w:r>
      <w:r w:rsidRPr="00496BFA">
        <w:rPr>
          <w:sz w:val="20"/>
        </w:rPr>
        <w:t>), Section I.</w:t>
      </w:r>
    </w:p>
  </w:footnote>
  <w:footnote w:id="12">
    <w:p w:rsidR="00124FB3" w:rsidRPr="00D423B0" w:rsidP="00600AB4" w14:paraId="55ABFE1A" w14:textId="243CC854">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15595E">
        <w:t>9</w:t>
      </w:r>
      <w:r>
        <w:t xml:space="preserve">). </w:t>
      </w:r>
    </w:p>
  </w:footnote>
  <w:footnote w:id="13">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7">
    <w:p w:rsidR="00344EC6" w:rsidP="00344EC6" w14:paraId="1CE9E8FF" w14:textId="77777777">
      <w:pPr>
        <w:pStyle w:val="FootnoteText"/>
      </w:pPr>
      <w:r>
        <w:rPr>
          <w:rStyle w:val="FootnoteReference"/>
        </w:rPr>
        <w:footnoteRef/>
      </w:r>
      <w:r>
        <w:t xml:space="preserve"> </w:t>
      </w:r>
      <w:r w:rsidRPr="00D2658E">
        <w:t>47 U.S.C. § 503(b); 47 CFR § 1.80.</w:t>
      </w:r>
    </w:p>
  </w:footnote>
  <w:footnote w:id="18">
    <w:p w:rsidR="00344EC6" w:rsidP="00344EC6" w14:paraId="36C52E45" w14:textId="77777777">
      <w:pPr>
        <w:pStyle w:val="FootnoteText"/>
      </w:pPr>
      <w:r>
        <w:rPr>
          <w:rStyle w:val="FootnoteReference"/>
        </w:rPr>
        <w:footnoteRef/>
      </w:r>
      <w:r>
        <w:t xml:space="preserve"> </w:t>
      </w:r>
      <w:r w:rsidRPr="001F1DAC">
        <w:t>47 CFR § 73.3539</w:t>
      </w:r>
      <w:r>
        <w:t>.</w:t>
      </w:r>
    </w:p>
  </w:footnote>
  <w:footnote w:id="19">
    <w:p w:rsidR="00124FB3" w:rsidRPr="00132193" w:rsidP="00EB54E2" w14:paraId="373D232F"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124FB3" w:rsidRPr="00132193" w:rsidP="00EB54E2" w14:paraId="3F7BA10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04DCA8E4"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77777777">
      <w:pPr>
        <w:pStyle w:val="FootnoteText"/>
        <w:widowControl w:val="0"/>
      </w:pPr>
      <w:r>
        <w:rPr>
          <w:rStyle w:val="FootnoteReference"/>
        </w:rPr>
        <w:footnoteRef/>
      </w:r>
      <w:r>
        <w:t xml:space="preserve"> 47 CFR §§ 1.16 and 1.80(f)(3).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5">
    <w:p w:rsidR="00344EC6" w:rsidP="00344EC6" w14:paraId="38A0E402" w14:textId="77777777">
      <w:pPr>
        <w:pStyle w:val="FootnoteText"/>
        <w:widowControl w:val="0"/>
      </w:pPr>
      <w:r>
        <w:rPr>
          <w:rStyle w:val="FootnoteReference"/>
        </w:rPr>
        <w:footnoteRef/>
      </w:r>
      <w:r>
        <w:t xml:space="preserve"> 47 U.S.C. </w:t>
      </w:r>
      <w:r w:rsidRPr="00514C8E">
        <w:t>§</w:t>
      </w:r>
      <w:r>
        <w:t xml:space="preserve">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683AD745">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9303AF">
      <w:rPr>
        <w:b w:val="0"/>
        <w:szCs w:val="22"/>
      </w:rPr>
      <w:t>141</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5E891193">
    <w:pPr>
      <w:pStyle w:val="Header"/>
      <w:rPr>
        <w:b w:val="0"/>
        <w:szCs w:val="22"/>
      </w:rPr>
    </w:pPr>
    <w:r>
      <w:rPr>
        <w:b w:val="0"/>
      </w:rPr>
      <w:tab/>
    </w:r>
    <w:r w:rsidRPr="00947B4D">
      <w:rPr>
        <w:b w:val="0"/>
        <w:szCs w:val="22"/>
      </w:rPr>
      <w:t>Federal Communications Commission</w:t>
    </w:r>
    <w:r w:rsidRPr="00947B4D">
      <w:rPr>
        <w:b w:val="0"/>
        <w:szCs w:val="22"/>
      </w:rPr>
      <w:tab/>
    </w:r>
    <w:r w:rsidRPr="009303AF">
      <w:rPr>
        <w:b w:val="0"/>
        <w:szCs w:val="22"/>
      </w:rPr>
      <w:t xml:space="preserve">DA </w:t>
    </w:r>
    <w:r w:rsidRPr="009303AF" w:rsidR="00BB69DA">
      <w:rPr>
        <w:b w:val="0"/>
        <w:szCs w:val="22"/>
      </w:rPr>
      <w:t>2</w:t>
    </w:r>
    <w:r w:rsidRPr="009303AF" w:rsidR="00F04DE2">
      <w:rPr>
        <w:b w:val="0"/>
        <w:szCs w:val="22"/>
      </w:rPr>
      <w:t>1</w:t>
    </w:r>
    <w:r w:rsidRPr="009303AF">
      <w:rPr>
        <w:b w:val="0"/>
        <w:szCs w:val="22"/>
      </w:rPr>
      <w:t>-</w:t>
    </w:r>
    <w:r w:rsidRPr="009303AF" w:rsidR="00252B2F">
      <w:rPr>
        <w:b w:val="0"/>
        <w:szCs w:val="22"/>
      </w:rPr>
      <w:fldChar w:fldCharType="begin"/>
    </w:r>
    <w:r w:rsidRPr="009303AF" w:rsidR="00252B2F">
      <w:rPr>
        <w:b w:val="0"/>
        <w:szCs w:val="22"/>
      </w:rPr>
      <w:instrText xml:space="preserve"> MACROBUTTON  ToolsMacro </w:instrText>
    </w:r>
    <w:r w:rsidRPr="009303AF" w:rsidR="00252B2F">
      <w:rPr>
        <w:b w:val="0"/>
        <w:szCs w:val="22"/>
      </w:rPr>
      <w:fldChar w:fldCharType="end"/>
    </w:r>
    <w:r w:rsidRPr="009303AF" w:rsidR="009303AF">
      <w:rPr>
        <w:b w:val="0"/>
        <w:szCs w:val="22"/>
      </w:rPr>
      <w:t>1</w:t>
    </w:r>
    <w:r w:rsidR="009303AF">
      <w:rPr>
        <w:b w:val="0"/>
        <w:szCs w:val="22"/>
      </w:rPr>
      <w:t>41</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100A37"/>
    <w:rsid w:val="0010399E"/>
    <w:rsid w:val="00113A35"/>
    <w:rsid w:val="001142CB"/>
    <w:rsid w:val="0012244A"/>
    <w:rsid w:val="00124FB3"/>
    <w:rsid w:val="0012659F"/>
    <w:rsid w:val="00132193"/>
    <w:rsid w:val="001376A0"/>
    <w:rsid w:val="00146D8A"/>
    <w:rsid w:val="0015595E"/>
    <w:rsid w:val="001618F3"/>
    <w:rsid w:val="0017245E"/>
    <w:rsid w:val="001C3BFA"/>
    <w:rsid w:val="001F1DAC"/>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56DA"/>
    <w:rsid w:val="00475AB4"/>
    <w:rsid w:val="00496BFA"/>
    <w:rsid w:val="004A306A"/>
    <w:rsid w:val="004B33E9"/>
    <w:rsid w:val="004C44C7"/>
    <w:rsid w:val="004C7BBC"/>
    <w:rsid w:val="004D020E"/>
    <w:rsid w:val="004D7205"/>
    <w:rsid w:val="004E0658"/>
    <w:rsid w:val="00514C8E"/>
    <w:rsid w:val="00522F40"/>
    <w:rsid w:val="00525F98"/>
    <w:rsid w:val="0054227E"/>
    <w:rsid w:val="00542911"/>
    <w:rsid w:val="00555D44"/>
    <w:rsid w:val="00556F2A"/>
    <w:rsid w:val="00590CB8"/>
    <w:rsid w:val="00594F74"/>
    <w:rsid w:val="005A2ED5"/>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4AFF"/>
    <w:rsid w:val="006D0F55"/>
    <w:rsid w:val="006D41BB"/>
    <w:rsid w:val="006E478D"/>
    <w:rsid w:val="006E507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71A"/>
    <w:rsid w:val="007B6927"/>
    <w:rsid w:val="007C2913"/>
    <w:rsid w:val="007C7A60"/>
    <w:rsid w:val="007D1C6E"/>
    <w:rsid w:val="007D6335"/>
    <w:rsid w:val="00805CE8"/>
    <w:rsid w:val="00815718"/>
    <w:rsid w:val="00815E82"/>
    <w:rsid w:val="00826124"/>
    <w:rsid w:val="008330FE"/>
    <w:rsid w:val="0085482E"/>
    <w:rsid w:val="008612A1"/>
    <w:rsid w:val="00862E93"/>
    <w:rsid w:val="00864191"/>
    <w:rsid w:val="0086538D"/>
    <w:rsid w:val="00866C07"/>
    <w:rsid w:val="00874E66"/>
    <w:rsid w:val="00875E61"/>
    <w:rsid w:val="008C24C1"/>
    <w:rsid w:val="008C2F1D"/>
    <w:rsid w:val="008D1138"/>
    <w:rsid w:val="008D21BD"/>
    <w:rsid w:val="008D4F70"/>
    <w:rsid w:val="008E17CE"/>
    <w:rsid w:val="00902E32"/>
    <w:rsid w:val="00910BF5"/>
    <w:rsid w:val="00911CC4"/>
    <w:rsid w:val="00913CD0"/>
    <w:rsid w:val="00917EE8"/>
    <w:rsid w:val="00920082"/>
    <w:rsid w:val="009303AF"/>
    <w:rsid w:val="0094065F"/>
    <w:rsid w:val="00947B4D"/>
    <w:rsid w:val="00982705"/>
    <w:rsid w:val="009829AF"/>
    <w:rsid w:val="009834E0"/>
    <w:rsid w:val="00990E6C"/>
    <w:rsid w:val="00997F3F"/>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545B"/>
    <w:rsid w:val="00A35A4F"/>
    <w:rsid w:val="00A60A9F"/>
    <w:rsid w:val="00A64542"/>
    <w:rsid w:val="00A71F2E"/>
    <w:rsid w:val="00A74466"/>
    <w:rsid w:val="00A77066"/>
    <w:rsid w:val="00A83108"/>
    <w:rsid w:val="00AA120E"/>
    <w:rsid w:val="00AA17C0"/>
    <w:rsid w:val="00AA1AD6"/>
    <w:rsid w:val="00AC315A"/>
    <w:rsid w:val="00AD30F4"/>
    <w:rsid w:val="00AF2D1B"/>
    <w:rsid w:val="00B030FD"/>
    <w:rsid w:val="00B03610"/>
    <w:rsid w:val="00B11767"/>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E6D3E"/>
    <w:rsid w:val="00BF70C1"/>
    <w:rsid w:val="00C03EDF"/>
    <w:rsid w:val="00C56DA8"/>
    <w:rsid w:val="00C84165"/>
    <w:rsid w:val="00CC33CA"/>
    <w:rsid w:val="00CC3A5B"/>
    <w:rsid w:val="00CD275D"/>
    <w:rsid w:val="00CD2D1F"/>
    <w:rsid w:val="00CE6A7B"/>
    <w:rsid w:val="00CE7156"/>
    <w:rsid w:val="00CE7221"/>
    <w:rsid w:val="00CF4343"/>
    <w:rsid w:val="00D11850"/>
    <w:rsid w:val="00D12811"/>
    <w:rsid w:val="00D17C7E"/>
    <w:rsid w:val="00D23EB0"/>
    <w:rsid w:val="00D2658E"/>
    <w:rsid w:val="00D33CCE"/>
    <w:rsid w:val="00D423B0"/>
    <w:rsid w:val="00D51DD9"/>
    <w:rsid w:val="00D6049F"/>
    <w:rsid w:val="00D64E57"/>
    <w:rsid w:val="00D76268"/>
    <w:rsid w:val="00D769EE"/>
    <w:rsid w:val="00D815E4"/>
    <w:rsid w:val="00D86085"/>
    <w:rsid w:val="00D86EB1"/>
    <w:rsid w:val="00DE6ABD"/>
    <w:rsid w:val="00DF1523"/>
    <w:rsid w:val="00DF4D4E"/>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F7C70"/>
    <w:rsid w:val="00F007E1"/>
    <w:rsid w:val="00F03C06"/>
    <w:rsid w:val="00F04DE2"/>
    <w:rsid w:val="00F30630"/>
    <w:rsid w:val="00F34389"/>
    <w:rsid w:val="00F65E19"/>
    <w:rsid w:val="00F7221D"/>
    <w:rsid w:val="00F725A4"/>
    <w:rsid w:val="00F767B1"/>
    <w:rsid w:val="00FA2D56"/>
    <w:rsid w:val="00FA3EE9"/>
    <w:rsid w:val="00FA4F84"/>
    <w:rsid w:val="00FB6F98"/>
    <w:rsid w:val="00FE545B"/>
    <w:rsid w:val="00FF3C52"/>
    <w:rsid w:val="00FF3D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AF"/>
    <w:pPr>
      <w:widowControl w:val="0"/>
    </w:pPr>
    <w:rPr>
      <w:snapToGrid w:val="0"/>
      <w:kern w:val="28"/>
      <w:sz w:val="22"/>
    </w:rPr>
  </w:style>
  <w:style w:type="paragraph" w:styleId="Heading1">
    <w:name w:val="heading 1"/>
    <w:basedOn w:val="Normal"/>
    <w:next w:val="ParaNum"/>
    <w:link w:val="Heading1Char"/>
    <w:qFormat/>
    <w:rsid w:val="009303AF"/>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303AF"/>
    <w:pPr>
      <w:keepNext/>
      <w:numPr>
        <w:ilvl w:val="1"/>
        <w:numId w:val="14"/>
      </w:numPr>
      <w:spacing w:after="120"/>
      <w:outlineLvl w:val="1"/>
    </w:pPr>
    <w:rPr>
      <w:b/>
    </w:rPr>
  </w:style>
  <w:style w:type="paragraph" w:styleId="Heading3">
    <w:name w:val="heading 3"/>
    <w:basedOn w:val="Normal"/>
    <w:next w:val="ParaNum"/>
    <w:link w:val="Heading3Char"/>
    <w:qFormat/>
    <w:rsid w:val="009303AF"/>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9303AF"/>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9303AF"/>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9303AF"/>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9303AF"/>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9303AF"/>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303AF"/>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303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03AF"/>
  </w:style>
  <w:style w:type="paragraph" w:customStyle="1" w:styleId="ParaNum">
    <w:name w:val="ParaNum"/>
    <w:basedOn w:val="Normal"/>
    <w:link w:val="ParaNumChar"/>
    <w:rsid w:val="009303AF"/>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9303A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303AF"/>
    <w:rPr>
      <w:rFonts w:ascii="Times New Roman" w:hAnsi="Times New Roman"/>
      <w:dstrike w:val="0"/>
      <w:color w:val="auto"/>
      <w:sz w:val="20"/>
      <w:vertAlign w:val="superscript"/>
    </w:rPr>
  </w:style>
  <w:style w:type="paragraph" w:styleId="Header">
    <w:name w:val="header"/>
    <w:basedOn w:val="Normal"/>
    <w:autoRedefine/>
    <w:rsid w:val="009303AF"/>
    <w:pPr>
      <w:tabs>
        <w:tab w:val="center" w:pos="4680"/>
        <w:tab w:val="right" w:pos="9360"/>
      </w:tabs>
    </w:pPr>
    <w:rPr>
      <w:b/>
    </w:rPr>
  </w:style>
  <w:style w:type="paragraph" w:styleId="Footer">
    <w:name w:val="footer"/>
    <w:basedOn w:val="Normal"/>
    <w:link w:val="FooterChar"/>
    <w:uiPriority w:val="99"/>
    <w:rsid w:val="009303AF"/>
    <w:pPr>
      <w:tabs>
        <w:tab w:val="center" w:pos="4320"/>
        <w:tab w:val="right" w:pos="8640"/>
      </w:tabs>
    </w:pPr>
  </w:style>
  <w:style w:type="character" w:styleId="PageNumber">
    <w:name w:val="page number"/>
    <w:basedOn w:val="DefaultParagraphFont"/>
    <w:rsid w:val="009303AF"/>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9303AF"/>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9303AF"/>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9303AF"/>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9303AF"/>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9303AF"/>
    <w:rPr>
      <w:vertAlign w:val="superscript"/>
    </w:rPr>
  </w:style>
  <w:style w:type="paragraph" w:styleId="TOC1">
    <w:name w:val="toc 1"/>
    <w:basedOn w:val="Normal"/>
    <w:next w:val="Normal"/>
    <w:rsid w:val="009303AF"/>
    <w:pPr>
      <w:tabs>
        <w:tab w:val="left" w:pos="360"/>
        <w:tab w:val="right" w:leader="dot" w:pos="9360"/>
      </w:tabs>
      <w:suppressAutoHyphens/>
      <w:ind w:left="360" w:right="720" w:hanging="360"/>
    </w:pPr>
    <w:rPr>
      <w:caps/>
      <w:noProof/>
    </w:rPr>
  </w:style>
  <w:style w:type="paragraph" w:styleId="TOC2">
    <w:name w:val="toc 2"/>
    <w:basedOn w:val="Normal"/>
    <w:next w:val="Normal"/>
    <w:rsid w:val="009303AF"/>
    <w:pPr>
      <w:tabs>
        <w:tab w:val="left" w:pos="720"/>
        <w:tab w:val="right" w:leader="dot" w:pos="9360"/>
      </w:tabs>
      <w:suppressAutoHyphens/>
      <w:ind w:left="720" w:right="720" w:hanging="360"/>
    </w:pPr>
    <w:rPr>
      <w:noProof/>
    </w:rPr>
  </w:style>
  <w:style w:type="paragraph" w:styleId="TOC3">
    <w:name w:val="toc 3"/>
    <w:basedOn w:val="Normal"/>
    <w:next w:val="Normal"/>
    <w:rsid w:val="009303A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303A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303A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303AF"/>
    <w:pPr>
      <w:tabs>
        <w:tab w:val="left" w:pos="2160"/>
        <w:tab w:val="right" w:leader="dot" w:pos="9360"/>
      </w:tabs>
      <w:suppressAutoHyphens/>
      <w:ind w:left="2160" w:hanging="360"/>
    </w:pPr>
    <w:rPr>
      <w:noProof/>
    </w:rPr>
  </w:style>
  <w:style w:type="paragraph" w:styleId="TOC7">
    <w:name w:val="toc 7"/>
    <w:basedOn w:val="Normal"/>
    <w:next w:val="Normal"/>
    <w:autoRedefine/>
    <w:rsid w:val="009303AF"/>
    <w:pPr>
      <w:tabs>
        <w:tab w:val="left" w:pos="2520"/>
        <w:tab w:val="right" w:leader="dot" w:pos="9360"/>
      </w:tabs>
      <w:suppressAutoHyphens/>
      <w:ind w:left="2520" w:hanging="360"/>
    </w:pPr>
    <w:rPr>
      <w:noProof/>
    </w:rPr>
  </w:style>
  <w:style w:type="paragraph" w:styleId="TOC8">
    <w:name w:val="toc 8"/>
    <w:basedOn w:val="Normal"/>
    <w:next w:val="Normal"/>
    <w:autoRedefine/>
    <w:rsid w:val="009303AF"/>
    <w:pPr>
      <w:tabs>
        <w:tab w:val="left" w:pos="2880"/>
        <w:tab w:val="right" w:leader="dot" w:pos="9360"/>
      </w:tabs>
      <w:suppressAutoHyphens/>
      <w:ind w:left="2880" w:hanging="360"/>
    </w:pPr>
    <w:rPr>
      <w:noProof/>
    </w:rPr>
  </w:style>
  <w:style w:type="paragraph" w:styleId="TOC9">
    <w:name w:val="toc 9"/>
    <w:basedOn w:val="Normal"/>
    <w:next w:val="Normal"/>
    <w:autoRedefine/>
    <w:rsid w:val="009303AF"/>
    <w:pPr>
      <w:tabs>
        <w:tab w:val="left" w:pos="3240"/>
        <w:tab w:val="right" w:leader="dot" w:pos="9360"/>
      </w:tabs>
      <w:suppressAutoHyphens/>
      <w:ind w:left="3240" w:hanging="360"/>
    </w:pPr>
    <w:rPr>
      <w:noProof/>
    </w:rPr>
  </w:style>
  <w:style w:type="paragraph" w:styleId="TOAHeading">
    <w:name w:val="toa heading"/>
    <w:basedOn w:val="Normal"/>
    <w:next w:val="Normal"/>
    <w:rsid w:val="009303AF"/>
    <w:pPr>
      <w:tabs>
        <w:tab w:val="right" w:pos="9360"/>
      </w:tabs>
      <w:suppressAutoHyphens/>
    </w:pPr>
  </w:style>
  <w:style w:type="character" w:customStyle="1" w:styleId="EquationCaption">
    <w:name w:val="_Equation Caption"/>
    <w:rsid w:val="009303AF"/>
  </w:style>
  <w:style w:type="paragraph" w:styleId="BlockText">
    <w:name w:val="Block Text"/>
    <w:basedOn w:val="Normal"/>
    <w:rsid w:val="009303AF"/>
    <w:pPr>
      <w:spacing w:after="240"/>
      <w:ind w:left="1440" w:right="1440"/>
    </w:pPr>
  </w:style>
  <w:style w:type="paragraph" w:customStyle="1" w:styleId="Paratitle">
    <w:name w:val="Para title"/>
    <w:basedOn w:val="Normal"/>
    <w:rsid w:val="009303AF"/>
    <w:pPr>
      <w:tabs>
        <w:tab w:val="center" w:pos="9270"/>
      </w:tabs>
      <w:spacing w:after="240"/>
    </w:pPr>
    <w:rPr>
      <w:spacing w:val="-2"/>
    </w:rPr>
  </w:style>
  <w:style w:type="paragraph" w:customStyle="1" w:styleId="TableFormat">
    <w:name w:val="TableFormat"/>
    <w:basedOn w:val="Bullet"/>
    <w:rsid w:val="009303AF"/>
    <w:pPr>
      <w:tabs>
        <w:tab w:val="clear" w:pos="2160"/>
        <w:tab w:val="left" w:pos="5040"/>
      </w:tabs>
      <w:ind w:left="5040" w:hanging="3600"/>
    </w:pPr>
  </w:style>
  <w:style w:type="paragraph" w:customStyle="1" w:styleId="TOCTitle">
    <w:name w:val="TOC Title"/>
    <w:basedOn w:val="Normal"/>
    <w:rsid w:val="009303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03AF"/>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