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0877E410"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7A74F814" w14:textId="7FBA0639">
      <w:pPr>
        <w:jc w:val="right"/>
        <w:rPr>
          <w:b/>
          <w:szCs w:val="22"/>
        </w:rPr>
      </w:pPr>
      <w:bookmarkStart w:id="1" w:name="_Hlk26280526"/>
      <w:bookmarkStart w:id="2" w:name="_Hlk64383480"/>
      <w:bookmarkStart w:id="3" w:name="_Hlk83213970"/>
      <w:r>
        <w:rPr>
          <w:b/>
          <w:szCs w:val="22"/>
        </w:rPr>
        <w:t>DA 2</w:t>
      </w:r>
      <w:r w:rsidR="00E6637B">
        <w:rPr>
          <w:b/>
          <w:szCs w:val="22"/>
        </w:rPr>
        <w:t>1-</w:t>
      </w:r>
      <w:r w:rsidR="00723C50">
        <w:rPr>
          <w:b/>
          <w:szCs w:val="22"/>
        </w:rPr>
        <w:t>1469</w:t>
      </w:r>
    </w:p>
    <w:p w:rsidR="00E7033D" w14:paraId="745E05EC" w14:textId="77777777">
      <w:pPr>
        <w:spacing w:before="60"/>
        <w:jc w:val="right"/>
        <w:rPr>
          <w:b/>
          <w:szCs w:val="22"/>
        </w:rPr>
      </w:pPr>
      <w:r>
        <w:rPr>
          <w:b/>
          <w:szCs w:val="22"/>
        </w:rPr>
        <w:t>November</w:t>
      </w:r>
      <w:r w:rsidR="00DE4A42">
        <w:rPr>
          <w:b/>
          <w:szCs w:val="22"/>
        </w:rPr>
        <w:t xml:space="preserve"> </w:t>
      </w:r>
      <w:r w:rsidR="001374F3">
        <w:rPr>
          <w:b/>
          <w:szCs w:val="22"/>
        </w:rPr>
        <w:t>2</w:t>
      </w:r>
      <w:r w:rsidR="0096671D">
        <w:rPr>
          <w:b/>
          <w:szCs w:val="22"/>
        </w:rPr>
        <w:t>3</w:t>
      </w:r>
      <w:r w:rsidR="00DB15FB">
        <w:rPr>
          <w:b/>
          <w:szCs w:val="22"/>
        </w:rPr>
        <w:t>,</w:t>
      </w:r>
      <w:r w:rsidR="008C294A">
        <w:rPr>
          <w:b/>
          <w:szCs w:val="22"/>
        </w:rPr>
        <w:t xml:space="preserve"> 202</w:t>
      </w:r>
      <w:r w:rsidR="0012329A">
        <w:rPr>
          <w:b/>
          <w:szCs w:val="22"/>
        </w:rPr>
        <w:t>1</w:t>
      </w:r>
    </w:p>
    <w:p w:rsidR="00E7033D" w14:paraId="56162A97" w14:textId="77777777">
      <w:pPr>
        <w:tabs>
          <w:tab w:val="left" w:pos="5900"/>
        </w:tabs>
        <w:rPr>
          <w:szCs w:val="22"/>
        </w:rPr>
      </w:pPr>
      <w:r>
        <w:rPr>
          <w:szCs w:val="22"/>
        </w:rPr>
        <w:tab/>
      </w:r>
    </w:p>
    <w:p w:rsidR="00144E61" w:rsidP="006703D5" w14:paraId="2B6CC670"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p>
    <w:p w:rsidR="000552F7" w:rsidRPr="000552F7" w:rsidP="000552F7" w14:paraId="07057987" w14:textId="77777777">
      <w:pPr>
        <w:jc w:val="center"/>
        <w:rPr>
          <w:b/>
          <w:bCs/>
          <w:caps/>
          <w:szCs w:val="22"/>
        </w:rPr>
      </w:pPr>
      <w:r w:rsidRPr="009B7836">
        <w:rPr>
          <w:b/>
          <w:bCs/>
          <w:caps/>
          <w:szCs w:val="22"/>
        </w:rPr>
        <w:t xml:space="preserve">TRANSFER OF CONTROL OF </w:t>
      </w:r>
      <w:bookmarkStart w:id="7" w:name="_Hlk83973973"/>
      <w:r w:rsidR="005B500E">
        <w:rPr>
          <w:b/>
          <w:bCs/>
          <w:caps/>
          <w:szCs w:val="22"/>
        </w:rPr>
        <w:t>NETWORK INNOVATIONS, INC. TO NI TOPCO, INC</w:t>
      </w:r>
      <w:r w:rsidR="00450B36">
        <w:rPr>
          <w:b/>
          <w:bCs/>
          <w:caps/>
          <w:szCs w:val="22"/>
        </w:rPr>
        <w:t>.</w:t>
      </w:r>
      <w:r w:rsidR="001149F9">
        <w:rPr>
          <w:b/>
          <w:bCs/>
          <w:caps/>
          <w:szCs w:val="22"/>
        </w:rPr>
        <w:t xml:space="preserve"> </w:t>
      </w:r>
      <w:bookmarkEnd w:id="4"/>
      <w:bookmarkEnd w:id="5"/>
      <w:bookmarkEnd w:id="6"/>
      <w:bookmarkEnd w:id="7"/>
    </w:p>
    <w:p w:rsidR="00086D74" w:rsidP="00AC303A" w14:paraId="7813E46A" w14:textId="77777777">
      <w:pPr>
        <w:jc w:val="center"/>
        <w:rPr>
          <w:b/>
          <w:bCs/>
          <w:szCs w:val="22"/>
        </w:rPr>
      </w:pPr>
    </w:p>
    <w:p w:rsidR="00E7033D" w14:paraId="2E2EB570" w14:textId="77777777">
      <w:pPr>
        <w:jc w:val="center"/>
        <w:rPr>
          <w:b/>
          <w:szCs w:val="22"/>
        </w:rPr>
      </w:pPr>
      <w:r>
        <w:rPr>
          <w:b/>
          <w:szCs w:val="22"/>
        </w:rPr>
        <w:t xml:space="preserve">STREAMLINED </w:t>
      </w:r>
      <w:r w:rsidR="006A1C8E">
        <w:rPr>
          <w:b/>
          <w:szCs w:val="22"/>
        </w:rPr>
        <w:t>PLEADING CYCLE ESTABLISHED</w:t>
      </w:r>
    </w:p>
    <w:p w:rsidR="00E7033D" w14:paraId="50F35823" w14:textId="77777777">
      <w:pPr>
        <w:jc w:val="center"/>
        <w:rPr>
          <w:b/>
          <w:szCs w:val="22"/>
        </w:rPr>
      </w:pPr>
      <w:r>
        <w:rPr>
          <w:b/>
          <w:szCs w:val="22"/>
        </w:rPr>
        <w:t xml:space="preserve"> </w:t>
      </w:r>
    </w:p>
    <w:p w:rsidR="00E7033D" w14:paraId="22891760" w14:textId="77777777">
      <w:pPr>
        <w:jc w:val="center"/>
        <w:rPr>
          <w:b/>
          <w:szCs w:val="22"/>
        </w:rPr>
      </w:pPr>
      <w:r>
        <w:rPr>
          <w:b/>
          <w:szCs w:val="22"/>
        </w:rPr>
        <w:t xml:space="preserve">WC Docket No. </w:t>
      </w:r>
      <w:r w:rsidRPr="00C53E5E" w:rsidR="00C53E5E">
        <w:rPr>
          <w:b/>
          <w:szCs w:val="22"/>
        </w:rPr>
        <w:t>21</w:t>
      </w:r>
      <w:r w:rsidRPr="00C53E5E">
        <w:rPr>
          <w:b/>
          <w:szCs w:val="22"/>
        </w:rPr>
        <w:t>-</w:t>
      </w:r>
      <w:r w:rsidR="00D55012">
        <w:rPr>
          <w:b/>
          <w:szCs w:val="22"/>
        </w:rPr>
        <w:t>4</w:t>
      </w:r>
      <w:r w:rsidR="00D15176">
        <w:rPr>
          <w:b/>
          <w:szCs w:val="22"/>
        </w:rPr>
        <w:t>41</w:t>
      </w:r>
    </w:p>
    <w:p w:rsidR="00FF411B" w14:paraId="00527D7E" w14:textId="77777777">
      <w:pPr>
        <w:jc w:val="center"/>
        <w:rPr>
          <w:b/>
          <w:szCs w:val="22"/>
        </w:rPr>
      </w:pPr>
    </w:p>
    <w:p w:rsidR="00E7033D" w14:paraId="77A5066A" w14:textId="77777777">
      <w:pPr>
        <w:pStyle w:val="NoSpacing"/>
        <w:rPr>
          <w:b/>
          <w:szCs w:val="22"/>
        </w:rPr>
      </w:pPr>
      <w:r w:rsidRPr="005B2105">
        <w:rPr>
          <w:b/>
          <w:szCs w:val="22"/>
        </w:rPr>
        <w:t xml:space="preserve">Comments Due:  </w:t>
      </w:r>
      <w:r w:rsidR="005B500E">
        <w:rPr>
          <w:b/>
          <w:szCs w:val="22"/>
        </w:rPr>
        <w:t>December</w:t>
      </w:r>
      <w:r w:rsidR="00592F09">
        <w:rPr>
          <w:b/>
          <w:szCs w:val="22"/>
        </w:rPr>
        <w:t xml:space="preserve"> </w:t>
      </w:r>
      <w:r w:rsidR="0096671D">
        <w:rPr>
          <w:b/>
          <w:szCs w:val="22"/>
        </w:rPr>
        <w:t>7</w:t>
      </w:r>
      <w:r w:rsidR="000D15E4">
        <w:rPr>
          <w:b/>
          <w:szCs w:val="22"/>
        </w:rPr>
        <w:t>,</w:t>
      </w:r>
      <w:r w:rsidRPr="005B2105">
        <w:rPr>
          <w:b/>
          <w:szCs w:val="22"/>
        </w:rPr>
        <w:t xml:space="preserve"> 202</w:t>
      </w:r>
      <w:r w:rsidR="00DB15FB">
        <w:rPr>
          <w:b/>
          <w:szCs w:val="22"/>
        </w:rPr>
        <w:t>1</w:t>
      </w:r>
      <w:r w:rsidR="00D04963">
        <w:rPr>
          <w:b/>
          <w:szCs w:val="22"/>
        </w:rPr>
        <w:t xml:space="preserve"> </w:t>
      </w:r>
    </w:p>
    <w:p w:rsidR="00FF411B" w:rsidRPr="005B2105" w14:paraId="10F400D4" w14:textId="77777777">
      <w:pPr>
        <w:pStyle w:val="NoSpacing"/>
        <w:rPr>
          <w:b/>
          <w:szCs w:val="22"/>
        </w:rPr>
      </w:pPr>
      <w:r>
        <w:rPr>
          <w:b/>
          <w:szCs w:val="22"/>
        </w:rPr>
        <w:t xml:space="preserve">Reply Comment Due: </w:t>
      </w:r>
      <w:r w:rsidR="009D25CE">
        <w:rPr>
          <w:b/>
          <w:szCs w:val="22"/>
        </w:rPr>
        <w:t xml:space="preserve"> </w:t>
      </w:r>
      <w:r w:rsidR="001149F9">
        <w:rPr>
          <w:b/>
          <w:szCs w:val="22"/>
        </w:rPr>
        <w:t>December</w:t>
      </w:r>
      <w:r w:rsidR="00FC11BE">
        <w:rPr>
          <w:b/>
          <w:szCs w:val="22"/>
        </w:rPr>
        <w:t xml:space="preserve"> </w:t>
      </w:r>
      <w:r w:rsidR="008E7227">
        <w:rPr>
          <w:b/>
          <w:szCs w:val="22"/>
        </w:rPr>
        <w:t>1</w:t>
      </w:r>
      <w:r w:rsidR="0096671D">
        <w:rPr>
          <w:b/>
          <w:szCs w:val="22"/>
        </w:rPr>
        <w:t>4</w:t>
      </w:r>
      <w:r>
        <w:rPr>
          <w:b/>
          <w:szCs w:val="22"/>
        </w:rPr>
        <w:t>, 2021</w:t>
      </w:r>
      <w:r w:rsidR="00444548">
        <w:rPr>
          <w:b/>
          <w:szCs w:val="22"/>
        </w:rPr>
        <w:t xml:space="preserve"> </w:t>
      </w:r>
    </w:p>
    <w:bookmarkEnd w:id="1"/>
    <w:p w:rsidR="00760269" w:rsidRPr="005B2105" w:rsidP="00A92C9E" w14:paraId="7BD091AA" w14:textId="77777777">
      <w:pPr>
        <w:tabs>
          <w:tab w:val="left" w:pos="6221"/>
        </w:tabs>
        <w:autoSpaceDE w:val="0"/>
        <w:autoSpaceDN w:val="0"/>
        <w:adjustRightInd w:val="0"/>
        <w:rPr>
          <w:szCs w:val="22"/>
        </w:rPr>
      </w:pPr>
    </w:p>
    <w:bookmarkEnd w:id="2"/>
    <w:p w:rsidR="005B500E" w:rsidP="00E358AC" w14:paraId="0B711FFF" w14:textId="77777777">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Pr="00CD711A">
        <w:rPr>
          <w:szCs w:val="22"/>
        </w:rPr>
        <w:t xml:space="preserve">seeks comment from interested parties on </w:t>
      </w:r>
      <w:r w:rsidR="00DF3C71">
        <w:rPr>
          <w:szCs w:val="22"/>
        </w:rPr>
        <w:t xml:space="preserve">an </w:t>
      </w:r>
      <w:r w:rsidRPr="00CD711A">
        <w:rPr>
          <w:szCs w:val="22"/>
        </w:rPr>
        <w:t>application</w:t>
      </w:r>
      <w:r w:rsidR="00E6304E">
        <w:rPr>
          <w:szCs w:val="22"/>
        </w:rPr>
        <w:t xml:space="preserve"> </w:t>
      </w:r>
      <w:r w:rsidR="00617F31">
        <w:rPr>
          <w:szCs w:val="22"/>
        </w:rPr>
        <w:t xml:space="preserve">filed by </w:t>
      </w:r>
      <w:bookmarkStart w:id="8" w:name="_Hlk73713070"/>
      <w:bookmarkStart w:id="9" w:name="_Hlk67917977"/>
      <w:bookmarkStart w:id="10" w:name="_Hlk87961388"/>
      <w:r>
        <w:rPr>
          <w:szCs w:val="22"/>
        </w:rPr>
        <w:t>Network Innovations, Inc. (Network Innovations) and NI Topco, Inc. (NI Topco)</w:t>
      </w:r>
      <w:bookmarkEnd w:id="10"/>
      <w:r>
        <w:rPr>
          <w:szCs w:val="22"/>
        </w:rPr>
        <w:t xml:space="preserve"> </w:t>
      </w:r>
      <w:r w:rsidR="0020342F">
        <w:rPr>
          <w:szCs w:val="22"/>
        </w:rPr>
        <w:t>(</w:t>
      </w:r>
      <w:r w:rsidR="006D00CF">
        <w:rPr>
          <w:szCs w:val="22"/>
        </w:rPr>
        <w:t>collectively</w:t>
      </w:r>
      <w:r w:rsidR="0020342F">
        <w:rPr>
          <w:szCs w:val="22"/>
        </w:rPr>
        <w:t>, Applicants),</w:t>
      </w:r>
      <w:r w:rsidRPr="00CD20C1" w:rsidR="0020342F">
        <w:rPr>
          <w:szCs w:val="22"/>
        </w:rPr>
        <w:t xml:space="preserve"> </w:t>
      </w:r>
      <w:r w:rsidRPr="00CD711A" w:rsidR="0020342F">
        <w:rPr>
          <w:szCs w:val="22"/>
        </w:rPr>
        <w:t>pursuant to section 214 of the Communications Act of 1934, as amended, and sections 63.03-04 of the Commission’s rules</w:t>
      </w:r>
      <w:r w:rsidR="00702B72">
        <w:rPr>
          <w:szCs w:val="22"/>
        </w:rPr>
        <w:t xml:space="preserve">, requesting consent to transfer </w:t>
      </w:r>
      <w:r w:rsidR="0040062D">
        <w:rPr>
          <w:szCs w:val="22"/>
        </w:rPr>
        <w:t>control of</w:t>
      </w:r>
      <w:r w:rsidR="009B7F33">
        <w:rPr>
          <w:szCs w:val="22"/>
        </w:rPr>
        <w:t xml:space="preserve"> </w:t>
      </w:r>
      <w:r>
        <w:rPr>
          <w:szCs w:val="22"/>
        </w:rPr>
        <w:t>Network Innovations to NI Topco.</w:t>
      </w:r>
      <w:bookmarkStart w:id="11" w:name="_Hlk72758776"/>
      <w:bookmarkEnd w:id="8"/>
      <w:bookmarkEnd w:id="9"/>
      <w:r>
        <w:rPr>
          <w:rStyle w:val="FootnoteReference"/>
          <w:szCs w:val="22"/>
        </w:rPr>
        <w:footnoteReference w:id="3"/>
      </w:r>
      <w:bookmarkEnd w:id="11"/>
      <w:r w:rsidR="00FF44B1">
        <w:rPr>
          <w:szCs w:val="22"/>
        </w:rPr>
        <w:t xml:space="preserve"> </w:t>
      </w:r>
      <w:r>
        <w:rPr>
          <w:szCs w:val="22"/>
        </w:rPr>
        <w:t xml:space="preserve"> </w:t>
      </w:r>
    </w:p>
    <w:p w:rsidR="00741EF8" w:rsidP="00E358AC" w14:paraId="0DE52938" w14:textId="77777777">
      <w:pPr>
        <w:spacing w:after="120"/>
        <w:ind w:firstLine="720"/>
        <w:rPr>
          <w:szCs w:val="22"/>
        </w:rPr>
      </w:pPr>
      <w:r>
        <w:rPr>
          <w:szCs w:val="22"/>
        </w:rPr>
        <w:t xml:space="preserve">Applicants state that </w:t>
      </w:r>
      <w:r w:rsidR="00D15176">
        <w:rPr>
          <w:szCs w:val="22"/>
        </w:rPr>
        <w:t>Network Innovations</w:t>
      </w:r>
      <w:r w:rsidR="00292E36">
        <w:rPr>
          <w:szCs w:val="22"/>
        </w:rPr>
        <w:t xml:space="preserve">, </w:t>
      </w:r>
      <w:r w:rsidR="00D15176">
        <w:rPr>
          <w:szCs w:val="22"/>
        </w:rPr>
        <w:t>an Illinois corporation</w:t>
      </w:r>
      <w:r w:rsidR="00292E36">
        <w:rPr>
          <w:szCs w:val="22"/>
        </w:rPr>
        <w:t>,</w:t>
      </w:r>
      <w:r w:rsidR="00D15176">
        <w:rPr>
          <w:szCs w:val="22"/>
        </w:rPr>
        <w:t xml:space="preserve"> provides </w:t>
      </w:r>
      <w:r>
        <w:rPr>
          <w:szCs w:val="22"/>
        </w:rPr>
        <w:t xml:space="preserve">interstate telecommunications services and is </w:t>
      </w:r>
      <w:r w:rsidR="00D15176">
        <w:rPr>
          <w:szCs w:val="22"/>
        </w:rPr>
        <w:t xml:space="preserve">a </w:t>
      </w:r>
      <w:r w:rsidRPr="00741EF8" w:rsidR="00D15176">
        <w:rPr>
          <w:szCs w:val="22"/>
        </w:rPr>
        <w:t xml:space="preserve">competitive </w:t>
      </w:r>
      <w:r w:rsidRPr="00741EF8">
        <w:rPr>
          <w:szCs w:val="22"/>
        </w:rPr>
        <w:t xml:space="preserve">local exchange carrier in </w:t>
      </w:r>
      <w:r w:rsidRPr="00741EF8">
        <w:rPr>
          <w:rFonts w:eastAsia="Calibri"/>
          <w:szCs w:val="22"/>
        </w:rPr>
        <w:t>Alabama, Arkansas, California, Delaware, Florida, Georgia, Illinois, Kansas, Louisiana, Missouri, North Carolina, New Jersey, Ohio, Tennessee, and Texas</w:t>
      </w:r>
      <w:r>
        <w:rPr>
          <w:szCs w:val="22"/>
        </w:rPr>
        <w:t>.</w:t>
      </w:r>
      <w:r>
        <w:rPr>
          <w:rStyle w:val="FootnoteReference"/>
          <w:szCs w:val="22"/>
        </w:rPr>
        <w:footnoteReference w:id="4"/>
      </w:r>
    </w:p>
    <w:p w:rsidR="00DB154D" w:rsidRPr="003F696D" w:rsidP="00E358AC" w14:paraId="2B6B09EF" w14:textId="77777777">
      <w:pPr>
        <w:autoSpaceDE w:val="0"/>
        <w:autoSpaceDN w:val="0"/>
        <w:adjustRightInd w:val="0"/>
        <w:spacing w:after="120"/>
        <w:ind w:firstLine="720"/>
        <w:rPr>
          <w:szCs w:val="22"/>
        </w:rPr>
      </w:pPr>
      <w:r>
        <w:rPr>
          <w:szCs w:val="22"/>
        </w:rPr>
        <w:t xml:space="preserve">NI Topco, a Delaware </w:t>
      </w:r>
      <w:r w:rsidR="009E0F86">
        <w:rPr>
          <w:szCs w:val="22"/>
        </w:rPr>
        <w:t xml:space="preserve">holding </w:t>
      </w:r>
      <w:r>
        <w:rPr>
          <w:szCs w:val="22"/>
        </w:rPr>
        <w:t>corporatio</w:t>
      </w:r>
      <w:r w:rsidR="00353779">
        <w:rPr>
          <w:szCs w:val="22"/>
        </w:rPr>
        <w:t>n</w:t>
      </w:r>
      <w:r>
        <w:rPr>
          <w:szCs w:val="22"/>
        </w:rPr>
        <w:t xml:space="preserve"> formed for the purpose of</w:t>
      </w:r>
      <w:r w:rsidR="0024496D">
        <w:rPr>
          <w:szCs w:val="22"/>
        </w:rPr>
        <w:t xml:space="preserve"> completing</w:t>
      </w:r>
      <w:r w:rsidR="009E0F86">
        <w:rPr>
          <w:szCs w:val="22"/>
        </w:rPr>
        <w:t xml:space="preserve"> </w:t>
      </w:r>
      <w:r>
        <w:rPr>
          <w:szCs w:val="22"/>
        </w:rPr>
        <w:t>th</w:t>
      </w:r>
      <w:r w:rsidR="009E0F86">
        <w:rPr>
          <w:szCs w:val="22"/>
        </w:rPr>
        <w:t>e</w:t>
      </w:r>
      <w:r>
        <w:rPr>
          <w:szCs w:val="22"/>
        </w:rPr>
        <w:t xml:space="preserve"> proposed transaction</w:t>
      </w:r>
      <w:r w:rsidR="00353779">
        <w:rPr>
          <w:szCs w:val="22"/>
        </w:rPr>
        <w:t>,</w:t>
      </w:r>
      <w:r w:rsidR="009E0F86">
        <w:rPr>
          <w:szCs w:val="22"/>
        </w:rPr>
        <w:t xml:space="preserve"> </w:t>
      </w:r>
      <w:r>
        <w:rPr>
          <w:szCs w:val="22"/>
        </w:rPr>
        <w:t xml:space="preserve">is ultimately owned </w:t>
      </w:r>
      <w:r w:rsidR="00735895">
        <w:rPr>
          <w:szCs w:val="22"/>
        </w:rPr>
        <w:t xml:space="preserve">and controlled </w:t>
      </w:r>
      <w:r>
        <w:rPr>
          <w:szCs w:val="22"/>
        </w:rPr>
        <w:t>by investment funds affiliated with Cinven Capital Management (VII) General Partner Limited</w:t>
      </w:r>
      <w:r w:rsidR="009E0F86">
        <w:rPr>
          <w:szCs w:val="22"/>
        </w:rPr>
        <w:t xml:space="preserve"> (Cinven Capital Management), </w:t>
      </w:r>
      <w:r w:rsidR="00527193">
        <w:rPr>
          <w:szCs w:val="22"/>
        </w:rPr>
        <w:t>a Guernsey entity</w:t>
      </w:r>
      <w:r w:rsidR="003421DB">
        <w:rPr>
          <w:szCs w:val="22"/>
        </w:rPr>
        <w:t>.</w:t>
      </w:r>
      <w:r>
        <w:rPr>
          <w:rStyle w:val="FootnoteReference"/>
          <w:szCs w:val="22"/>
        </w:rPr>
        <w:footnoteReference w:id="5"/>
      </w:r>
      <w:r w:rsidR="003F696D">
        <w:rPr>
          <w:szCs w:val="22"/>
        </w:rPr>
        <w:t xml:space="preserve">  </w:t>
      </w:r>
      <w:r w:rsidR="009E0F86">
        <w:rPr>
          <w:szCs w:val="22"/>
        </w:rPr>
        <w:t>Cinven Partnership LLP (Ci</w:t>
      </w:r>
      <w:r w:rsidR="00673AC5">
        <w:rPr>
          <w:szCs w:val="22"/>
        </w:rPr>
        <w:t>n</w:t>
      </w:r>
      <w:r w:rsidR="009E0F86">
        <w:rPr>
          <w:szCs w:val="22"/>
        </w:rPr>
        <w:t xml:space="preserve">ven), an England and Wales </w:t>
      </w:r>
      <w:r w:rsidR="00735895">
        <w:rPr>
          <w:szCs w:val="22"/>
        </w:rPr>
        <w:t xml:space="preserve">investment entity, has a 100% </w:t>
      </w:r>
      <w:r w:rsidR="00735895">
        <w:rPr>
          <w:szCs w:val="22"/>
        </w:rPr>
        <w:t>voting and equity interest in Cinven Capital Management.</w:t>
      </w:r>
      <w:r>
        <w:rPr>
          <w:rStyle w:val="FootnoteReference"/>
          <w:szCs w:val="22"/>
        </w:rPr>
        <w:footnoteReference w:id="6"/>
      </w:r>
      <w:r w:rsidR="009E0F86">
        <w:rPr>
          <w:szCs w:val="22"/>
        </w:rPr>
        <w:t xml:space="preserve"> </w:t>
      </w:r>
      <w:r w:rsidRPr="005B500E" w:rsidR="005B500E">
        <w:rPr>
          <w:szCs w:val="22"/>
        </w:rPr>
        <w:t xml:space="preserve"> </w:t>
      </w:r>
      <w:r w:rsidR="009E0F86">
        <w:rPr>
          <w:szCs w:val="22"/>
        </w:rPr>
        <w:t xml:space="preserve">Neither </w:t>
      </w:r>
      <w:r w:rsidRPr="00673AC5" w:rsidR="005B500E">
        <w:rPr>
          <w:szCs w:val="22"/>
        </w:rPr>
        <w:t>Cinven</w:t>
      </w:r>
      <w:r w:rsidRPr="00673AC5" w:rsidR="009E0F86">
        <w:rPr>
          <w:szCs w:val="22"/>
        </w:rPr>
        <w:t>, nor any of its affiliates,</w:t>
      </w:r>
      <w:r w:rsidRPr="005B500E" w:rsidR="005B500E">
        <w:rPr>
          <w:szCs w:val="22"/>
        </w:rPr>
        <w:t xml:space="preserve"> provide domestic telecommunications services.</w:t>
      </w:r>
      <w:r w:rsidR="005B500E">
        <w:rPr>
          <w:rFonts w:ascii="Arial" w:hAnsi="Arial" w:cs="Arial"/>
          <w:sz w:val="30"/>
          <w:szCs w:val="30"/>
        </w:rPr>
        <w:t xml:space="preserve"> </w:t>
      </w:r>
    </w:p>
    <w:p w:rsidR="00E817B9" w:rsidP="00E358AC" w14:paraId="4468DF54" w14:textId="77777777">
      <w:pPr>
        <w:autoSpaceDE w:val="0"/>
        <w:autoSpaceDN w:val="0"/>
        <w:adjustRightInd w:val="0"/>
        <w:spacing w:after="120"/>
        <w:ind w:firstLine="720"/>
        <w:rPr>
          <w:szCs w:val="22"/>
        </w:rPr>
      </w:pPr>
      <w:r w:rsidRPr="00420C60">
        <w:rPr>
          <w:szCs w:val="22"/>
        </w:rPr>
        <w:t xml:space="preserve">Pursuant to the terms </w:t>
      </w:r>
      <w:r w:rsidRPr="00420C60" w:rsidR="007B035D">
        <w:rPr>
          <w:szCs w:val="22"/>
        </w:rPr>
        <w:t xml:space="preserve">of </w:t>
      </w:r>
      <w:r w:rsidRPr="00420C60">
        <w:rPr>
          <w:szCs w:val="22"/>
        </w:rPr>
        <w:t xml:space="preserve">the </w:t>
      </w:r>
      <w:r w:rsidR="00622AF4">
        <w:rPr>
          <w:szCs w:val="22"/>
        </w:rPr>
        <w:t>proposed transaction</w:t>
      </w:r>
      <w:r w:rsidRPr="00420C60">
        <w:rPr>
          <w:szCs w:val="22"/>
        </w:rPr>
        <w:t xml:space="preserve">, </w:t>
      </w:r>
      <w:r w:rsidR="006A0DB5">
        <w:rPr>
          <w:szCs w:val="22"/>
        </w:rPr>
        <w:t>NI Topco</w:t>
      </w:r>
      <w:r w:rsidR="00673AC5">
        <w:rPr>
          <w:szCs w:val="22"/>
        </w:rPr>
        <w:t>,</w:t>
      </w:r>
      <w:r w:rsidR="006A0DB5">
        <w:rPr>
          <w:szCs w:val="22"/>
        </w:rPr>
        <w:t xml:space="preserve"> or its designee, will acquire </w:t>
      </w:r>
      <w:r w:rsidR="00673AC5">
        <w:rPr>
          <w:szCs w:val="22"/>
        </w:rPr>
        <w:t xml:space="preserve">all of </w:t>
      </w:r>
      <w:r w:rsidR="006A0DB5">
        <w:rPr>
          <w:szCs w:val="22"/>
        </w:rPr>
        <w:t>the equity interests of Network Innovations.</w:t>
      </w:r>
      <w:r>
        <w:rPr>
          <w:rStyle w:val="FootnoteReference"/>
          <w:szCs w:val="22"/>
        </w:rPr>
        <w:footnoteReference w:id="7"/>
      </w:r>
      <w:r w:rsidR="001D4302">
        <w:rPr>
          <w:szCs w:val="22"/>
        </w:rPr>
        <w:t xml:space="preserve">  </w:t>
      </w:r>
      <w:r w:rsidR="001374F3">
        <w:rPr>
          <w:szCs w:val="22"/>
        </w:rPr>
        <w:t xml:space="preserve">Applicants state that following the consummation of the transaction, </w:t>
      </w:r>
      <w:r w:rsidR="00E97D2F">
        <w:rPr>
          <w:szCs w:val="22"/>
        </w:rPr>
        <w:t>Network Innovations will be a direct wholly-owned subsidiary of NI Topco</w:t>
      </w:r>
      <w:r w:rsidR="001374F3">
        <w:rPr>
          <w:szCs w:val="22"/>
        </w:rPr>
        <w:t xml:space="preserve">.  </w:t>
      </w:r>
    </w:p>
    <w:p w:rsidR="002F6D28" w:rsidRPr="00673AC5" w:rsidP="00E358AC" w14:paraId="064C7AA0" w14:textId="77777777">
      <w:pPr>
        <w:autoSpaceDE w:val="0"/>
        <w:autoSpaceDN w:val="0"/>
        <w:adjustRightInd w:val="0"/>
        <w:spacing w:after="120"/>
        <w:ind w:firstLine="720"/>
        <w:rPr>
          <w:szCs w:val="22"/>
        </w:rPr>
      </w:pPr>
      <w:r w:rsidRPr="00B766F5">
        <w:rPr>
          <w:szCs w:val="22"/>
        </w:rPr>
        <w:t>Applicants</w:t>
      </w:r>
      <w:r w:rsidRPr="00B766F5">
        <w:rPr>
          <w:bCs/>
          <w:szCs w:val="22"/>
        </w:rPr>
        <w:t xml:space="preserve"> assert that a grant of the application would</w:t>
      </w:r>
      <w:r w:rsidR="000D371E">
        <w:rPr>
          <w:bCs/>
          <w:szCs w:val="22"/>
        </w:rPr>
        <w:t xml:space="preserve"> </w:t>
      </w:r>
      <w:r w:rsidRPr="00B766F5">
        <w:rPr>
          <w:bCs/>
          <w:szCs w:val="22"/>
        </w:rPr>
        <w:t>serve the public interest, convenience, and necessity.</w:t>
      </w:r>
      <w:r>
        <w:rPr>
          <w:szCs w:val="22"/>
          <w:vertAlign w:val="superscript"/>
        </w:rPr>
        <w:footnoteReference w:id="8"/>
      </w:r>
      <w:r w:rsidRPr="00B766F5">
        <w:rPr>
          <w:bCs/>
          <w:szCs w:val="22"/>
        </w:rPr>
        <w:t xml:space="preserve"> </w:t>
      </w:r>
      <w:r w:rsidRPr="00B766F5" w:rsidR="00DE3FF0">
        <w:rPr>
          <w:bCs/>
          <w:szCs w:val="22"/>
        </w:rPr>
        <w:t xml:space="preserve"> </w:t>
      </w:r>
      <w:r w:rsidRPr="001374F3" w:rsidR="001374F3">
        <w:rPr>
          <w:bCs/>
          <w:szCs w:val="22"/>
        </w:rPr>
        <w:t>We accept the application for filing under section 63.03(b)(2)(i) of the Commission’s rules.</w:t>
      </w:r>
      <w:r>
        <w:rPr>
          <w:bCs/>
          <w:szCs w:val="22"/>
          <w:vertAlign w:val="superscript"/>
        </w:rPr>
        <w:footnoteReference w:id="9"/>
      </w:r>
    </w:p>
    <w:p w:rsidR="00CC009E" w:rsidP="00CC009E" w14:paraId="3F090F30" w14:textId="77777777">
      <w:pPr>
        <w:ind w:left="720"/>
        <w:rPr>
          <w:szCs w:val="22"/>
        </w:rPr>
      </w:pPr>
      <w:r>
        <w:rPr>
          <w:szCs w:val="22"/>
        </w:rPr>
        <w:t xml:space="preserve">Domestic Section 214 Application Filed for the </w:t>
      </w:r>
      <w:r w:rsidR="00D00C86">
        <w:rPr>
          <w:szCs w:val="22"/>
        </w:rPr>
        <w:t>Transfer of Control of</w:t>
      </w:r>
      <w:r>
        <w:rPr>
          <w:szCs w:val="22"/>
        </w:rPr>
        <w:t xml:space="preserve"> </w:t>
      </w:r>
    </w:p>
    <w:p w:rsidR="00524D79" w:rsidP="00714800" w14:paraId="59986DB7" w14:textId="77777777">
      <w:pPr>
        <w:ind w:left="720"/>
        <w:rPr>
          <w:szCs w:val="22"/>
        </w:rPr>
      </w:pPr>
      <w:r>
        <w:rPr>
          <w:szCs w:val="22"/>
        </w:rPr>
        <w:t>Network Innovations, Inc. to NI Top</w:t>
      </w:r>
      <w:r w:rsidR="008A25FE">
        <w:rPr>
          <w:szCs w:val="22"/>
        </w:rPr>
        <w:t>c</w:t>
      </w:r>
      <w:r>
        <w:rPr>
          <w:szCs w:val="22"/>
        </w:rPr>
        <w:t xml:space="preserve">o, Inc., </w:t>
      </w:r>
      <w:r w:rsidR="006A1C8E">
        <w:rPr>
          <w:szCs w:val="22"/>
        </w:rPr>
        <w:t xml:space="preserve">WC Docket No. </w:t>
      </w:r>
      <w:r w:rsidRPr="00C53E5E" w:rsidR="0012329A">
        <w:rPr>
          <w:szCs w:val="22"/>
        </w:rPr>
        <w:t>21-</w:t>
      </w:r>
      <w:r w:rsidR="008A792A">
        <w:rPr>
          <w:szCs w:val="22"/>
        </w:rPr>
        <w:t>4</w:t>
      </w:r>
      <w:r>
        <w:rPr>
          <w:szCs w:val="22"/>
        </w:rPr>
        <w:t>41</w:t>
      </w:r>
      <w:r w:rsidR="006A1C8E">
        <w:rPr>
          <w:szCs w:val="22"/>
        </w:rPr>
        <w:t xml:space="preserve"> (filed </w:t>
      </w:r>
      <w:r w:rsidR="00FB5D4F">
        <w:rPr>
          <w:szCs w:val="22"/>
        </w:rPr>
        <w:t>Nov</w:t>
      </w:r>
      <w:r w:rsidR="001149F9">
        <w:rPr>
          <w:szCs w:val="22"/>
        </w:rPr>
        <w:t xml:space="preserve"> </w:t>
      </w:r>
      <w:r>
        <w:rPr>
          <w:szCs w:val="22"/>
        </w:rPr>
        <w:t>10</w:t>
      </w:r>
      <w:r w:rsidR="006A1C8E">
        <w:rPr>
          <w:szCs w:val="22"/>
        </w:rPr>
        <w:t>, 202</w:t>
      </w:r>
      <w:r w:rsidR="0012329A">
        <w:rPr>
          <w:szCs w:val="22"/>
        </w:rPr>
        <w:t>1</w:t>
      </w:r>
      <w:r w:rsidR="006A1C8E">
        <w:rPr>
          <w:szCs w:val="22"/>
        </w:rPr>
        <w:t>).</w:t>
      </w:r>
    </w:p>
    <w:p w:rsidR="00D94C3B" w14:paraId="47B5F80C" w14:textId="77777777">
      <w:pPr>
        <w:autoSpaceDE w:val="0"/>
        <w:autoSpaceDN w:val="0"/>
        <w:adjustRightInd w:val="0"/>
        <w:rPr>
          <w:b/>
          <w:szCs w:val="22"/>
          <w:u w:val="single"/>
        </w:rPr>
      </w:pPr>
    </w:p>
    <w:p w:rsidR="00E7033D" w14:paraId="2AF9B3C9" w14:textId="77777777">
      <w:pPr>
        <w:autoSpaceDE w:val="0"/>
        <w:autoSpaceDN w:val="0"/>
        <w:adjustRightInd w:val="0"/>
        <w:rPr>
          <w:szCs w:val="22"/>
        </w:rPr>
      </w:pPr>
      <w:r>
        <w:rPr>
          <w:b/>
          <w:szCs w:val="22"/>
          <w:u w:val="single"/>
        </w:rPr>
        <w:t>GENERAL INFORMATION</w:t>
      </w:r>
    </w:p>
    <w:p w:rsidR="00E7033D" w14:paraId="4872EE2D" w14:textId="77777777">
      <w:pPr>
        <w:autoSpaceDE w:val="0"/>
        <w:autoSpaceDN w:val="0"/>
        <w:adjustRightInd w:val="0"/>
        <w:rPr>
          <w:szCs w:val="22"/>
        </w:rPr>
      </w:pPr>
    </w:p>
    <w:p w:rsidR="00E7033D" w:rsidP="000629CF" w14:paraId="7C280B1C"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5B500E">
        <w:rPr>
          <w:b/>
          <w:szCs w:val="22"/>
        </w:rPr>
        <w:t>December</w:t>
      </w:r>
      <w:r w:rsidR="000861C2">
        <w:rPr>
          <w:b/>
          <w:szCs w:val="22"/>
        </w:rPr>
        <w:t xml:space="preserve"> </w:t>
      </w:r>
      <w:r w:rsidR="0096671D">
        <w:rPr>
          <w:b/>
          <w:szCs w:val="22"/>
        </w:rPr>
        <w:t>7</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5B500E">
        <w:rPr>
          <w:b/>
          <w:szCs w:val="22"/>
        </w:rPr>
        <w:t>December</w:t>
      </w:r>
      <w:r w:rsidR="007C18B5">
        <w:rPr>
          <w:b/>
          <w:szCs w:val="22"/>
        </w:rPr>
        <w:t xml:space="preserve"> </w:t>
      </w:r>
      <w:r w:rsidR="008E7227">
        <w:rPr>
          <w:b/>
          <w:szCs w:val="22"/>
        </w:rPr>
        <w:t>1</w:t>
      </w:r>
      <w:r w:rsidR="0096671D">
        <w:rPr>
          <w:b/>
          <w:szCs w:val="22"/>
        </w:rPr>
        <w:t>4</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273F3E6A"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404A2B1F"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78650A17" w14:textId="77777777">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13309A">
          <w:rPr>
            <w:rStyle w:val="Hyperlink"/>
            <w:szCs w:val="22"/>
          </w:rPr>
          <w:t>tracey.wilson@fcc.gov</w:t>
        </w:r>
      </w:hyperlink>
      <w:r w:rsidR="00066D12">
        <w:rPr>
          <w:szCs w:val="22"/>
        </w:rPr>
        <w:t>;</w:t>
      </w:r>
    </w:p>
    <w:p w:rsidR="00371FEF" w:rsidRPr="00F9268E" w:rsidP="00F9268E" w14:paraId="57411FA5" w14:textId="77777777">
      <w:pPr>
        <w:numPr>
          <w:ilvl w:val="0"/>
          <w:numId w:val="18"/>
        </w:numPr>
        <w:autoSpaceDE w:val="0"/>
        <w:autoSpaceDN w:val="0"/>
        <w:adjustRightInd w:val="0"/>
        <w:spacing w:after="120"/>
        <w:rPr>
          <w:szCs w:val="22"/>
        </w:rPr>
      </w:pPr>
      <w:r>
        <w:rPr>
          <w:szCs w:val="22"/>
        </w:rPr>
        <w:t>Gregory Kwan</w:t>
      </w:r>
      <w:r w:rsidRPr="002B26A1" w:rsidR="008C294A">
        <w:rPr>
          <w:szCs w:val="22"/>
        </w:rPr>
        <w:t>, Competition Policy Division, Wireline Competition Burea</w:t>
      </w:r>
      <w:r w:rsidRPr="002B26A1" w:rsidR="002B26A1">
        <w:rPr>
          <w:szCs w:val="22"/>
        </w:rPr>
        <w:t>u</w:t>
      </w:r>
      <w:r w:rsidR="008531EF">
        <w:rPr>
          <w:szCs w:val="22"/>
        </w:rPr>
        <w:t xml:space="preserve">, </w:t>
      </w:r>
      <w:hyperlink r:id="rId9" w:history="1">
        <w:r w:rsidRPr="002726B0">
          <w:rPr>
            <w:rStyle w:val="Hyperlink"/>
            <w:szCs w:val="22"/>
          </w:rPr>
          <w:t>gregory.kwan@fcc.gov</w:t>
        </w:r>
      </w:hyperlink>
      <w:r w:rsidRPr="00F9268E">
        <w:rPr>
          <w:szCs w:val="22"/>
        </w:rPr>
        <w:t>; and</w:t>
      </w:r>
    </w:p>
    <w:p w:rsidR="00E7033D" w:rsidRPr="003F16BE" w:rsidP="003F16BE" w14:paraId="7867F08D"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0" w:history="1">
        <w:r w:rsidRPr="00D27078" w:rsidR="00851890">
          <w:rPr>
            <w:rStyle w:val="Hyperlink"/>
            <w:szCs w:val="22"/>
          </w:rPr>
          <w:t>jim.bird@fcc.gov</w:t>
        </w:r>
      </w:hyperlink>
      <w:r w:rsidRPr="003F16BE">
        <w:rPr>
          <w:szCs w:val="22"/>
        </w:rPr>
        <w:t>.</w:t>
      </w:r>
    </w:p>
    <w:p w:rsidR="00E7033D" w:rsidP="00E95F43" w14:paraId="46845BD7"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1" w:tgtFrame="_blank" w:history="1">
        <w:r w:rsidRPr="009B1CCF">
          <w:rPr>
            <w:rStyle w:val="Hyperlink"/>
            <w:szCs w:val="22"/>
          </w:rPr>
          <w:t>fcc504@fcc.gov</w:t>
        </w:r>
      </w:hyperlink>
      <w:r w:rsidRPr="009B1CCF">
        <w:rPr>
          <w:szCs w:val="22"/>
        </w:rPr>
        <w:t> or call the Consumer and Governmental Affairs Bureau at (202) 418-0530.</w:t>
      </w:r>
    </w:p>
    <w:p w:rsidR="00E7033D" w:rsidP="00E95F43" w14:paraId="5EC42271"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E95F43" w14:paraId="256A3300"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0"/>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E95F43" w14:paraId="76335AB1" w14:textId="77777777">
      <w:pPr>
        <w:autoSpaceDE w:val="0"/>
        <w:autoSpaceDN w:val="0"/>
        <w:adjustRightInd w:val="0"/>
        <w:spacing w:after="120"/>
        <w:ind w:firstLine="720"/>
        <w:rPr>
          <w:szCs w:val="22"/>
        </w:rPr>
      </w:pPr>
      <w:r>
        <w:rPr>
          <w:szCs w:val="22"/>
        </w:rPr>
        <w:t xml:space="preserve">For further information, please contact </w:t>
      </w:r>
      <w:r w:rsidR="00FB5D4F">
        <w:rPr>
          <w:szCs w:val="22"/>
        </w:rPr>
        <w:t>Tracey Wilson</w:t>
      </w:r>
      <w:r w:rsidR="004913FF">
        <w:rPr>
          <w:szCs w:val="22"/>
        </w:rPr>
        <w:t xml:space="preserve"> at (202) 418-1</w:t>
      </w:r>
      <w:r w:rsidR="00FB5D4F">
        <w:rPr>
          <w:szCs w:val="22"/>
        </w:rPr>
        <w:t>394</w:t>
      </w:r>
      <w:r>
        <w:rPr>
          <w:szCs w:val="22"/>
        </w:rPr>
        <w:t xml:space="preserve"> or</w:t>
      </w:r>
      <w:r w:rsidR="00351689">
        <w:rPr>
          <w:szCs w:val="22"/>
        </w:rPr>
        <w:t xml:space="preserve"> </w:t>
      </w:r>
      <w:r w:rsidR="0098160B">
        <w:rPr>
          <w:szCs w:val="22"/>
        </w:rPr>
        <w:t>Gregory Kwan</w:t>
      </w:r>
      <w:r>
        <w:rPr>
          <w:szCs w:val="22"/>
        </w:rPr>
        <w:t xml:space="preserve"> </w:t>
      </w:r>
      <w:r w:rsidR="00025A42">
        <w:rPr>
          <w:szCs w:val="22"/>
        </w:rPr>
        <w:t xml:space="preserve">at </w:t>
      </w:r>
      <w:r>
        <w:rPr>
          <w:szCs w:val="22"/>
        </w:rPr>
        <w:t>(202) 418-</w:t>
      </w:r>
      <w:r w:rsidR="0098160B">
        <w:rPr>
          <w:szCs w:val="22"/>
        </w:rPr>
        <w:t>1191</w:t>
      </w:r>
      <w:r>
        <w:rPr>
          <w:szCs w:val="22"/>
        </w:rPr>
        <w:t>.</w:t>
      </w:r>
    </w:p>
    <w:p w:rsidR="00E7033D" w14:paraId="2B2B3462" w14:textId="77777777">
      <w:pPr>
        <w:autoSpaceDE w:val="0"/>
        <w:autoSpaceDN w:val="0"/>
        <w:adjustRightInd w:val="0"/>
        <w:rPr>
          <w:szCs w:val="22"/>
        </w:rPr>
      </w:pPr>
    </w:p>
    <w:p w:rsidR="00E7033D" w14:paraId="338565A6" w14:textId="77777777">
      <w:pPr>
        <w:autoSpaceDE w:val="0"/>
        <w:autoSpaceDN w:val="0"/>
        <w:adjustRightInd w:val="0"/>
        <w:jc w:val="center"/>
        <w:rPr>
          <w:color w:val="000000"/>
          <w:szCs w:val="22"/>
        </w:rPr>
      </w:pPr>
      <w:r>
        <w:rPr>
          <w:b/>
          <w:szCs w:val="22"/>
        </w:rPr>
        <w:t>-</w:t>
      </w:r>
      <w:r w:rsidR="00FF1466">
        <w:rPr>
          <w:b/>
          <w:szCs w:val="22"/>
        </w:rPr>
        <w:t>FCC</w:t>
      </w:r>
      <w:r>
        <w:rPr>
          <w:b/>
          <w:szCs w:val="22"/>
        </w:rPr>
        <w:t>-</w:t>
      </w:r>
    </w:p>
    <w:bookmarkEnd w:id="3"/>
    <w:p w:rsidR="00E7033D" w14:paraId="1F99672D" w14:textId="77777777">
      <w:pPr>
        <w:autoSpaceDE w:val="0"/>
        <w:autoSpaceDN w:val="0"/>
        <w:adjustRightInd w:val="0"/>
        <w:spacing w:after="120"/>
        <w:jc w:val="center"/>
        <w:rPr>
          <w:b/>
          <w:szCs w:val="22"/>
        </w:rPr>
      </w:pPr>
    </w:p>
    <w:p w:rsidR="00E7033D" w14:paraId="5B17E2F7" w14:textId="77777777">
      <w:pPr>
        <w:autoSpaceDE w:val="0"/>
        <w:autoSpaceDN w:val="0"/>
        <w:adjustRightInd w:val="0"/>
        <w:jc w:val="center"/>
        <w:rPr>
          <w:b/>
          <w:szCs w:val="22"/>
        </w:rPr>
      </w:pPr>
    </w:p>
    <w:p w:rsidR="00524D79" w14:paraId="3E6B11B8" w14:textId="77777777">
      <w:pPr>
        <w:autoSpaceDE w:val="0"/>
        <w:autoSpaceDN w:val="0"/>
        <w:adjustRightInd w:val="0"/>
        <w:rPr>
          <w:color w:val="000000"/>
          <w:szCs w:val="22"/>
        </w:rPr>
      </w:pPr>
      <w:r w:rsidRPr="000E5955">
        <w:rPr>
          <w:color w:val="000000"/>
          <w:szCs w:val="22"/>
        </w:rPr>
        <w:t xml:space="preserve">  </w:t>
      </w:r>
    </w:p>
    <w:sectPr w:rsidSect="00970801">
      <w:footerReference w:type="default" r:id="rId12"/>
      <w:headerReference w:type="first" r:id="rId13"/>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0FD274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2AD877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698CB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0ED3418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167177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AFACE3F" w14:textId="77777777"/>
  <w:p w:rsidR="005D4020" w14:paraId="32C727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3728" w14:paraId="2C93A094" w14:textId="77777777">
      <w:r>
        <w:separator/>
      </w:r>
    </w:p>
  </w:footnote>
  <w:footnote w:type="continuationSeparator" w:id="1">
    <w:p w:rsidR="00F83728" w14:paraId="040D7839" w14:textId="77777777">
      <w:r>
        <w:continuationSeparator/>
      </w:r>
    </w:p>
  </w:footnote>
  <w:footnote w:type="continuationNotice" w:id="2">
    <w:p w:rsidR="00F83728" w14:paraId="3ED79584" w14:textId="77777777"/>
  </w:footnote>
  <w:footnote w:id="3">
    <w:p w:rsidR="005D4020" w:rsidRPr="00D354C2" w:rsidP="00D354C2" w14:paraId="0FE1AE85" w14:textId="77777777">
      <w:pPr>
        <w:spacing w:after="120"/>
        <w:rPr>
          <w:bCs/>
          <w:sz w:val="20"/>
        </w:rPr>
      </w:pPr>
      <w:r w:rsidRPr="00D354C2">
        <w:rPr>
          <w:rStyle w:val="FootnoteReference"/>
          <w:sz w:val="20"/>
        </w:rPr>
        <w:footnoteRef/>
      </w:r>
      <w:r w:rsidRPr="00D354C2">
        <w:rPr>
          <w:sz w:val="20"/>
        </w:rPr>
        <w:t xml:space="preserve"> </w:t>
      </w:r>
      <w:r w:rsidRPr="00D354C2">
        <w:rPr>
          <w:i/>
          <w:sz w:val="20"/>
        </w:rPr>
        <w:t>See</w:t>
      </w:r>
      <w:r w:rsidRPr="00D354C2">
        <w:rPr>
          <w:sz w:val="20"/>
        </w:rPr>
        <w:t xml:space="preserve"> 47 U.S.C. § 214; 47 CFR §§ 63.03-04. </w:t>
      </w:r>
      <w:r w:rsidRPr="00D354C2" w:rsidR="00E6304E">
        <w:rPr>
          <w:sz w:val="20"/>
        </w:rPr>
        <w:t xml:space="preserve"> </w:t>
      </w:r>
      <w:r w:rsidRPr="00D354C2" w:rsidR="00622AF4">
        <w:rPr>
          <w:sz w:val="20"/>
        </w:rPr>
        <w:t xml:space="preserve">On November </w:t>
      </w:r>
      <w:r w:rsidRPr="00D354C2" w:rsidR="00741EF8">
        <w:rPr>
          <w:sz w:val="20"/>
        </w:rPr>
        <w:t xml:space="preserve">19, 2021, Applicants filed a supplement to their domestic section 214 application. </w:t>
      </w:r>
      <w:r w:rsidRPr="00D354C2" w:rsidR="00622AF4">
        <w:rPr>
          <w:sz w:val="20"/>
        </w:rPr>
        <w:t xml:space="preserve"> </w:t>
      </w:r>
      <w:r w:rsidRPr="00D354C2" w:rsidR="000861C2">
        <w:rPr>
          <w:sz w:val="20"/>
        </w:rPr>
        <w:t>Any action on this domestic section 214 application is without prejudice to Commission action on other related, pending applications</w:t>
      </w:r>
      <w:r w:rsidR="003C7261">
        <w:rPr>
          <w:sz w:val="20"/>
        </w:rPr>
        <w:t xml:space="preserve">.  On November 4, 2021, Network Innovations notified the Commission of the surrender of its international section 214 authorization, effective November 4, 2021.  </w:t>
      </w:r>
      <w:r w:rsidRPr="003C7261" w:rsidR="003C7261">
        <w:rPr>
          <w:i/>
          <w:iCs/>
          <w:sz w:val="20"/>
        </w:rPr>
        <w:t>Section 214 Applications (47 CFR §§ 63.18, 63.24); Section 310(B) Petitions (47 CFR § 1.5000)</w:t>
      </w:r>
      <w:r w:rsidRPr="009E4EC3" w:rsidR="003C7261">
        <w:rPr>
          <w:i/>
          <w:iCs/>
          <w:sz w:val="20"/>
        </w:rPr>
        <w:t xml:space="preserve">, </w:t>
      </w:r>
      <w:r w:rsidR="003C7261">
        <w:rPr>
          <w:sz w:val="20"/>
        </w:rPr>
        <w:t>Report No. TEL-02141, Public Notice, DA 21-1415 (IB Nov. 12, 2021) (citing surrender of Network Innovations</w:t>
      </w:r>
      <w:r w:rsidR="008A25FE">
        <w:rPr>
          <w:sz w:val="20"/>
        </w:rPr>
        <w:t>, Inc.’s</w:t>
      </w:r>
      <w:r w:rsidR="003C7261">
        <w:rPr>
          <w:sz w:val="20"/>
        </w:rPr>
        <w:t xml:space="preserve"> international section 214 authority, ITC-214-20070627-00251). </w:t>
      </w:r>
      <w:r w:rsidRPr="00D354C2" w:rsidR="003C7261">
        <w:rPr>
          <w:sz w:val="20"/>
        </w:rPr>
        <w:t xml:space="preserve"> </w:t>
      </w:r>
      <w:r w:rsidRPr="00D354C2">
        <w:rPr>
          <w:sz w:val="20"/>
        </w:rPr>
        <w:t xml:space="preserve"> </w:t>
      </w:r>
    </w:p>
  </w:footnote>
  <w:footnote w:id="4">
    <w:p w:rsidR="001374F3" w:rsidRPr="00D354C2" w:rsidP="00D354C2" w14:paraId="5FF0D192" w14:textId="77777777">
      <w:pPr>
        <w:pStyle w:val="FootnoteText"/>
        <w:spacing w:after="120"/>
        <w:rPr>
          <w:sz w:val="20"/>
        </w:rPr>
      </w:pPr>
      <w:r w:rsidRPr="00D354C2">
        <w:rPr>
          <w:rStyle w:val="FootnoteReference"/>
          <w:sz w:val="20"/>
        </w:rPr>
        <w:footnoteRef/>
      </w:r>
      <w:r w:rsidRPr="00D354C2">
        <w:rPr>
          <w:sz w:val="20"/>
        </w:rPr>
        <w:t xml:space="preserve"> </w:t>
      </w:r>
      <w:r w:rsidRPr="00560013" w:rsidR="00560013">
        <w:rPr>
          <w:sz w:val="20"/>
        </w:rPr>
        <w:t xml:space="preserve">Network Innovations </w:t>
      </w:r>
      <w:r w:rsidR="00D46E32">
        <w:rPr>
          <w:sz w:val="20"/>
        </w:rPr>
        <w:t xml:space="preserve">is currently owned by several family trust entities, the shareholders of which will have less than </w:t>
      </w:r>
      <w:r w:rsidR="003C7261">
        <w:rPr>
          <w:sz w:val="20"/>
        </w:rPr>
        <w:t xml:space="preserve">a </w:t>
      </w:r>
      <w:r w:rsidR="00D46E32">
        <w:rPr>
          <w:sz w:val="20"/>
        </w:rPr>
        <w:t xml:space="preserve">10% </w:t>
      </w:r>
      <w:r w:rsidR="007F1BC8">
        <w:rPr>
          <w:sz w:val="20"/>
        </w:rPr>
        <w:t>ownership in Network Innovations post-transaction</w:t>
      </w:r>
      <w:r w:rsidR="00D46E32">
        <w:rPr>
          <w:sz w:val="20"/>
        </w:rPr>
        <w:t xml:space="preserve">.  </w:t>
      </w:r>
      <w:r w:rsidR="007F1BC8">
        <w:rPr>
          <w:sz w:val="20"/>
        </w:rPr>
        <w:t xml:space="preserve">Applicants state that Network Innovations </w:t>
      </w:r>
      <w:r w:rsidRPr="00560013" w:rsidR="00560013">
        <w:rPr>
          <w:sz w:val="20"/>
        </w:rPr>
        <w:t xml:space="preserve">also </w:t>
      </w:r>
      <w:r w:rsidR="007F1BC8">
        <w:rPr>
          <w:sz w:val="20"/>
        </w:rPr>
        <w:t xml:space="preserve">owns certain affiliates that do not provide telecommunications services and will be transferred as part of the proposed transaction. </w:t>
      </w:r>
      <w:r w:rsidR="003C7261">
        <w:rPr>
          <w:sz w:val="20"/>
        </w:rPr>
        <w:t xml:space="preserve"> </w:t>
      </w:r>
    </w:p>
  </w:footnote>
  <w:footnote w:id="5">
    <w:p w:rsidR="003421DB" w:rsidRPr="00D354C2" w:rsidP="00D354C2" w14:paraId="34A4C327" w14:textId="77777777">
      <w:pPr>
        <w:pStyle w:val="FootnoteText"/>
        <w:spacing w:after="120"/>
        <w:rPr>
          <w:sz w:val="20"/>
        </w:rPr>
      </w:pPr>
      <w:r w:rsidRPr="00D354C2">
        <w:rPr>
          <w:rStyle w:val="FootnoteReference"/>
          <w:sz w:val="20"/>
        </w:rPr>
        <w:footnoteRef/>
      </w:r>
      <w:r w:rsidRPr="00D354C2">
        <w:rPr>
          <w:sz w:val="20"/>
        </w:rPr>
        <w:t xml:space="preserve"> </w:t>
      </w:r>
      <w:r w:rsidRPr="00D354C2">
        <w:rPr>
          <w:sz w:val="20"/>
        </w:rPr>
        <w:t xml:space="preserve">Applicants provide further information </w:t>
      </w:r>
      <w:r w:rsidRPr="00D354C2" w:rsidR="00741EF8">
        <w:rPr>
          <w:sz w:val="20"/>
        </w:rPr>
        <w:t xml:space="preserve">in their application </w:t>
      </w:r>
      <w:r w:rsidRPr="00D354C2">
        <w:rPr>
          <w:sz w:val="20"/>
        </w:rPr>
        <w:t>on intermediate entities</w:t>
      </w:r>
      <w:r w:rsidR="00735895">
        <w:rPr>
          <w:sz w:val="20"/>
        </w:rPr>
        <w:t xml:space="preserve"> that</w:t>
      </w:r>
      <w:r w:rsidRPr="00D354C2" w:rsidR="00EC60BB">
        <w:rPr>
          <w:sz w:val="20"/>
        </w:rPr>
        <w:t xml:space="preserve"> indirectly </w:t>
      </w:r>
      <w:r w:rsidRPr="00D354C2">
        <w:rPr>
          <w:sz w:val="20"/>
        </w:rPr>
        <w:t xml:space="preserve">hold </w:t>
      </w:r>
      <w:r w:rsidRPr="00D354C2" w:rsidR="00622AF4">
        <w:rPr>
          <w:sz w:val="20"/>
        </w:rPr>
        <w:t xml:space="preserve">an </w:t>
      </w:r>
      <w:r w:rsidRPr="00D354C2">
        <w:rPr>
          <w:sz w:val="20"/>
        </w:rPr>
        <w:t>interest in NI Topco.  NI Topco is indirectly wholly-owned by Nitro Holdco, Inc., a Delaware corporation, which, in turn, is directly wholly-owned by Nitro Bidco Limited Partnership</w:t>
      </w:r>
      <w:r w:rsidRPr="00D354C2" w:rsidR="003F696D">
        <w:rPr>
          <w:sz w:val="20"/>
        </w:rPr>
        <w:t xml:space="preserve"> (Nitro Bidco)</w:t>
      </w:r>
      <w:r w:rsidRPr="00D354C2">
        <w:rPr>
          <w:sz w:val="20"/>
        </w:rPr>
        <w:t>, a G</w:t>
      </w:r>
      <w:r w:rsidRPr="00D354C2" w:rsidR="003F696D">
        <w:rPr>
          <w:sz w:val="20"/>
        </w:rPr>
        <w:t>uernsey entity.  Nitro Bidco is owned (93.4%) by Nitro Aggregator, L.P., also a Guernsey entity</w:t>
      </w:r>
      <w:r w:rsidRPr="00D354C2" w:rsidR="00CB399E">
        <w:rPr>
          <w:sz w:val="20"/>
        </w:rPr>
        <w:t xml:space="preserve">, for which, Cinven Capital Management is ultimate general partner. </w:t>
      </w:r>
    </w:p>
  </w:footnote>
  <w:footnote w:id="6">
    <w:p w:rsidR="00022922" w:rsidRPr="00D354C2" w:rsidP="00D354C2" w14:paraId="2FDF8556" w14:textId="77777777">
      <w:pPr>
        <w:pStyle w:val="FootnoteText"/>
        <w:spacing w:after="120"/>
        <w:rPr>
          <w:sz w:val="20"/>
        </w:rPr>
      </w:pPr>
      <w:r w:rsidRPr="00D354C2">
        <w:rPr>
          <w:rStyle w:val="FootnoteReference"/>
          <w:sz w:val="20"/>
        </w:rPr>
        <w:footnoteRef/>
      </w:r>
      <w:r w:rsidRPr="00D354C2">
        <w:rPr>
          <w:sz w:val="20"/>
        </w:rPr>
        <w:t xml:space="preserve"> </w:t>
      </w:r>
      <w:r w:rsidRPr="00D354C2" w:rsidR="00673AC5">
        <w:rPr>
          <w:sz w:val="20"/>
        </w:rPr>
        <w:t>Applicants state that Cinven</w:t>
      </w:r>
      <w:r w:rsidR="00735895">
        <w:rPr>
          <w:sz w:val="20"/>
        </w:rPr>
        <w:t>, which will ultimately control NI Topco,</w:t>
      </w:r>
      <w:r w:rsidRPr="00D354C2" w:rsidR="00673AC5">
        <w:rPr>
          <w:sz w:val="20"/>
        </w:rPr>
        <w:t xml:space="preserve"> is controlled by the following seven members if its </w:t>
      </w:r>
      <w:r w:rsidRPr="00673AC5" w:rsidR="00673AC5">
        <w:rPr>
          <w:sz w:val="20"/>
        </w:rPr>
        <w:t>Executive Committee, each with an equal vote</w:t>
      </w:r>
      <w:r w:rsidRPr="00D354C2" w:rsidR="00673AC5">
        <w:rPr>
          <w:sz w:val="20"/>
        </w:rPr>
        <w:t xml:space="preserve">: </w:t>
      </w:r>
      <w:r w:rsidRPr="00673AC5" w:rsidR="00673AC5">
        <w:rPr>
          <w:sz w:val="20"/>
        </w:rPr>
        <w:t xml:space="preserve"> Stuart McAlpine, a British citizen, Caspar</w:t>
      </w:r>
      <w:r w:rsidRPr="00D354C2" w:rsidR="00673AC5">
        <w:rPr>
          <w:sz w:val="20"/>
        </w:rPr>
        <w:t xml:space="preserve"> </w:t>
      </w:r>
      <w:r w:rsidRPr="00673AC5" w:rsidR="00673AC5">
        <w:rPr>
          <w:sz w:val="20"/>
        </w:rPr>
        <w:t>Berendsen, a Dutch citizen, Supaj Rajagopalan, a British citizen, Matthew Sabben-Clare, a</w:t>
      </w:r>
      <w:r w:rsidRPr="00D354C2" w:rsidR="00673AC5">
        <w:rPr>
          <w:sz w:val="20"/>
        </w:rPr>
        <w:t xml:space="preserve"> </w:t>
      </w:r>
      <w:r w:rsidRPr="00673AC5" w:rsidR="00673AC5">
        <w:rPr>
          <w:sz w:val="20"/>
        </w:rPr>
        <w:t>British citizen, Alexandra Hess, a dual U.S. and British citizen, Bruno Schick, a German</w:t>
      </w:r>
      <w:r w:rsidRPr="00D354C2" w:rsidR="00673AC5">
        <w:rPr>
          <w:sz w:val="20"/>
        </w:rPr>
        <w:t xml:space="preserve"> citizen, and Jorge Quemada, a Spanish citizen.</w:t>
      </w:r>
    </w:p>
  </w:footnote>
  <w:footnote w:id="7">
    <w:p w:rsidR="00673AC5" w:rsidRPr="00D354C2" w:rsidP="00D354C2" w14:paraId="2D0B09BD" w14:textId="77777777">
      <w:pPr>
        <w:pStyle w:val="FootnoteText"/>
        <w:spacing w:after="120"/>
        <w:rPr>
          <w:sz w:val="20"/>
        </w:rPr>
      </w:pPr>
      <w:r w:rsidRPr="00D354C2">
        <w:rPr>
          <w:rStyle w:val="FootnoteReference"/>
          <w:sz w:val="20"/>
        </w:rPr>
        <w:footnoteRef/>
      </w:r>
      <w:r w:rsidR="008E2D2E">
        <w:rPr>
          <w:sz w:val="20"/>
        </w:rPr>
        <w:t xml:space="preserve"> </w:t>
      </w:r>
      <w:r w:rsidR="008E2D2E">
        <w:rPr>
          <w:sz w:val="20"/>
        </w:rPr>
        <w:t>Applicants state that, p</w:t>
      </w:r>
      <w:r w:rsidRPr="00D354C2">
        <w:rPr>
          <w:sz w:val="20"/>
        </w:rPr>
        <w:t xml:space="preserve">rior to the consummation of the proposed transaction, </w:t>
      </w:r>
      <w:r w:rsidR="008A25FE">
        <w:rPr>
          <w:sz w:val="20"/>
        </w:rPr>
        <w:t xml:space="preserve">there will be </w:t>
      </w:r>
      <w:r w:rsidR="008E2D2E">
        <w:rPr>
          <w:sz w:val="20"/>
        </w:rPr>
        <w:t xml:space="preserve">pro forma </w:t>
      </w:r>
      <w:r w:rsidR="008A25FE">
        <w:rPr>
          <w:sz w:val="20"/>
        </w:rPr>
        <w:t xml:space="preserve">ownership changes to Network Innovations, and it will be converted into a Delaware limited liability company.  </w:t>
      </w:r>
    </w:p>
  </w:footnote>
  <w:footnote w:id="8">
    <w:p w:rsidR="00F83DB6" w:rsidRPr="00D354C2" w:rsidP="00D354C2" w14:paraId="1B8154CE" w14:textId="77777777">
      <w:pPr>
        <w:pStyle w:val="FootnoteText"/>
        <w:spacing w:after="120"/>
        <w:rPr>
          <w:sz w:val="20"/>
        </w:rPr>
      </w:pPr>
      <w:r w:rsidRPr="00D354C2">
        <w:rPr>
          <w:rStyle w:val="FootnoteReference"/>
          <w:sz w:val="20"/>
        </w:rPr>
        <w:footnoteRef/>
      </w:r>
      <w:r w:rsidRPr="00D354C2">
        <w:rPr>
          <w:sz w:val="20"/>
        </w:rPr>
        <w:t xml:space="preserve"> </w:t>
      </w:r>
      <w:r w:rsidRPr="00D354C2">
        <w:rPr>
          <w:sz w:val="20"/>
        </w:rPr>
        <w:t xml:space="preserve">In the </w:t>
      </w:r>
      <w:r w:rsidRPr="00D354C2">
        <w:rPr>
          <w:i/>
          <w:iCs/>
          <w:sz w:val="20"/>
        </w:rPr>
        <w:t>Executive Branch Review Process Order</w:t>
      </w:r>
      <w:r w:rsidRPr="00D354C2">
        <w:rPr>
          <w:sz w:val="20"/>
        </w:rPr>
        <w:t>, the Commission stated that it would not routinely refer standalone applications to transfer control of domestic section 214 authority with reportable foreign ownership to the Executive Branch for review for national security, law enforcement, foreign policy, and trade policy issues.</w:t>
      </w:r>
      <w:r w:rsidR="00AB0A34">
        <w:rPr>
          <w:sz w:val="20"/>
        </w:rPr>
        <w:t xml:space="preserve"> </w:t>
      </w:r>
      <w:r w:rsidRPr="00D354C2">
        <w:rPr>
          <w:sz w:val="20"/>
        </w:rPr>
        <w:t xml:space="preserve"> </w:t>
      </w:r>
      <w:r w:rsidRPr="00D354C2">
        <w:rPr>
          <w:i/>
          <w:iCs/>
          <w:sz w:val="20"/>
        </w:rPr>
        <w:t>See Process Reform for Executive Branch Review of Certain FCC Applications and Petitions Involving Foreign Ownership</w:t>
      </w:r>
      <w:r w:rsidRPr="00D354C2">
        <w:rPr>
          <w:sz w:val="20"/>
        </w:rPr>
        <w:t>, IB Docket 16-155, Report and Order, 35 FCC 10927, 10936, para. 25 (2020).</w:t>
      </w:r>
    </w:p>
  </w:footnote>
  <w:footnote w:id="9">
    <w:p w:rsidR="001374F3" w:rsidRPr="00351689" w:rsidP="00D354C2" w14:paraId="4B9F1EB4" w14:textId="77777777">
      <w:pPr>
        <w:pStyle w:val="FootnoteText"/>
        <w:spacing w:after="120"/>
        <w:rPr>
          <w:sz w:val="20"/>
        </w:rPr>
      </w:pPr>
      <w:r w:rsidRPr="00D354C2">
        <w:rPr>
          <w:rStyle w:val="FootnoteReference"/>
          <w:sz w:val="20"/>
        </w:rPr>
        <w:footnoteRef/>
      </w:r>
      <w:r w:rsidRPr="00D354C2">
        <w:rPr>
          <w:sz w:val="20"/>
        </w:rPr>
        <w:t xml:space="preserve"> </w:t>
      </w:r>
      <w:r w:rsidRPr="00D354C2">
        <w:rPr>
          <w:color w:val="020100"/>
          <w:sz w:val="20"/>
        </w:rPr>
        <w:t>47 CFR § 63.03(b)(2)(i).</w:t>
      </w:r>
    </w:p>
  </w:footnote>
  <w:footnote w:id="10">
    <w:p w:rsidR="005D4020" w:rsidRPr="00351689" w:rsidP="00B52C8F" w14:paraId="3269BE40" w14:textId="77777777">
      <w:pPr>
        <w:pStyle w:val="FootnoteText"/>
        <w:tabs>
          <w:tab w:val="clear" w:pos="720"/>
        </w:tabs>
        <w:spacing w:after="120"/>
        <w:rPr>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CFR </w:t>
      </w:r>
      <w:bookmarkStart w:id="12" w:name="_Hlk83199899"/>
      <w:r w:rsidRPr="00F71244">
        <w:rPr>
          <w:sz w:val="20"/>
        </w:rPr>
        <w:t>§</w:t>
      </w:r>
      <w:bookmarkEnd w:id="12"/>
      <w:r w:rsidRPr="00F71244">
        <w:rPr>
          <w:sz w:val="20"/>
        </w:rPr>
        <w:t xml:space="preserve">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5715574"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2F0A41E0" w14:textId="77777777">
                <w:pPr>
                  <w:rPr>
                    <w:rFonts w:ascii="Arial" w:hAnsi="Arial"/>
                    <w:b/>
                  </w:rPr>
                </w:pPr>
                <w:r>
                  <w:rPr>
                    <w:rFonts w:ascii="Arial" w:hAnsi="Arial"/>
                    <w:b/>
                  </w:rPr>
                  <w:t>Federal Communications Commission</w:t>
                </w:r>
              </w:p>
              <w:p w:rsidR="005D4020" w14:paraId="378DEF57" w14:textId="77777777">
                <w:pPr>
                  <w:rPr>
                    <w:rFonts w:ascii="Arial" w:hAnsi="Arial"/>
                    <w:b/>
                  </w:rPr>
                </w:pPr>
                <w:r>
                  <w:rPr>
                    <w:rFonts w:ascii="Arial" w:hAnsi="Arial"/>
                    <w:b/>
                  </w:rPr>
                  <w:t>45 L St., N.E.</w:t>
                </w:r>
              </w:p>
              <w:p w:rsidR="005D4020" w14:paraId="5B23A296"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37E7FA97"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74BB595A" w14:textId="77777777">
                <w:pPr>
                  <w:spacing w:before="40"/>
                  <w:jc w:val="right"/>
                  <w:rPr>
                    <w:rFonts w:ascii="Arial" w:hAnsi="Arial"/>
                    <w:b/>
                    <w:sz w:val="16"/>
                  </w:rPr>
                </w:pPr>
                <w:r>
                  <w:rPr>
                    <w:rFonts w:ascii="Arial" w:hAnsi="Arial"/>
                    <w:b/>
                    <w:sz w:val="16"/>
                  </w:rPr>
                  <w:t>News Media Information 202 / 418-0500</w:t>
                </w:r>
              </w:p>
              <w:p w:rsidR="005D4020" w14:paraId="525FD61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41A53A99" w14:textId="77777777">
                <w:pPr>
                  <w:jc w:val="right"/>
                  <w:rPr>
                    <w:rFonts w:ascii="Arial" w:hAnsi="Arial"/>
                    <w:b/>
                    <w:sz w:val="16"/>
                  </w:rPr>
                </w:pPr>
              </w:p>
              <w:p w:rsidR="005D4020" w14:paraId="7AC5DE4A" w14:textId="77777777">
                <w:pPr>
                  <w:jc w:val="right"/>
                </w:pPr>
              </w:p>
            </w:txbxContent>
          </v:textbox>
        </v:shape>
      </w:pict>
    </w:r>
  </w:p>
  <w:p w:rsidR="005D4020" w14:paraId="59853637"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E0E833F"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440C"/>
    <w:rsid w:val="000064CD"/>
    <w:rsid w:val="00006E89"/>
    <w:rsid w:val="0001023F"/>
    <w:rsid w:val="0001135F"/>
    <w:rsid w:val="0001280D"/>
    <w:rsid w:val="00014CAC"/>
    <w:rsid w:val="00015C00"/>
    <w:rsid w:val="0001608E"/>
    <w:rsid w:val="00017A3A"/>
    <w:rsid w:val="00017A76"/>
    <w:rsid w:val="00022922"/>
    <w:rsid w:val="00024494"/>
    <w:rsid w:val="00025A42"/>
    <w:rsid w:val="00026F70"/>
    <w:rsid w:val="00027342"/>
    <w:rsid w:val="000330E3"/>
    <w:rsid w:val="00035419"/>
    <w:rsid w:val="00035F32"/>
    <w:rsid w:val="00040610"/>
    <w:rsid w:val="00040BA0"/>
    <w:rsid w:val="00040DAF"/>
    <w:rsid w:val="00041B38"/>
    <w:rsid w:val="00041BDA"/>
    <w:rsid w:val="00041C01"/>
    <w:rsid w:val="000443A2"/>
    <w:rsid w:val="0004575B"/>
    <w:rsid w:val="00050A3A"/>
    <w:rsid w:val="00052263"/>
    <w:rsid w:val="000534AC"/>
    <w:rsid w:val="000552F7"/>
    <w:rsid w:val="000563FA"/>
    <w:rsid w:val="000575E7"/>
    <w:rsid w:val="00057881"/>
    <w:rsid w:val="00057E12"/>
    <w:rsid w:val="000629CF"/>
    <w:rsid w:val="000639C7"/>
    <w:rsid w:val="00063CA5"/>
    <w:rsid w:val="00064C7D"/>
    <w:rsid w:val="000656F9"/>
    <w:rsid w:val="0006624C"/>
    <w:rsid w:val="00066D12"/>
    <w:rsid w:val="00071365"/>
    <w:rsid w:val="00073173"/>
    <w:rsid w:val="000735C8"/>
    <w:rsid w:val="00075D57"/>
    <w:rsid w:val="00080F60"/>
    <w:rsid w:val="0008381D"/>
    <w:rsid w:val="000861C2"/>
    <w:rsid w:val="00086D16"/>
    <w:rsid w:val="00086D74"/>
    <w:rsid w:val="00087205"/>
    <w:rsid w:val="000874BE"/>
    <w:rsid w:val="0008758B"/>
    <w:rsid w:val="00091A3E"/>
    <w:rsid w:val="00092A4E"/>
    <w:rsid w:val="00093D99"/>
    <w:rsid w:val="000946FB"/>
    <w:rsid w:val="0009534A"/>
    <w:rsid w:val="00097AB0"/>
    <w:rsid w:val="000A0A5A"/>
    <w:rsid w:val="000A24AA"/>
    <w:rsid w:val="000A4F8C"/>
    <w:rsid w:val="000B1C31"/>
    <w:rsid w:val="000B210F"/>
    <w:rsid w:val="000B3146"/>
    <w:rsid w:val="000B48A6"/>
    <w:rsid w:val="000B4EDD"/>
    <w:rsid w:val="000B5635"/>
    <w:rsid w:val="000B6839"/>
    <w:rsid w:val="000C7CA4"/>
    <w:rsid w:val="000D15E4"/>
    <w:rsid w:val="000D371E"/>
    <w:rsid w:val="000D3A8B"/>
    <w:rsid w:val="000D3C50"/>
    <w:rsid w:val="000D7E4D"/>
    <w:rsid w:val="000E0084"/>
    <w:rsid w:val="000E01DF"/>
    <w:rsid w:val="000E14B7"/>
    <w:rsid w:val="000E35A7"/>
    <w:rsid w:val="000E3BD4"/>
    <w:rsid w:val="000E538C"/>
    <w:rsid w:val="000E5955"/>
    <w:rsid w:val="000E7B60"/>
    <w:rsid w:val="000F02F7"/>
    <w:rsid w:val="000F233E"/>
    <w:rsid w:val="000F467E"/>
    <w:rsid w:val="000F5E94"/>
    <w:rsid w:val="00100ED3"/>
    <w:rsid w:val="001019E2"/>
    <w:rsid w:val="00101D0B"/>
    <w:rsid w:val="00110761"/>
    <w:rsid w:val="001149F9"/>
    <w:rsid w:val="001150BA"/>
    <w:rsid w:val="00117529"/>
    <w:rsid w:val="001226CB"/>
    <w:rsid w:val="0012329A"/>
    <w:rsid w:val="0012437D"/>
    <w:rsid w:val="00126DDB"/>
    <w:rsid w:val="00131952"/>
    <w:rsid w:val="0013309A"/>
    <w:rsid w:val="0013405D"/>
    <w:rsid w:val="00134FFC"/>
    <w:rsid w:val="001356E5"/>
    <w:rsid w:val="001374F3"/>
    <w:rsid w:val="0014084C"/>
    <w:rsid w:val="00140FBD"/>
    <w:rsid w:val="00141388"/>
    <w:rsid w:val="00142ED5"/>
    <w:rsid w:val="001431BA"/>
    <w:rsid w:val="00144E61"/>
    <w:rsid w:val="001470F0"/>
    <w:rsid w:val="001513B4"/>
    <w:rsid w:val="0015217F"/>
    <w:rsid w:val="00156EA3"/>
    <w:rsid w:val="00161A99"/>
    <w:rsid w:val="00162B94"/>
    <w:rsid w:val="00166631"/>
    <w:rsid w:val="00173750"/>
    <w:rsid w:val="00176BD0"/>
    <w:rsid w:val="0018287F"/>
    <w:rsid w:val="00187617"/>
    <w:rsid w:val="00190D2B"/>
    <w:rsid w:val="00194E1E"/>
    <w:rsid w:val="0019727C"/>
    <w:rsid w:val="001A00A7"/>
    <w:rsid w:val="001A261E"/>
    <w:rsid w:val="001A2DFA"/>
    <w:rsid w:val="001A3813"/>
    <w:rsid w:val="001A3E67"/>
    <w:rsid w:val="001A47EC"/>
    <w:rsid w:val="001A5568"/>
    <w:rsid w:val="001B2B0C"/>
    <w:rsid w:val="001B2C26"/>
    <w:rsid w:val="001B2E57"/>
    <w:rsid w:val="001B4C2F"/>
    <w:rsid w:val="001B5D21"/>
    <w:rsid w:val="001B69F9"/>
    <w:rsid w:val="001B6EFA"/>
    <w:rsid w:val="001C3C98"/>
    <w:rsid w:val="001C4997"/>
    <w:rsid w:val="001C5D07"/>
    <w:rsid w:val="001C62E7"/>
    <w:rsid w:val="001C78FB"/>
    <w:rsid w:val="001D10A0"/>
    <w:rsid w:val="001D4302"/>
    <w:rsid w:val="001E06DD"/>
    <w:rsid w:val="001E16CA"/>
    <w:rsid w:val="001E2274"/>
    <w:rsid w:val="001E382D"/>
    <w:rsid w:val="001E5573"/>
    <w:rsid w:val="001E659B"/>
    <w:rsid w:val="001E7604"/>
    <w:rsid w:val="001E78CB"/>
    <w:rsid w:val="001F024C"/>
    <w:rsid w:val="001F1508"/>
    <w:rsid w:val="001F6762"/>
    <w:rsid w:val="00201453"/>
    <w:rsid w:val="0020342F"/>
    <w:rsid w:val="00213140"/>
    <w:rsid w:val="00213D04"/>
    <w:rsid w:val="00213FCD"/>
    <w:rsid w:val="00214441"/>
    <w:rsid w:val="00215D21"/>
    <w:rsid w:val="0021680F"/>
    <w:rsid w:val="002217F0"/>
    <w:rsid w:val="00221E35"/>
    <w:rsid w:val="002223D3"/>
    <w:rsid w:val="00222993"/>
    <w:rsid w:val="00222D16"/>
    <w:rsid w:val="0022329B"/>
    <w:rsid w:val="002233EF"/>
    <w:rsid w:val="00223E8C"/>
    <w:rsid w:val="0022449B"/>
    <w:rsid w:val="00225F62"/>
    <w:rsid w:val="002308A9"/>
    <w:rsid w:val="00230D61"/>
    <w:rsid w:val="00240B49"/>
    <w:rsid w:val="00241CB2"/>
    <w:rsid w:val="0024326F"/>
    <w:rsid w:val="0024496D"/>
    <w:rsid w:val="0024736A"/>
    <w:rsid w:val="0025247F"/>
    <w:rsid w:val="00253247"/>
    <w:rsid w:val="002606A8"/>
    <w:rsid w:val="0026090D"/>
    <w:rsid w:val="002620B5"/>
    <w:rsid w:val="00262C25"/>
    <w:rsid w:val="00262E65"/>
    <w:rsid w:val="002634E5"/>
    <w:rsid w:val="002646E7"/>
    <w:rsid w:val="00266135"/>
    <w:rsid w:val="002666BC"/>
    <w:rsid w:val="00266D63"/>
    <w:rsid w:val="00267BF2"/>
    <w:rsid w:val="00272142"/>
    <w:rsid w:val="002726B0"/>
    <w:rsid w:val="0027576A"/>
    <w:rsid w:val="0028149F"/>
    <w:rsid w:val="00283536"/>
    <w:rsid w:val="0028397D"/>
    <w:rsid w:val="00283C07"/>
    <w:rsid w:val="0028555C"/>
    <w:rsid w:val="00287432"/>
    <w:rsid w:val="00290DDD"/>
    <w:rsid w:val="002914B9"/>
    <w:rsid w:val="00292E36"/>
    <w:rsid w:val="00296D68"/>
    <w:rsid w:val="00297F1D"/>
    <w:rsid w:val="002A105A"/>
    <w:rsid w:val="002A1D13"/>
    <w:rsid w:val="002A23EF"/>
    <w:rsid w:val="002A30D9"/>
    <w:rsid w:val="002A4AC0"/>
    <w:rsid w:val="002A6B9C"/>
    <w:rsid w:val="002A7AB1"/>
    <w:rsid w:val="002A7BD3"/>
    <w:rsid w:val="002B16FA"/>
    <w:rsid w:val="002B1948"/>
    <w:rsid w:val="002B1EF7"/>
    <w:rsid w:val="002B26A1"/>
    <w:rsid w:val="002B34DB"/>
    <w:rsid w:val="002B6B43"/>
    <w:rsid w:val="002B789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F082B"/>
    <w:rsid w:val="002F4D9F"/>
    <w:rsid w:val="002F4E17"/>
    <w:rsid w:val="002F528E"/>
    <w:rsid w:val="002F6D28"/>
    <w:rsid w:val="003003FD"/>
    <w:rsid w:val="0030523C"/>
    <w:rsid w:val="00305D86"/>
    <w:rsid w:val="00306AAD"/>
    <w:rsid w:val="0031156F"/>
    <w:rsid w:val="00312CE1"/>
    <w:rsid w:val="00313546"/>
    <w:rsid w:val="00315D50"/>
    <w:rsid w:val="00315FCD"/>
    <w:rsid w:val="0031636F"/>
    <w:rsid w:val="00321F97"/>
    <w:rsid w:val="00325988"/>
    <w:rsid w:val="0032625B"/>
    <w:rsid w:val="003330D8"/>
    <w:rsid w:val="00334E6C"/>
    <w:rsid w:val="0033631D"/>
    <w:rsid w:val="00337E04"/>
    <w:rsid w:val="00337F0B"/>
    <w:rsid w:val="00340881"/>
    <w:rsid w:val="003421DB"/>
    <w:rsid w:val="00345CA2"/>
    <w:rsid w:val="003479C9"/>
    <w:rsid w:val="00351689"/>
    <w:rsid w:val="00351B30"/>
    <w:rsid w:val="00351D1D"/>
    <w:rsid w:val="00353779"/>
    <w:rsid w:val="00353CB5"/>
    <w:rsid w:val="003632CF"/>
    <w:rsid w:val="00364590"/>
    <w:rsid w:val="00365194"/>
    <w:rsid w:val="00367E50"/>
    <w:rsid w:val="00370A7F"/>
    <w:rsid w:val="00371142"/>
    <w:rsid w:val="00371AAB"/>
    <w:rsid w:val="00371FEF"/>
    <w:rsid w:val="00372CA2"/>
    <w:rsid w:val="003768D4"/>
    <w:rsid w:val="0037705C"/>
    <w:rsid w:val="00377CB8"/>
    <w:rsid w:val="003811C7"/>
    <w:rsid w:val="003817EB"/>
    <w:rsid w:val="00384632"/>
    <w:rsid w:val="003855A0"/>
    <w:rsid w:val="00387294"/>
    <w:rsid w:val="003879D0"/>
    <w:rsid w:val="00387BBE"/>
    <w:rsid w:val="0039175A"/>
    <w:rsid w:val="00395294"/>
    <w:rsid w:val="00395A7A"/>
    <w:rsid w:val="00396D92"/>
    <w:rsid w:val="003A0227"/>
    <w:rsid w:val="003A0E99"/>
    <w:rsid w:val="003A18A0"/>
    <w:rsid w:val="003A1D67"/>
    <w:rsid w:val="003A1DFF"/>
    <w:rsid w:val="003A2957"/>
    <w:rsid w:val="003A2BEF"/>
    <w:rsid w:val="003A2CE0"/>
    <w:rsid w:val="003A3EB7"/>
    <w:rsid w:val="003A580D"/>
    <w:rsid w:val="003A7B39"/>
    <w:rsid w:val="003B066D"/>
    <w:rsid w:val="003B43C3"/>
    <w:rsid w:val="003B58CC"/>
    <w:rsid w:val="003B5CEE"/>
    <w:rsid w:val="003C02DD"/>
    <w:rsid w:val="003C23FE"/>
    <w:rsid w:val="003C4A02"/>
    <w:rsid w:val="003C7229"/>
    <w:rsid w:val="003C7261"/>
    <w:rsid w:val="003D0E88"/>
    <w:rsid w:val="003D0F8F"/>
    <w:rsid w:val="003D14F4"/>
    <w:rsid w:val="003D4F94"/>
    <w:rsid w:val="003E1784"/>
    <w:rsid w:val="003E187A"/>
    <w:rsid w:val="003E32AC"/>
    <w:rsid w:val="003E3AD7"/>
    <w:rsid w:val="003E5630"/>
    <w:rsid w:val="003E58EC"/>
    <w:rsid w:val="003E6571"/>
    <w:rsid w:val="003F0ECD"/>
    <w:rsid w:val="003F16BE"/>
    <w:rsid w:val="003F1D04"/>
    <w:rsid w:val="003F2CD4"/>
    <w:rsid w:val="003F696D"/>
    <w:rsid w:val="0040062D"/>
    <w:rsid w:val="004009DE"/>
    <w:rsid w:val="004015DA"/>
    <w:rsid w:val="0040580F"/>
    <w:rsid w:val="004076BA"/>
    <w:rsid w:val="004077D0"/>
    <w:rsid w:val="0041359A"/>
    <w:rsid w:val="00417052"/>
    <w:rsid w:val="00420995"/>
    <w:rsid w:val="00420C60"/>
    <w:rsid w:val="00422B16"/>
    <w:rsid w:val="00422D99"/>
    <w:rsid w:val="00425FAF"/>
    <w:rsid w:val="0042603C"/>
    <w:rsid w:val="004272E4"/>
    <w:rsid w:val="00430AC0"/>
    <w:rsid w:val="004331D7"/>
    <w:rsid w:val="0043320A"/>
    <w:rsid w:val="00433D8C"/>
    <w:rsid w:val="00434899"/>
    <w:rsid w:val="00434C96"/>
    <w:rsid w:val="004354F6"/>
    <w:rsid w:val="0043596D"/>
    <w:rsid w:val="00436B4A"/>
    <w:rsid w:val="00440989"/>
    <w:rsid w:val="004419B5"/>
    <w:rsid w:val="00444548"/>
    <w:rsid w:val="00447DD5"/>
    <w:rsid w:val="0045030A"/>
    <w:rsid w:val="004503EA"/>
    <w:rsid w:val="00450B36"/>
    <w:rsid w:val="00452843"/>
    <w:rsid w:val="00453399"/>
    <w:rsid w:val="0045389F"/>
    <w:rsid w:val="0045717F"/>
    <w:rsid w:val="00460914"/>
    <w:rsid w:val="004609A4"/>
    <w:rsid w:val="00461DA7"/>
    <w:rsid w:val="00462D8F"/>
    <w:rsid w:val="004649E9"/>
    <w:rsid w:val="00464E8A"/>
    <w:rsid w:val="00466B9F"/>
    <w:rsid w:val="00471328"/>
    <w:rsid w:val="00473955"/>
    <w:rsid w:val="00476938"/>
    <w:rsid w:val="00476EFB"/>
    <w:rsid w:val="004808FC"/>
    <w:rsid w:val="00481D3B"/>
    <w:rsid w:val="00482EB0"/>
    <w:rsid w:val="00483B1B"/>
    <w:rsid w:val="00485D13"/>
    <w:rsid w:val="004913FF"/>
    <w:rsid w:val="00492290"/>
    <w:rsid w:val="00492A28"/>
    <w:rsid w:val="004951AE"/>
    <w:rsid w:val="00496253"/>
    <w:rsid w:val="004962B9"/>
    <w:rsid w:val="004A4D05"/>
    <w:rsid w:val="004A51C9"/>
    <w:rsid w:val="004A684C"/>
    <w:rsid w:val="004A7357"/>
    <w:rsid w:val="004A7EA0"/>
    <w:rsid w:val="004B4999"/>
    <w:rsid w:val="004B49CC"/>
    <w:rsid w:val="004B666C"/>
    <w:rsid w:val="004C071B"/>
    <w:rsid w:val="004C0C77"/>
    <w:rsid w:val="004C0CEF"/>
    <w:rsid w:val="004C16DE"/>
    <w:rsid w:val="004C1A64"/>
    <w:rsid w:val="004C1E92"/>
    <w:rsid w:val="004C219F"/>
    <w:rsid w:val="004C22B8"/>
    <w:rsid w:val="004C2516"/>
    <w:rsid w:val="004C393A"/>
    <w:rsid w:val="004C3DB0"/>
    <w:rsid w:val="004C712F"/>
    <w:rsid w:val="004D4610"/>
    <w:rsid w:val="004D53C3"/>
    <w:rsid w:val="004D5A7C"/>
    <w:rsid w:val="004D67B7"/>
    <w:rsid w:val="004D74A5"/>
    <w:rsid w:val="004E00F1"/>
    <w:rsid w:val="004E5AE8"/>
    <w:rsid w:val="004E6AC6"/>
    <w:rsid w:val="004E735B"/>
    <w:rsid w:val="004E74EE"/>
    <w:rsid w:val="004F2447"/>
    <w:rsid w:val="004F2887"/>
    <w:rsid w:val="004F3603"/>
    <w:rsid w:val="004F3CEC"/>
    <w:rsid w:val="004F4DC1"/>
    <w:rsid w:val="004F4FA1"/>
    <w:rsid w:val="004F6114"/>
    <w:rsid w:val="004F686B"/>
    <w:rsid w:val="004F6F64"/>
    <w:rsid w:val="00501221"/>
    <w:rsid w:val="00501D17"/>
    <w:rsid w:val="00501F06"/>
    <w:rsid w:val="00504BF5"/>
    <w:rsid w:val="00505DA1"/>
    <w:rsid w:val="00507B82"/>
    <w:rsid w:val="005107DF"/>
    <w:rsid w:val="00520D29"/>
    <w:rsid w:val="005226C6"/>
    <w:rsid w:val="00524D79"/>
    <w:rsid w:val="00526561"/>
    <w:rsid w:val="00526C79"/>
    <w:rsid w:val="00527193"/>
    <w:rsid w:val="005273AB"/>
    <w:rsid w:val="005320B5"/>
    <w:rsid w:val="005326BF"/>
    <w:rsid w:val="00532A5C"/>
    <w:rsid w:val="00532A67"/>
    <w:rsid w:val="00533917"/>
    <w:rsid w:val="00535877"/>
    <w:rsid w:val="00536ED2"/>
    <w:rsid w:val="00543EFC"/>
    <w:rsid w:val="00545D2F"/>
    <w:rsid w:val="005473A6"/>
    <w:rsid w:val="005505CE"/>
    <w:rsid w:val="00551202"/>
    <w:rsid w:val="00551ADB"/>
    <w:rsid w:val="005524B6"/>
    <w:rsid w:val="0055660D"/>
    <w:rsid w:val="0055684E"/>
    <w:rsid w:val="00557B2D"/>
    <w:rsid w:val="00560013"/>
    <w:rsid w:val="005600A5"/>
    <w:rsid w:val="0056058F"/>
    <w:rsid w:val="0056467B"/>
    <w:rsid w:val="00567286"/>
    <w:rsid w:val="00573CA8"/>
    <w:rsid w:val="00580DBD"/>
    <w:rsid w:val="00581792"/>
    <w:rsid w:val="0059084B"/>
    <w:rsid w:val="00592F09"/>
    <w:rsid w:val="005932BA"/>
    <w:rsid w:val="00596585"/>
    <w:rsid w:val="00597ABB"/>
    <w:rsid w:val="005A13D0"/>
    <w:rsid w:val="005A24CD"/>
    <w:rsid w:val="005A256B"/>
    <w:rsid w:val="005A3E2A"/>
    <w:rsid w:val="005A56D4"/>
    <w:rsid w:val="005A64A7"/>
    <w:rsid w:val="005B2105"/>
    <w:rsid w:val="005B2E8A"/>
    <w:rsid w:val="005B376F"/>
    <w:rsid w:val="005B4CA6"/>
    <w:rsid w:val="005B500E"/>
    <w:rsid w:val="005B5186"/>
    <w:rsid w:val="005B57F1"/>
    <w:rsid w:val="005C0AE1"/>
    <w:rsid w:val="005C29D2"/>
    <w:rsid w:val="005C2ADB"/>
    <w:rsid w:val="005C342C"/>
    <w:rsid w:val="005C3E2F"/>
    <w:rsid w:val="005C403A"/>
    <w:rsid w:val="005C44C6"/>
    <w:rsid w:val="005C452B"/>
    <w:rsid w:val="005C5C55"/>
    <w:rsid w:val="005C740F"/>
    <w:rsid w:val="005C7DC4"/>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6167"/>
    <w:rsid w:val="005F6B0D"/>
    <w:rsid w:val="005F71A4"/>
    <w:rsid w:val="005F73CF"/>
    <w:rsid w:val="00600B5F"/>
    <w:rsid w:val="0060105E"/>
    <w:rsid w:val="0060106A"/>
    <w:rsid w:val="00603E1E"/>
    <w:rsid w:val="00604A3C"/>
    <w:rsid w:val="00604CFF"/>
    <w:rsid w:val="00606AB7"/>
    <w:rsid w:val="00607E74"/>
    <w:rsid w:val="0061117C"/>
    <w:rsid w:val="0061137C"/>
    <w:rsid w:val="00611B99"/>
    <w:rsid w:val="00611CD9"/>
    <w:rsid w:val="00611E7B"/>
    <w:rsid w:val="00616221"/>
    <w:rsid w:val="00617F31"/>
    <w:rsid w:val="00622967"/>
    <w:rsid w:val="00622AF4"/>
    <w:rsid w:val="00625B38"/>
    <w:rsid w:val="00626819"/>
    <w:rsid w:val="00626D16"/>
    <w:rsid w:val="0063162B"/>
    <w:rsid w:val="00633290"/>
    <w:rsid w:val="00634D23"/>
    <w:rsid w:val="00635062"/>
    <w:rsid w:val="00636679"/>
    <w:rsid w:val="0063770C"/>
    <w:rsid w:val="006378A6"/>
    <w:rsid w:val="00637ECE"/>
    <w:rsid w:val="00641E1F"/>
    <w:rsid w:val="006420D0"/>
    <w:rsid w:val="00642643"/>
    <w:rsid w:val="00642F32"/>
    <w:rsid w:val="00647C67"/>
    <w:rsid w:val="00647C99"/>
    <w:rsid w:val="00650544"/>
    <w:rsid w:val="0065288F"/>
    <w:rsid w:val="00653610"/>
    <w:rsid w:val="00654B1F"/>
    <w:rsid w:val="00656369"/>
    <w:rsid w:val="00656777"/>
    <w:rsid w:val="0065693D"/>
    <w:rsid w:val="00663300"/>
    <w:rsid w:val="00663975"/>
    <w:rsid w:val="006703D5"/>
    <w:rsid w:val="0067115F"/>
    <w:rsid w:val="00671BA9"/>
    <w:rsid w:val="0067335F"/>
    <w:rsid w:val="00673AC5"/>
    <w:rsid w:val="00676321"/>
    <w:rsid w:val="006768CC"/>
    <w:rsid w:val="00677101"/>
    <w:rsid w:val="00677DF3"/>
    <w:rsid w:val="0068067C"/>
    <w:rsid w:val="00680868"/>
    <w:rsid w:val="00684AB3"/>
    <w:rsid w:val="006876EF"/>
    <w:rsid w:val="006902CD"/>
    <w:rsid w:val="00690EA9"/>
    <w:rsid w:val="00691832"/>
    <w:rsid w:val="00691F85"/>
    <w:rsid w:val="00693C2C"/>
    <w:rsid w:val="006945FA"/>
    <w:rsid w:val="00695785"/>
    <w:rsid w:val="00697832"/>
    <w:rsid w:val="00697AFE"/>
    <w:rsid w:val="006A0DB5"/>
    <w:rsid w:val="006A156E"/>
    <w:rsid w:val="006A19A2"/>
    <w:rsid w:val="006A1C8E"/>
    <w:rsid w:val="006A1F64"/>
    <w:rsid w:val="006B0FB5"/>
    <w:rsid w:val="006B3003"/>
    <w:rsid w:val="006B3480"/>
    <w:rsid w:val="006B36F1"/>
    <w:rsid w:val="006B3829"/>
    <w:rsid w:val="006B5C06"/>
    <w:rsid w:val="006B6400"/>
    <w:rsid w:val="006C146A"/>
    <w:rsid w:val="006C211E"/>
    <w:rsid w:val="006C277B"/>
    <w:rsid w:val="006C2DC7"/>
    <w:rsid w:val="006C32C8"/>
    <w:rsid w:val="006C36D8"/>
    <w:rsid w:val="006C4834"/>
    <w:rsid w:val="006C4F3D"/>
    <w:rsid w:val="006C591C"/>
    <w:rsid w:val="006D00CF"/>
    <w:rsid w:val="006D15A7"/>
    <w:rsid w:val="006D4FB7"/>
    <w:rsid w:val="006D53C5"/>
    <w:rsid w:val="006D6A7F"/>
    <w:rsid w:val="006E014D"/>
    <w:rsid w:val="006E099D"/>
    <w:rsid w:val="006E3B3B"/>
    <w:rsid w:val="006E3E11"/>
    <w:rsid w:val="006E4682"/>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BB0"/>
    <w:rsid w:val="00714800"/>
    <w:rsid w:val="00714887"/>
    <w:rsid w:val="00721062"/>
    <w:rsid w:val="00721165"/>
    <w:rsid w:val="007218B2"/>
    <w:rsid w:val="00723C50"/>
    <w:rsid w:val="00724722"/>
    <w:rsid w:val="00733B9B"/>
    <w:rsid w:val="007349C4"/>
    <w:rsid w:val="00735895"/>
    <w:rsid w:val="007413DA"/>
    <w:rsid w:val="00741682"/>
    <w:rsid w:val="00741EF8"/>
    <w:rsid w:val="0074294F"/>
    <w:rsid w:val="00744022"/>
    <w:rsid w:val="007451E0"/>
    <w:rsid w:val="00746FDA"/>
    <w:rsid w:val="00750AC0"/>
    <w:rsid w:val="00752564"/>
    <w:rsid w:val="00753889"/>
    <w:rsid w:val="00756775"/>
    <w:rsid w:val="007569C5"/>
    <w:rsid w:val="00760269"/>
    <w:rsid w:val="00760571"/>
    <w:rsid w:val="00761003"/>
    <w:rsid w:val="007619F0"/>
    <w:rsid w:val="007631B9"/>
    <w:rsid w:val="0076331F"/>
    <w:rsid w:val="0076519E"/>
    <w:rsid w:val="0077017E"/>
    <w:rsid w:val="00771214"/>
    <w:rsid w:val="00774E30"/>
    <w:rsid w:val="007758B4"/>
    <w:rsid w:val="00775CD4"/>
    <w:rsid w:val="00777B41"/>
    <w:rsid w:val="00777F32"/>
    <w:rsid w:val="00780F55"/>
    <w:rsid w:val="00782549"/>
    <w:rsid w:val="0078531A"/>
    <w:rsid w:val="00787E1F"/>
    <w:rsid w:val="007904D9"/>
    <w:rsid w:val="007915C7"/>
    <w:rsid w:val="00795D2F"/>
    <w:rsid w:val="007961F5"/>
    <w:rsid w:val="00796E19"/>
    <w:rsid w:val="00796E54"/>
    <w:rsid w:val="00797794"/>
    <w:rsid w:val="007A16B6"/>
    <w:rsid w:val="007A2155"/>
    <w:rsid w:val="007A41CD"/>
    <w:rsid w:val="007A4B45"/>
    <w:rsid w:val="007B035D"/>
    <w:rsid w:val="007B1EAE"/>
    <w:rsid w:val="007B4269"/>
    <w:rsid w:val="007B4D1E"/>
    <w:rsid w:val="007B4DB8"/>
    <w:rsid w:val="007B7204"/>
    <w:rsid w:val="007C18B5"/>
    <w:rsid w:val="007C2014"/>
    <w:rsid w:val="007C263F"/>
    <w:rsid w:val="007C4108"/>
    <w:rsid w:val="007C7788"/>
    <w:rsid w:val="007D03E3"/>
    <w:rsid w:val="007D06B3"/>
    <w:rsid w:val="007D16B0"/>
    <w:rsid w:val="007D2657"/>
    <w:rsid w:val="007D2E71"/>
    <w:rsid w:val="007D3B8F"/>
    <w:rsid w:val="007E0464"/>
    <w:rsid w:val="007E051A"/>
    <w:rsid w:val="007E44C2"/>
    <w:rsid w:val="007E47B5"/>
    <w:rsid w:val="007E64BB"/>
    <w:rsid w:val="007F1BC8"/>
    <w:rsid w:val="007F23AB"/>
    <w:rsid w:val="007F2C43"/>
    <w:rsid w:val="007F36CA"/>
    <w:rsid w:val="007F6D3E"/>
    <w:rsid w:val="0080023C"/>
    <w:rsid w:val="0080055D"/>
    <w:rsid w:val="00801A6E"/>
    <w:rsid w:val="0080285A"/>
    <w:rsid w:val="00803625"/>
    <w:rsid w:val="00804B53"/>
    <w:rsid w:val="008052CD"/>
    <w:rsid w:val="00805DF1"/>
    <w:rsid w:val="00807040"/>
    <w:rsid w:val="008105F4"/>
    <w:rsid w:val="0081066B"/>
    <w:rsid w:val="0081108D"/>
    <w:rsid w:val="00813C6D"/>
    <w:rsid w:val="0081531F"/>
    <w:rsid w:val="00817CEC"/>
    <w:rsid w:val="00821491"/>
    <w:rsid w:val="00824E65"/>
    <w:rsid w:val="00830915"/>
    <w:rsid w:val="00831D30"/>
    <w:rsid w:val="0083237E"/>
    <w:rsid w:val="0083473B"/>
    <w:rsid w:val="00835307"/>
    <w:rsid w:val="0083618B"/>
    <w:rsid w:val="0084125A"/>
    <w:rsid w:val="008440EE"/>
    <w:rsid w:val="0084563E"/>
    <w:rsid w:val="0084778A"/>
    <w:rsid w:val="0084778C"/>
    <w:rsid w:val="00850A62"/>
    <w:rsid w:val="0085101A"/>
    <w:rsid w:val="00851095"/>
    <w:rsid w:val="00851890"/>
    <w:rsid w:val="00853114"/>
    <w:rsid w:val="008531EF"/>
    <w:rsid w:val="0085536D"/>
    <w:rsid w:val="0085579D"/>
    <w:rsid w:val="0085683B"/>
    <w:rsid w:val="00856944"/>
    <w:rsid w:val="0086028D"/>
    <w:rsid w:val="0086691C"/>
    <w:rsid w:val="008675C7"/>
    <w:rsid w:val="00873C90"/>
    <w:rsid w:val="0087554B"/>
    <w:rsid w:val="00875725"/>
    <w:rsid w:val="00876374"/>
    <w:rsid w:val="00876629"/>
    <w:rsid w:val="0087685F"/>
    <w:rsid w:val="00877062"/>
    <w:rsid w:val="00877D35"/>
    <w:rsid w:val="00880FF4"/>
    <w:rsid w:val="00883F28"/>
    <w:rsid w:val="008850A3"/>
    <w:rsid w:val="00893308"/>
    <w:rsid w:val="00895561"/>
    <w:rsid w:val="00895EC3"/>
    <w:rsid w:val="008A25FE"/>
    <w:rsid w:val="008A5AB2"/>
    <w:rsid w:val="008A65A6"/>
    <w:rsid w:val="008A6CDA"/>
    <w:rsid w:val="008A792A"/>
    <w:rsid w:val="008A793A"/>
    <w:rsid w:val="008B3267"/>
    <w:rsid w:val="008B3835"/>
    <w:rsid w:val="008C0750"/>
    <w:rsid w:val="008C1C7C"/>
    <w:rsid w:val="008C294A"/>
    <w:rsid w:val="008C297A"/>
    <w:rsid w:val="008C2DCD"/>
    <w:rsid w:val="008C583E"/>
    <w:rsid w:val="008C58D7"/>
    <w:rsid w:val="008C5968"/>
    <w:rsid w:val="008C679F"/>
    <w:rsid w:val="008C7CA7"/>
    <w:rsid w:val="008D038B"/>
    <w:rsid w:val="008D11F6"/>
    <w:rsid w:val="008D16FB"/>
    <w:rsid w:val="008D1AA4"/>
    <w:rsid w:val="008D2804"/>
    <w:rsid w:val="008D2974"/>
    <w:rsid w:val="008D3823"/>
    <w:rsid w:val="008D3B24"/>
    <w:rsid w:val="008D51DE"/>
    <w:rsid w:val="008D5CEF"/>
    <w:rsid w:val="008E0514"/>
    <w:rsid w:val="008E27B4"/>
    <w:rsid w:val="008E2D2E"/>
    <w:rsid w:val="008E3218"/>
    <w:rsid w:val="008E416A"/>
    <w:rsid w:val="008E6985"/>
    <w:rsid w:val="008E7227"/>
    <w:rsid w:val="008F1B26"/>
    <w:rsid w:val="008F1B9F"/>
    <w:rsid w:val="008F438E"/>
    <w:rsid w:val="008F43EC"/>
    <w:rsid w:val="008F6981"/>
    <w:rsid w:val="0090059F"/>
    <w:rsid w:val="00903154"/>
    <w:rsid w:val="00903330"/>
    <w:rsid w:val="00903DE0"/>
    <w:rsid w:val="009075DA"/>
    <w:rsid w:val="009101A4"/>
    <w:rsid w:val="00912D13"/>
    <w:rsid w:val="00913852"/>
    <w:rsid w:val="009161AD"/>
    <w:rsid w:val="009203E9"/>
    <w:rsid w:val="009211C4"/>
    <w:rsid w:val="009229B6"/>
    <w:rsid w:val="009236BF"/>
    <w:rsid w:val="00923C8F"/>
    <w:rsid w:val="00923E4D"/>
    <w:rsid w:val="00925BF1"/>
    <w:rsid w:val="00930B30"/>
    <w:rsid w:val="0093491F"/>
    <w:rsid w:val="00934E85"/>
    <w:rsid w:val="009375A4"/>
    <w:rsid w:val="00940CB6"/>
    <w:rsid w:val="0094117D"/>
    <w:rsid w:val="0094457C"/>
    <w:rsid w:val="00950639"/>
    <w:rsid w:val="00952A95"/>
    <w:rsid w:val="0095318C"/>
    <w:rsid w:val="009558A7"/>
    <w:rsid w:val="00956255"/>
    <w:rsid w:val="00956DAA"/>
    <w:rsid w:val="00957B02"/>
    <w:rsid w:val="00960857"/>
    <w:rsid w:val="00963F91"/>
    <w:rsid w:val="00966264"/>
    <w:rsid w:val="0096671D"/>
    <w:rsid w:val="0097049D"/>
    <w:rsid w:val="00970801"/>
    <w:rsid w:val="0097409F"/>
    <w:rsid w:val="0097560B"/>
    <w:rsid w:val="00976531"/>
    <w:rsid w:val="00976736"/>
    <w:rsid w:val="0097746C"/>
    <w:rsid w:val="00977B5C"/>
    <w:rsid w:val="0098015F"/>
    <w:rsid w:val="00980592"/>
    <w:rsid w:val="00980EF3"/>
    <w:rsid w:val="0098160B"/>
    <w:rsid w:val="00981905"/>
    <w:rsid w:val="00984175"/>
    <w:rsid w:val="0098437F"/>
    <w:rsid w:val="00990455"/>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5BAA"/>
    <w:rsid w:val="009A7B5B"/>
    <w:rsid w:val="009B0128"/>
    <w:rsid w:val="009B0757"/>
    <w:rsid w:val="009B097E"/>
    <w:rsid w:val="009B0EA1"/>
    <w:rsid w:val="009B12A3"/>
    <w:rsid w:val="009B18C4"/>
    <w:rsid w:val="009B1CCF"/>
    <w:rsid w:val="009B1D14"/>
    <w:rsid w:val="009B2319"/>
    <w:rsid w:val="009B267F"/>
    <w:rsid w:val="009B2852"/>
    <w:rsid w:val="009B37E0"/>
    <w:rsid w:val="009B5191"/>
    <w:rsid w:val="009B55BF"/>
    <w:rsid w:val="009B6797"/>
    <w:rsid w:val="009B7836"/>
    <w:rsid w:val="009B7F33"/>
    <w:rsid w:val="009C209E"/>
    <w:rsid w:val="009C2C26"/>
    <w:rsid w:val="009C3304"/>
    <w:rsid w:val="009C3EC2"/>
    <w:rsid w:val="009C4B1E"/>
    <w:rsid w:val="009C5CEB"/>
    <w:rsid w:val="009C7BE4"/>
    <w:rsid w:val="009D25CE"/>
    <w:rsid w:val="009D3B7E"/>
    <w:rsid w:val="009E0F86"/>
    <w:rsid w:val="009E1797"/>
    <w:rsid w:val="009E312D"/>
    <w:rsid w:val="009E32BA"/>
    <w:rsid w:val="009E4467"/>
    <w:rsid w:val="009E4EC3"/>
    <w:rsid w:val="009F124A"/>
    <w:rsid w:val="009F4216"/>
    <w:rsid w:val="009F4470"/>
    <w:rsid w:val="009F4826"/>
    <w:rsid w:val="009F52E2"/>
    <w:rsid w:val="00A00CAA"/>
    <w:rsid w:val="00A01C9F"/>
    <w:rsid w:val="00A02787"/>
    <w:rsid w:val="00A07D0B"/>
    <w:rsid w:val="00A07DE6"/>
    <w:rsid w:val="00A11865"/>
    <w:rsid w:val="00A132F3"/>
    <w:rsid w:val="00A1382A"/>
    <w:rsid w:val="00A13EAA"/>
    <w:rsid w:val="00A14FAC"/>
    <w:rsid w:val="00A15248"/>
    <w:rsid w:val="00A229F0"/>
    <w:rsid w:val="00A25AB6"/>
    <w:rsid w:val="00A25C41"/>
    <w:rsid w:val="00A30C04"/>
    <w:rsid w:val="00A326BD"/>
    <w:rsid w:val="00A33AF8"/>
    <w:rsid w:val="00A3545A"/>
    <w:rsid w:val="00A36DEA"/>
    <w:rsid w:val="00A37CD0"/>
    <w:rsid w:val="00A4148C"/>
    <w:rsid w:val="00A4540E"/>
    <w:rsid w:val="00A47815"/>
    <w:rsid w:val="00A54F94"/>
    <w:rsid w:val="00A55BA1"/>
    <w:rsid w:val="00A55F2F"/>
    <w:rsid w:val="00A569E4"/>
    <w:rsid w:val="00A64552"/>
    <w:rsid w:val="00A64935"/>
    <w:rsid w:val="00A77271"/>
    <w:rsid w:val="00A778FF"/>
    <w:rsid w:val="00A8041F"/>
    <w:rsid w:val="00A824AF"/>
    <w:rsid w:val="00A83FF7"/>
    <w:rsid w:val="00A8490B"/>
    <w:rsid w:val="00A85921"/>
    <w:rsid w:val="00A92C9E"/>
    <w:rsid w:val="00A93650"/>
    <w:rsid w:val="00A964BE"/>
    <w:rsid w:val="00A9705F"/>
    <w:rsid w:val="00AA1CE3"/>
    <w:rsid w:val="00AA4037"/>
    <w:rsid w:val="00AA461C"/>
    <w:rsid w:val="00AA50FB"/>
    <w:rsid w:val="00AA662F"/>
    <w:rsid w:val="00AA75F4"/>
    <w:rsid w:val="00AA79C4"/>
    <w:rsid w:val="00AB0A34"/>
    <w:rsid w:val="00AB2A9E"/>
    <w:rsid w:val="00AB582C"/>
    <w:rsid w:val="00AB670F"/>
    <w:rsid w:val="00AB6787"/>
    <w:rsid w:val="00AB7376"/>
    <w:rsid w:val="00AC0E74"/>
    <w:rsid w:val="00AC115E"/>
    <w:rsid w:val="00AC303A"/>
    <w:rsid w:val="00AC44D0"/>
    <w:rsid w:val="00AC4CEF"/>
    <w:rsid w:val="00AC7FFC"/>
    <w:rsid w:val="00AD0360"/>
    <w:rsid w:val="00AD2147"/>
    <w:rsid w:val="00AD3DA0"/>
    <w:rsid w:val="00AE092A"/>
    <w:rsid w:val="00AE16BD"/>
    <w:rsid w:val="00AE4EB4"/>
    <w:rsid w:val="00AE5D62"/>
    <w:rsid w:val="00AF04F4"/>
    <w:rsid w:val="00AF0F64"/>
    <w:rsid w:val="00AF16FC"/>
    <w:rsid w:val="00AF1A8C"/>
    <w:rsid w:val="00AF26B2"/>
    <w:rsid w:val="00AF3506"/>
    <w:rsid w:val="00AF43D8"/>
    <w:rsid w:val="00AF6905"/>
    <w:rsid w:val="00B001EF"/>
    <w:rsid w:val="00B00CBF"/>
    <w:rsid w:val="00B00F51"/>
    <w:rsid w:val="00B018A2"/>
    <w:rsid w:val="00B01C67"/>
    <w:rsid w:val="00B02CE4"/>
    <w:rsid w:val="00B04549"/>
    <w:rsid w:val="00B04DDD"/>
    <w:rsid w:val="00B067F2"/>
    <w:rsid w:val="00B11E8B"/>
    <w:rsid w:val="00B16298"/>
    <w:rsid w:val="00B2405C"/>
    <w:rsid w:val="00B252B2"/>
    <w:rsid w:val="00B264F4"/>
    <w:rsid w:val="00B30941"/>
    <w:rsid w:val="00B309DB"/>
    <w:rsid w:val="00B32670"/>
    <w:rsid w:val="00B32A8C"/>
    <w:rsid w:val="00B33058"/>
    <w:rsid w:val="00B335D6"/>
    <w:rsid w:val="00B3405E"/>
    <w:rsid w:val="00B35CA6"/>
    <w:rsid w:val="00B41743"/>
    <w:rsid w:val="00B4331E"/>
    <w:rsid w:val="00B43A08"/>
    <w:rsid w:val="00B47A2B"/>
    <w:rsid w:val="00B500E9"/>
    <w:rsid w:val="00B506FC"/>
    <w:rsid w:val="00B50FF2"/>
    <w:rsid w:val="00B52C8F"/>
    <w:rsid w:val="00B52C92"/>
    <w:rsid w:val="00B54EB1"/>
    <w:rsid w:val="00B5576C"/>
    <w:rsid w:val="00B55A93"/>
    <w:rsid w:val="00B565D8"/>
    <w:rsid w:val="00B56E1B"/>
    <w:rsid w:val="00B615C7"/>
    <w:rsid w:val="00B64BBF"/>
    <w:rsid w:val="00B66A71"/>
    <w:rsid w:val="00B71C43"/>
    <w:rsid w:val="00B72F45"/>
    <w:rsid w:val="00B73211"/>
    <w:rsid w:val="00B73AED"/>
    <w:rsid w:val="00B760D7"/>
    <w:rsid w:val="00B766F5"/>
    <w:rsid w:val="00B82819"/>
    <w:rsid w:val="00B83A8F"/>
    <w:rsid w:val="00B853D5"/>
    <w:rsid w:val="00B856DD"/>
    <w:rsid w:val="00B86022"/>
    <w:rsid w:val="00B908C9"/>
    <w:rsid w:val="00B91444"/>
    <w:rsid w:val="00B934A6"/>
    <w:rsid w:val="00B9373D"/>
    <w:rsid w:val="00B93BD0"/>
    <w:rsid w:val="00B958E7"/>
    <w:rsid w:val="00B97F9B"/>
    <w:rsid w:val="00BA42C4"/>
    <w:rsid w:val="00BA45FE"/>
    <w:rsid w:val="00BA47A9"/>
    <w:rsid w:val="00BA58D3"/>
    <w:rsid w:val="00BA6803"/>
    <w:rsid w:val="00BB0D72"/>
    <w:rsid w:val="00BB1216"/>
    <w:rsid w:val="00BB16F2"/>
    <w:rsid w:val="00BB24EB"/>
    <w:rsid w:val="00BB67B7"/>
    <w:rsid w:val="00BB7CEB"/>
    <w:rsid w:val="00BC0F23"/>
    <w:rsid w:val="00BC5C0C"/>
    <w:rsid w:val="00BC7555"/>
    <w:rsid w:val="00BC7673"/>
    <w:rsid w:val="00BD2520"/>
    <w:rsid w:val="00BD3278"/>
    <w:rsid w:val="00BD5AFA"/>
    <w:rsid w:val="00BD5F83"/>
    <w:rsid w:val="00BD6631"/>
    <w:rsid w:val="00BE0364"/>
    <w:rsid w:val="00BE063A"/>
    <w:rsid w:val="00BE1FC9"/>
    <w:rsid w:val="00BE4C7C"/>
    <w:rsid w:val="00BF0B00"/>
    <w:rsid w:val="00BF3E2A"/>
    <w:rsid w:val="00BF4558"/>
    <w:rsid w:val="00BF741B"/>
    <w:rsid w:val="00C001B1"/>
    <w:rsid w:val="00C100C9"/>
    <w:rsid w:val="00C117C2"/>
    <w:rsid w:val="00C11939"/>
    <w:rsid w:val="00C11C1B"/>
    <w:rsid w:val="00C152B5"/>
    <w:rsid w:val="00C16F28"/>
    <w:rsid w:val="00C219A5"/>
    <w:rsid w:val="00C229D8"/>
    <w:rsid w:val="00C24812"/>
    <w:rsid w:val="00C26493"/>
    <w:rsid w:val="00C35C48"/>
    <w:rsid w:val="00C3643D"/>
    <w:rsid w:val="00C3705B"/>
    <w:rsid w:val="00C37D69"/>
    <w:rsid w:val="00C404CF"/>
    <w:rsid w:val="00C405A1"/>
    <w:rsid w:val="00C405CA"/>
    <w:rsid w:val="00C4446E"/>
    <w:rsid w:val="00C457A2"/>
    <w:rsid w:val="00C4607F"/>
    <w:rsid w:val="00C53E5E"/>
    <w:rsid w:val="00C56D70"/>
    <w:rsid w:val="00C60F32"/>
    <w:rsid w:val="00C612FD"/>
    <w:rsid w:val="00C632A2"/>
    <w:rsid w:val="00C64B14"/>
    <w:rsid w:val="00C64DFC"/>
    <w:rsid w:val="00C70494"/>
    <w:rsid w:val="00C72423"/>
    <w:rsid w:val="00C725D0"/>
    <w:rsid w:val="00C744C3"/>
    <w:rsid w:val="00C749BC"/>
    <w:rsid w:val="00C75DF3"/>
    <w:rsid w:val="00C76B61"/>
    <w:rsid w:val="00C76C0E"/>
    <w:rsid w:val="00C76CCF"/>
    <w:rsid w:val="00C80742"/>
    <w:rsid w:val="00C81DA7"/>
    <w:rsid w:val="00C82D34"/>
    <w:rsid w:val="00C84A4A"/>
    <w:rsid w:val="00C8763B"/>
    <w:rsid w:val="00C9019A"/>
    <w:rsid w:val="00C9095A"/>
    <w:rsid w:val="00C92FC9"/>
    <w:rsid w:val="00C93503"/>
    <w:rsid w:val="00C9414E"/>
    <w:rsid w:val="00C950B4"/>
    <w:rsid w:val="00C95E2A"/>
    <w:rsid w:val="00CA3212"/>
    <w:rsid w:val="00CA3644"/>
    <w:rsid w:val="00CA5169"/>
    <w:rsid w:val="00CB08EA"/>
    <w:rsid w:val="00CB399E"/>
    <w:rsid w:val="00CB5D7D"/>
    <w:rsid w:val="00CC009E"/>
    <w:rsid w:val="00CC3AF5"/>
    <w:rsid w:val="00CC3DC6"/>
    <w:rsid w:val="00CC559F"/>
    <w:rsid w:val="00CC55D9"/>
    <w:rsid w:val="00CC70CB"/>
    <w:rsid w:val="00CD20C1"/>
    <w:rsid w:val="00CD2AF6"/>
    <w:rsid w:val="00CD3CBE"/>
    <w:rsid w:val="00CD5614"/>
    <w:rsid w:val="00CD636C"/>
    <w:rsid w:val="00CD711A"/>
    <w:rsid w:val="00CE03DE"/>
    <w:rsid w:val="00CE3D85"/>
    <w:rsid w:val="00CE49B4"/>
    <w:rsid w:val="00CF1452"/>
    <w:rsid w:val="00CF6960"/>
    <w:rsid w:val="00D00C86"/>
    <w:rsid w:val="00D02269"/>
    <w:rsid w:val="00D04963"/>
    <w:rsid w:val="00D04DB0"/>
    <w:rsid w:val="00D04EFD"/>
    <w:rsid w:val="00D05475"/>
    <w:rsid w:val="00D111DF"/>
    <w:rsid w:val="00D130E3"/>
    <w:rsid w:val="00D13A95"/>
    <w:rsid w:val="00D15176"/>
    <w:rsid w:val="00D209FB"/>
    <w:rsid w:val="00D22738"/>
    <w:rsid w:val="00D23CB9"/>
    <w:rsid w:val="00D252B2"/>
    <w:rsid w:val="00D27078"/>
    <w:rsid w:val="00D302A2"/>
    <w:rsid w:val="00D30DAA"/>
    <w:rsid w:val="00D313A3"/>
    <w:rsid w:val="00D343D8"/>
    <w:rsid w:val="00D347E0"/>
    <w:rsid w:val="00D34AD8"/>
    <w:rsid w:val="00D354C2"/>
    <w:rsid w:val="00D359B7"/>
    <w:rsid w:val="00D41FCC"/>
    <w:rsid w:val="00D42333"/>
    <w:rsid w:val="00D42D5A"/>
    <w:rsid w:val="00D4304C"/>
    <w:rsid w:val="00D443D8"/>
    <w:rsid w:val="00D4618E"/>
    <w:rsid w:val="00D46E32"/>
    <w:rsid w:val="00D47918"/>
    <w:rsid w:val="00D531D5"/>
    <w:rsid w:val="00D539C6"/>
    <w:rsid w:val="00D55012"/>
    <w:rsid w:val="00D553EC"/>
    <w:rsid w:val="00D55FB1"/>
    <w:rsid w:val="00D566DE"/>
    <w:rsid w:val="00D56FEF"/>
    <w:rsid w:val="00D57071"/>
    <w:rsid w:val="00D62ED1"/>
    <w:rsid w:val="00D62FEA"/>
    <w:rsid w:val="00D63B7C"/>
    <w:rsid w:val="00D64667"/>
    <w:rsid w:val="00D64788"/>
    <w:rsid w:val="00D65C7F"/>
    <w:rsid w:val="00D668AD"/>
    <w:rsid w:val="00D674A6"/>
    <w:rsid w:val="00D7063B"/>
    <w:rsid w:val="00D74067"/>
    <w:rsid w:val="00D75D75"/>
    <w:rsid w:val="00D767D0"/>
    <w:rsid w:val="00D77850"/>
    <w:rsid w:val="00D815EA"/>
    <w:rsid w:val="00D81CDC"/>
    <w:rsid w:val="00D84FE2"/>
    <w:rsid w:val="00D84FE8"/>
    <w:rsid w:val="00D8568B"/>
    <w:rsid w:val="00D85A2E"/>
    <w:rsid w:val="00D866F3"/>
    <w:rsid w:val="00D918DB"/>
    <w:rsid w:val="00D937FF"/>
    <w:rsid w:val="00D94C3B"/>
    <w:rsid w:val="00D94FDC"/>
    <w:rsid w:val="00D95C45"/>
    <w:rsid w:val="00D9655B"/>
    <w:rsid w:val="00DA1392"/>
    <w:rsid w:val="00DA2683"/>
    <w:rsid w:val="00DA26DF"/>
    <w:rsid w:val="00DA2A23"/>
    <w:rsid w:val="00DA2C92"/>
    <w:rsid w:val="00DB154D"/>
    <w:rsid w:val="00DB15FB"/>
    <w:rsid w:val="00DB44F3"/>
    <w:rsid w:val="00DB59FD"/>
    <w:rsid w:val="00DB6614"/>
    <w:rsid w:val="00DC097A"/>
    <w:rsid w:val="00DC3A1A"/>
    <w:rsid w:val="00DC441A"/>
    <w:rsid w:val="00DC44A0"/>
    <w:rsid w:val="00DC5921"/>
    <w:rsid w:val="00DC5BDD"/>
    <w:rsid w:val="00DC5E24"/>
    <w:rsid w:val="00DC6304"/>
    <w:rsid w:val="00DD0493"/>
    <w:rsid w:val="00DD0968"/>
    <w:rsid w:val="00DD1374"/>
    <w:rsid w:val="00DD1676"/>
    <w:rsid w:val="00DD17EF"/>
    <w:rsid w:val="00DD2629"/>
    <w:rsid w:val="00DD61CB"/>
    <w:rsid w:val="00DE12DE"/>
    <w:rsid w:val="00DE1DB8"/>
    <w:rsid w:val="00DE20B1"/>
    <w:rsid w:val="00DE2494"/>
    <w:rsid w:val="00DE32C1"/>
    <w:rsid w:val="00DE39A5"/>
    <w:rsid w:val="00DE3FF0"/>
    <w:rsid w:val="00DE4457"/>
    <w:rsid w:val="00DE4A42"/>
    <w:rsid w:val="00DE684E"/>
    <w:rsid w:val="00DE6E3F"/>
    <w:rsid w:val="00DE79C9"/>
    <w:rsid w:val="00DE7D59"/>
    <w:rsid w:val="00DF18C1"/>
    <w:rsid w:val="00DF1AD9"/>
    <w:rsid w:val="00DF21C9"/>
    <w:rsid w:val="00DF3927"/>
    <w:rsid w:val="00DF3C71"/>
    <w:rsid w:val="00DF538D"/>
    <w:rsid w:val="00DF6BB3"/>
    <w:rsid w:val="00DF7567"/>
    <w:rsid w:val="00E01584"/>
    <w:rsid w:val="00E040D8"/>
    <w:rsid w:val="00E042F4"/>
    <w:rsid w:val="00E04732"/>
    <w:rsid w:val="00E05B9F"/>
    <w:rsid w:val="00E100F3"/>
    <w:rsid w:val="00E10C0C"/>
    <w:rsid w:val="00E11A1D"/>
    <w:rsid w:val="00E16D19"/>
    <w:rsid w:val="00E201EE"/>
    <w:rsid w:val="00E20DF3"/>
    <w:rsid w:val="00E21D8E"/>
    <w:rsid w:val="00E22E53"/>
    <w:rsid w:val="00E23AF4"/>
    <w:rsid w:val="00E27089"/>
    <w:rsid w:val="00E27AAE"/>
    <w:rsid w:val="00E30C1D"/>
    <w:rsid w:val="00E31619"/>
    <w:rsid w:val="00E34FAC"/>
    <w:rsid w:val="00E358AC"/>
    <w:rsid w:val="00E36408"/>
    <w:rsid w:val="00E36A37"/>
    <w:rsid w:val="00E40A6F"/>
    <w:rsid w:val="00E417E3"/>
    <w:rsid w:val="00E43799"/>
    <w:rsid w:val="00E43A72"/>
    <w:rsid w:val="00E43F64"/>
    <w:rsid w:val="00E44FE7"/>
    <w:rsid w:val="00E54722"/>
    <w:rsid w:val="00E547F0"/>
    <w:rsid w:val="00E55A96"/>
    <w:rsid w:val="00E577F2"/>
    <w:rsid w:val="00E60D00"/>
    <w:rsid w:val="00E6304E"/>
    <w:rsid w:val="00E63C52"/>
    <w:rsid w:val="00E6613C"/>
    <w:rsid w:val="00E6637B"/>
    <w:rsid w:val="00E67D1E"/>
    <w:rsid w:val="00E7033D"/>
    <w:rsid w:val="00E72AC8"/>
    <w:rsid w:val="00E75584"/>
    <w:rsid w:val="00E77B59"/>
    <w:rsid w:val="00E80ED9"/>
    <w:rsid w:val="00E817B9"/>
    <w:rsid w:val="00E8298A"/>
    <w:rsid w:val="00E84DF2"/>
    <w:rsid w:val="00E84F99"/>
    <w:rsid w:val="00E86FCB"/>
    <w:rsid w:val="00E87A1A"/>
    <w:rsid w:val="00E90A56"/>
    <w:rsid w:val="00E92F16"/>
    <w:rsid w:val="00E945E7"/>
    <w:rsid w:val="00E95F43"/>
    <w:rsid w:val="00E96201"/>
    <w:rsid w:val="00E97D2F"/>
    <w:rsid w:val="00EA27A2"/>
    <w:rsid w:val="00EA28AA"/>
    <w:rsid w:val="00EA38D5"/>
    <w:rsid w:val="00EA393F"/>
    <w:rsid w:val="00EA5DC9"/>
    <w:rsid w:val="00EA62B1"/>
    <w:rsid w:val="00EA7EFB"/>
    <w:rsid w:val="00EB0DD8"/>
    <w:rsid w:val="00EB2E3F"/>
    <w:rsid w:val="00EB30DB"/>
    <w:rsid w:val="00EB4B17"/>
    <w:rsid w:val="00EB7EF3"/>
    <w:rsid w:val="00EC068E"/>
    <w:rsid w:val="00EC0FDA"/>
    <w:rsid w:val="00EC3BF9"/>
    <w:rsid w:val="00EC3CCE"/>
    <w:rsid w:val="00EC4D3D"/>
    <w:rsid w:val="00EC53D2"/>
    <w:rsid w:val="00EC60BB"/>
    <w:rsid w:val="00EC7ADB"/>
    <w:rsid w:val="00ED01C1"/>
    <w:rsid w:val="00ED2A13"/>
    <w:rsid w:val="00ED30EF"/>
    <w:rsid w:val="00ED40B2"/>
    <w:rsid w:val="00ED4E9F"/>
    <w:rsid w:val="00ED6A08"/>
    <w:rsid w:val="00EE0450"/>
    <w:rsid w:val="00EE37C8"/>
    <w:rsid w:val="00EE7A85"/>
    <w:rsid w:val="00EF45D4"/>
    <w:rsid w:val="00EF59CB"/>
    <w:rsid w:val="00F016FA"/>
    <w:rsid w:val="00F02173"/>
    <w:rsid w:val="00F03319"/>
    <w:rsid w:val="00F048D9"/>
    <w:rsid w:val="00F04E22"/>
    <w:rsid w:val="00F05755"/>
    <w:rsid w:val="00F07AB9"/>
    <w:rsid w:val="00F125FF"/>
    <w:rsid w:val="00F12CF0"/>
    <w:rsid w:val="00F12E9C"/>
    <w:rsid w:val="00F13E8E"/>
    <w:rsid w:val="00F2181D"/>
    <w:rsid w:val="00F22A55"/>
    <w:rsid w:val="00F23F94"/>
    <w:rsid w:val="00F24030"/>
    <w:rsid w:val="00F242B0"/>
    <w:rsid w:val="00F242B2"/>
    <w:rsid w:val="00F25C6B"/>
    <w:rsid w:val="00F270D4"/>
    <w:rsid w:val="00F3092F"/>
    <w:rsid w:val="00F30EA4"/>
    <w:rsid w:val="00F3488E"/>
    <w:rsid w:val="00F36FF9"/>
    <w:rsid w:val="00F3762F"/>
    <w:rsid w:val="00F41DB4"/>
    <w:rsid w:val="00F41DFE"/>
    <w:rsid w:val="00F43CCF"/>
    <w:rsid w:val="00F4490B"/>
    <w:rsid w:val="00F451CB"/>
    <w:rsid w:val="00F54AF5"/>
    <w:rsid w:val="00F5712B"/>
    <w:rsid w:val="00F57A04"/>
    <w:rsid w:val="00F644CD"/>
    <w:rsid w:val="00F65523"/>
    <w:rsid w:val="00F6664A"/>
    <w:rsid w:val="00F7052D"/>
    <w:rsid w:val="00F71244"/>
    <w:rsid w:val="00F737C1"/>
    <w:rsid w:val="00F768B9"/>
    <w:rsid w:val="00F80D9C"/>
    <w:rsid w:val="00F825B6"/>
    <w:rsid w:val="00F83728"/>
    <w:rsid w:val="00F83DB6"/>
    <w:rsid w:val="00F9268E"/>
    <w:rsid w:val="00F92697"/>
    <w:rsid w:val="00F92D90"/>
    <w:rsid w:val="00F962E5"/>
    <w:rsid w:val="00FA06A9"/>
    <w:rsid w:val="00FA093F"/>
    <w:rsid w:val="00FA0AE0"/>
    <w:rsid w:val="00FA3E37"/>
    <w:rsid w:val="00FA546C"/>
    <w:rsid w:val="00FA76F1"/>
    <w:rsid w:val="00FB15A3"/>
    <w:rsid w:val="00FB2497"/>
    <w:rsid w:val="00FB5D4F"/>
    <w:rsid w:val="00FB729A"/>
    <w:rsid w:val="00FC11BE"/>
    <w:rsid w:val="00FC3E30"/>
    <w:rsid w:val="00FC4B01"/>
    <w:rsid w:val="00FC55AB"/>
    <w:rsid w:val="00FC726E"/>
    <w:rsid w:val="00FC74B1"/>
    <w:rsid w:val="00FD107E"/>
    <w:rsid w:val="00FD40F2"/>
    <w:rsid w:val="00FD5090"/>
    <w:rsid w:val="00FD5B6B"/>
    <w:rsid w:val="00FD6DE3"/>
    <w:rsid w:val="00FD7085"/>
    <w:rsid w:val="00FE2544"/>
    <w:rsid w:val="00FE3F21"/>
    <w:rsid w:val="00FE41D5"/>
    <w:rsid w:val="00FE43B3"/>
    <w:rsid w:val="00FE48E3"/>
    <w:rsid w:val="00FE6F2D"/>
    <w:rsid w:val="00FE7BB1"/>
    <w:rsid w:val="00FF0769"/>
    <w:rsid w:val="00FF1466"/>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6F25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15">
    <w:name w:val="Unresolved Mention15"/>
    <w:rsid w:val="008531EF"/>
    <w:rPr>
      <w:color w:val="605E5C"/>
      <w:shd w:val="clear" w:color="auto" w:fill="E1DFDD"/>
    </w:rPr>
  </w:style>
  <w:style w:type="character" w:customStyle="1" w:styleId="markedcontent">
    <w:name w:val="markedcontent"/>
    <w:basedOn w:val="DefaultParagraphFont"/>
    <w:rsid w:val="00F2181D"/>
  </w:style>
  <w:style w:type="character" w:customStyle="1" w:styleId="UnresolvedMention16">
    <w:name w:val="Unresolved Mention16"/>
    <w:rsid w:val="006B3829"/>
    <w:rPr>
      <w:color w:val="605E5C"/>
      <w:shd w:val="clear" w:color="auto" w:fill="E1DFDD"/>
    </w:rPr>
  </w:style>
  <w:style w:type="character" w:customStyle="1" w:styleId="UnresolvedMention">
    <w:name w:val="Unresolved Mention"/>
    <w:rsid w:val="00FB5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