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4710F6D1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70D98711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41F7A87" w14:textId="77777777">
      <w:pPr>
        <w:pStyle w:val="StyleBoldCentered"/>
      </w:pPr>
      <w:r>
        <w:rPr>
          <w:caps w:val="0"/>
        </w:rPr>
        <w:t>Washington, D.C. 20554</w:t>
      </w:r>
    </w:p>
    <w:p w:rsidR="00F46E7F" w:rsidP="00F46E7F" w14:paraId="15C29B03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A77CBBB" w14:textId="77777777" w:rsidTr="001C3F6A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F46E7F" w:rsidP="001C3F6A" w14:paraId="65C1718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F46E7F" w:rsidRPr="005F023B" w:rsidP="001C3F6A" w14:paraId="492CD45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46E7F" w:rsidRPr="005F023B" w:rsidP="001C3F6A" w14:paraId="57DA92A0" w14:textId="77777777">
            <w:pPr>
              <w:tabs>
                <w:tab w:val="center" w:pos="4680"/>
              </w:tabs>
              <w:suppressAutoHyphens/>
            </w:pPr>
            <w:bookmarkStart w:id="0" w:name="_Hlk80105048"/>
            <w:r w:rsidRPr="005F023B">
              <w:t>ViaTalk</w:t>
            </w:r>
            <w:r w:rsidRPr="005F023B">
              <w:t>, LLC</w:t>
            </w:r>
            <w:bookmarkEnd w:id="0"/>
            <w:r w:rsidRPr="005F023B">
              <w:t xml:space="preserve"> </w:t>
            </w:r>
          </w:p>
          <w:p w:rsidR="00F46E7F" w:rsidRPr="005F023B" w:rsidP="001C3F6A" w14:paraId="7737E47B" w14:textId="77777777">
            <w:pPr>
              <w:tabs>
                <w:tab w:val="center" w:pos="4680"/>
              </w:tabs>
              <w:suppressAutoHyphens/>
              <w:ind w:firstLine="720"/>
            </w:pPr>
          </w:p>
          <w:p w:rsidR="00F46E7F" w:rsidRPr="005F023B" w:rsidP="001C3F6A" w14:paraId="36453327" w14:textId="77777777">
            <w:pPr>
              <w:pStyle w:val="TOAHeading"/>
              <w:tabs>
                <w:tab w:val="center" w:pos="4680"/>
                <w:tab w:val="clear" w:pos="9360"/>
              </w:tabs>
            </w:pPr>
            <w:bookmarkStart w:id="1" w:name="_Hlk80105060"/>
            <w:r>
              <w:t xml:space="preserve">Informal </w:t>
            </w:r>
            <w:r w:rsidRPr="005F023B">
              <w:t xml:space="preserve">Complaint Regarding </w:t>
            </w:r>
          </w:p>
          <w:p w:rsidR="00F46E7F" w:rsidRPr="005F023B" w:rsidP="001C3F6A" w14:paraId="17C82B5F" w14:textId="77777777">
            <w:pPr>
              <w:pStyle w:val="TOAHeading"/>
              <w:tabs>
                <w:tab w:val="center" w:pos="4680"/>
                <w:tab w:val="clear" w:pos="9360"/>
              </w:tabs>
            </w:pPr>
            <w:r w:rsidRPr="005F023B">
              <w:t>Access to Telecommunications Services</w:t>
            </w:r>
          </w:p>
          <w:bookmarkEnd w:id="1"/>
          <w:p w:rsidR="00F46E7F" w:rsidRPr="007115F7" w:rsidP="001C3F6A" w14:paraId="7534AAE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F46E7F" w:rsidP="001C3F6A" w14:paraId="008E815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7604E3C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34A46A0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2285185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6702999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69CC131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5505719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4CE44B1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F46E7F" w:rsidP="001C3F6A" w14:paraId="6D22380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F46E7F" w:rsidP="001C3F6A" w14:paraId="54CD447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46E7F" w:rsidRPr="00853D72" w:rsidP="001C3F6A" w14:paraId="61C902F7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bCs/>
                <w:spacing w:val="-2"/>
              </w:rPr>
            </w:pPr>
          </w:p>
          <w:p w:rsidR="00F46E7F" w:rsidRPr="00853D72" w:rsidP="001C3F6A" w14:paraId="7783A73A" w14:textId="77777777">
            <w:pPr>
              <w:rPr>
                <w:bCs/>
              </w:rPr>
            </w:pPr>
            <w:r w:rsidRPr="00853D72">
              <w:rPr>
                <w:bCs/>
              </w:rPr>
              <w:t>File No.  EB-TCD-21-00032021</w:t>
            </w:r>
          </w:p>
          <w:p w:rsidR="00F46E7F" w:rsidP="001C3F6A" w14:paraId="10B352A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F46E7F" w:rsidP="00F46E7F" w14:paraId="70CF9BB3" w14:textId="77777777"/>
    <w:p w:rsidR="00F46E7F" w:rsidP="00F46E7F" w14:paraId="679508E7" w14:textId="77777777">
      <w:pPr>
        <w:pStyle w:val="StyleBoldCentered"/>
      </w:pPr>
      <w:r>
        <w:t>Order</w:t>
      </w:r>
    </w:p>
    <w:p w:rsidR="00F46E7F" w:rsidP="00F46E7F" w14:paraId="5B836EE4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F46E7F" w:rsidP="00F46E7F" w14:paraId="5C420D06" w14:textId="71D69FD0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D5BA8">
        <w:rPr>
          <w:b/>
          <w:spacing w:val="-2"/>
        </w:rPr>
        <w:t>November</w:t>
      </w:r>
      <w:r>
        <w:rPr>
          <w:b/>
          <w:spacing w:val="-2"/>
        </w:rPr>
        <w:t xml:space="preserve"> </w:t>
      </w:r>
      <w:r w:rsidR="00690D85">
        <w:rPr>
          <w:b/>
          <w:spacing w:val="-2"/>
        </w:rPr>
        <w:t>29</w:t>
      </w:r>
      <w:r>
        <w:rPr>
          <w:b/>
          <w:spacing w:val="-2"/>
        </w:rPr>
        <w:t>, 2021</w:t>
      </w:r>
      <w:r>
        <w:rPr>
          <w:b/>
          <w:spacing w:val="-2"/>
        </w:rPr>
        <w:tab/>
        <w:t xml:space="preserve">Released:  </w:t>
      </w:r>
      <w:r w:rsidR="00CD5BA8">
        <w:rPr>
          <w:b/>
          <w:spacing w:val="-2"/>
        </w:rPr>
        <w:t>November</w:t>
      </w:r>
      <w:r>
        <w:rPr>
          <w:b/>
          <w:spacing w:val="-2"/>
        </w:rPr>
        <w:t xml:space="preserve"> </w:t>
      </w:r>
      <w:r w:rsidR="00690D85">
        <w:rPr>
          <w:b/>
          <w:spacing w:val="-2"/>
        </w:rPr>
        <w:t>29</w:t>
      </w:r>
      <w:r>
        <w:rPr>
          <w:b/>
          <w:spacing w:val="-2"/>
        </w:rPr>
        <w:t>, 2021</w:t>
      </w:r>
    </w:p>
    <w:p w:rsidR="00F46E7F" w:rsidP="00F46E7F" w14:paraId="6CFA841B" w14:textId="77777777"/>
    <w:p w:rsidR="00F46E7F" w:rsidRPr="001D14E6" w:rsidP="001D14E6" w14:paraId="61AAF359" w14:textId="77777777">
      <w:r w:rsidRPr="00853D72">
        <w:t xml:space="preserve">By the </w:t>
      </w:r>
      <w:r w:rsidRPr="001D14E6">
        <w:t>Chief, Enforcement Bureau:</w:t>
      </w:r>
    </w:p>
    <w:p w:rsidR="00F46E7F" w:rsidRPr="001D14E6" w:rsidP="001D14E6" w14:paraId="76467AC4" w14:textId="77777777"/>
    <w:p w:rsidR="00F46E7F" w:rsidRPr="00853D72" w:rsidP="00B77DC4" w14:paraId="08E09E74" w14:textId="77777777">
      <w:pPr>
        <w:pStyle w:val="Heading1"/>
        <w:rPr>
          <w:rFonts w:ascii="Times New Roman" w:hAnsi="Times New Roman"/>
        </w:rPr>
      </w:pPr>
      <w:bookmarkStart w:id="2" w:name="_Hlk72229550"/>
      <w:r w:rsidRPr="00853D72">
        <w:rPr>
          <w:rFonts w:ascii="Times New Roman" w:hAnsi="Times New Roman"/>
        </w:rPr>
        <w:t>Introduction</w:t>
      </w:r>
    </w:p>
    <w:p w:rsidR="00F46E7F" w:rsidRPr="00AF5655" w:rsidP="00B77DC4" w14:paraId="2C2B7553" w14:textId="77777777">
      <w:pPr>
        <w:pStyle w:val="ParaNum"/>
        <w:widowControl/>
      </w:pPr>
      <w:r w:rsidRPr="00853D72">
        <w:t xml:space="preserve">In this Order, we </w:t>
      </w:r>
      <w:r>
        <w:t xml:space="preserve">require </w:t>
      </w:r>
      <w:r>
        <w:t>ViaTalk</w:t>
      </w:r>
      <w:r>
        <w:t>, LLC (</w:t>
      </w:r>
      <w:r>
        <w:t>ViaTalk</w:t>
      </w:r>
      <w:r>
        <w:t>) to take specific steps to</w:t>
      </w:r>
      <w:r w:rsidRPr="00853D72">
        <w:rPr>
          <w:color w:val="010101"/>
        </w:rPr>
        <w:t xml:space="preserve"> ensure that individuals with disabilities have access to information</w:t>
      </w:r>
      <w:r>
        <w:rPr>
          <w:color w:val="010101"/>
        </w:rPr>
        <w:t xml:space="preserve"> that</w:t>
      </w:r>
      <w:r w:rsidRPr="00853D72">
        <w:rPr>
          <w:color w:val="010101"/>
        </w:rPr>
        <w:t xml:space="preserve"> it provides to its customers, namely product support communications, as required by section </w:t>
      </w:r>
      <w:r w:rsidRPr="00853D72">
        <w:t>6.11(a) of the Commission’s rules</w:t>
      </w:r>
      <w:r>
        <w:t>.</w:t>
      </w:r>
      <w:r>
        <w:rPr>
          <w:rStyle w:val="FootnoteReference"/>
        </w:rPr>
        <w:footnoteReference w:id="3"/>
      </w:r>
      <w:r>
        <w:t xml:space="preserve">  </w:t>
      </w:r>
    </w:p>
    <w:bookmarkEnd w:id="2"/>
    <w:p w:rsidR="00F46E7F" w:rsidRPr="00853D72" w:rsidP="00B77DC4" w14:paraId="1A40B8F0" w14:textId="5968E836">
      <w:pPr>
        <w:pStyle w:val="Heading1"/>
        <w:rPr>
          <w:rFonts w:ascii="Times New Roman" w:hAnsi="Times New Roman"/>
        </w:rPr>
      </w:pPr>
      <w:r w:rsidRPr="00853D72">
        <w:rPr>
          <w:rFonts w:ascii="Times New Roman" w:hAnsi="Times New Roman"/>
        </w:rPr>
        <w:t>Background</w:t>
      </w:r>
    </w:p>
    <w:p w:rsidR="00F46E7F" w:rsidP="00B77DC4" w14:paraId="4003831D" w14:textId="77777777">
      <w:pPr>
        <w:pStyle w:val="ParaNum"/>
        <w:widowControl/>
      </w:pPr>
      <w:r w:rsidRPr="00540DD6">
        <w:t xml:space="preserve">Section 717 of </w:t>
      </w:r>
      <w:r>
        <w:t xml:space="preserve">the Communications Act of 1934, as amended (as added by the </w:t>
      </w:r>
      <w:r w:rsidRPr="00853D72">
        <w:t>Twenty-First Century Video Accessibility Act (CVAA)</w:t>
      </w:r>
      <w:r>
        <w:t>)</w:t>
      </w:r>
      <w:r w:rsidRPr="00540DD6">
        <w:t xml:space="preserve"> </w:t>
      </w:r>
      <w:r w:rsidRPr="0069396F">
        <w:t>authorizes the Commission to direct a service provider to bring its service in compliance if the Commission determines that the service provider has failed to comply with section 255 of the Act</w:t>
      </w:r>
      <w:r>
        <w:t>.</w:t>
      </w:r>
      <w:r>
        <w:rPr>
          <w:rStyle w:val="FootnoteReference"/>
        </w:rPr>
        <w:footnoteReference w:id="4"/>
      </w:r>
      <w:r>
        <w:t xml:space="preserve">  S</w:t>
      </w:r>
      <w:r w:rsidRPr="00540DD6">
        <w:t>ection 14.3</w:t>
      </w:r>
      <w:r>
        <w:t>7(b)</w:t>
      </w:r>
      <w:r w:rsidRPr="00540DD6">
        <w:t xml:space="preserve"> </w:t>
      </w:r>
      <w:r>
        <w:t xml:space="preserve">of the Commission’s rules </w:t>
      </w:r>
      <w:r w:rsidRPr="00540DD6">
        <w:t xml:space="preserve">implements this </w:t>
      </w:r>
      <w:r>
        <w:t>authorization.</w:t>
      </w:r>
      <w:r>
        <w:rPr>
          <w:rStyle w:val="FootnoteReference"/>
        </w:rPr>
        <w:footnoteReference w:id="5"/>
      </w:r>
      <w:r>
        <w:t xml:space="preserve">  On August 18, 2021, </w:t>
      </w:r>
      <w:r w:rsidRPr="00540DD6">
        <w:t xml:space="preserve">the Commission </w:t>
      </w:r>
      <w:r>
        <w:t>determined</w:t>
      </w:r>
      <w:r w:rsidRPr="00540DD6">
        <w:t xml:space="preserve"> that </w:t>
      </w:r>
      <w:r w:rsidRPr="00540DD6">
        <w:t>ViaTalk</w:t>
      </w:r>
      <w:r w:rsidRPr="00540DD6">
        <w:t xml:space="preserve"> violated section 6.11(a) of the Commission’s rules by failing to ensure that individuals with disabilities have access to information, including product support communications, that </w:t>
      </w:r>
      <w:r w:rsidRPr="00540DD6">
        <w:t>ViaTalk</w:t>
      </w:r>
      <w:r w:rsidRPr="00540DD6">
        <w:t xml:space="preserve"> provides to its customers</w:t>
      </w:r>
      <w:r>
        <w:t xml:space="preserve"> (</w:t>
      </w:r>
      <w:r>
        <w:t>ViaTalk</w:t>
      </w:r>
      <w:r>
        <w:t xml:space="preserve"> Order)</w:t>
      </w:r>
      <w:r w:rsidRPr="00540DD6">
        <w:t>.</w:t>
      </w:r>
      <w:r>
        <w:rPr>
          <w:rStyle w:val="FootnoteReference"/>
        </w:rPr>
        <w:footnoteReference w:id="6"/>
      </w:r>
    </w:p>
    <w:p w:rsidR="00F46E7F" w:rsidP="00B77DC4" w14:paraId="61C9C4A7" w14:textId="77777777">
      <w:pPr>
        <w:pStyle w:val="ParaNum"/>
        <w:widowControl/>
      </w:pPr>
      <w:r>
        <w:t xml:space="preserve">In the </w:t>
      </w:r>
      <w:r>
        <w:t>ViaTalk</w:t>
      </w:r>
      <w:r>
        <w:t xml:space="preserve"> Order, the Commission proposed to direct </w:t>
      </w:r>
      <w:r w:rsidRPr="00853D72">
        <w:t>ViaTalk</w:t>
      </w:r>
      <w:r w:rsidRPr="00853D72">
        <w:t xml:space="preserve"> to contact</w:t>
      </w:r>
      <w:r>
        <w:t xml:space="preserve"> </w:t>
      </w:r>
      <w:r>
        <w:t>Cris</w:t>
      </w:r>
      <w:r w:rsidRPr="00853D72">
        <w:t xml:space="preserve"> Patterson </w:t>
      </w:r>
      <w:r>
        <w:t xml:space="preserve">(Patterson) </w:t>
      </w:r>
      <w:r w:rsidRPr="00853D72">
        <w:t xml:space="preserve">within 14 days of the release date of the Order </w:t>
      </w:r>
      <w:r>
        <w:t xml:space="preserve">containing the final remedy (Remedy Order).  The </w:t>
      </w:r>
      <w:r>
        <w:t>ViaTalk</w:t>
      </w:r>
      <w:r>
        <w:t xml:space="preserve"> Order specifically proposed a remedy that would require </w:t>
      </w:r>
      <w:r>
        <w:t>ViaTalk</w:t>
      </w:r>
      <w:r>
        <w:t xml:space="preserve"> (1) </w:t>
      </w:r>
      <w:r w:rsidRPr="00853D72">
        <w:t xml:space="preserve">to schedule a day and time for a phone call to work with Patterson and his representative to provide information and guidance on restoring Patterson’s </w:t>
      </w:r>
      <w:r>
        <w:t>interconnected</w:t>
      </w:r>
      <w:r w:rsidRPr="00853D72">
        <w:t xml:space="preserve"> VoIP service, including communication concerning the adapter</w:t>
      </w:r>
      <w:r>
        <w:t xml:space="preserve">; (2) </w:t>
      </w:r>
      <w:r w:rsidRPr="00853D72">
        <w:t>to conduct the call with Patterson and his representative within 28 days of the Remedy Order</w:t>
      </w:r>
      <w:r>
        <w:t xml:space="preserve">; (3) </w:t>
      </w:r>
      <w:r w:rsidRPr="00853D72">
        <w:t>to establish, within 30 days of the Remedy Order, processes to ensure that</w:t>
      </w:r>
      <w:r>
        <w:t xml:space="preserve"> </w:t>
      </w:r>
      <w:r w:rsidRPr="00853D72">
        <w:t xml:space="preserve">complaints by individuals with disabilities are referred promptly to a </w:t>
      </w:r>
      <w:r w:rsidRPr="00853D72">
        <w:t>ViaTalk</w:t>
      </w:r>
      <w:r w:rsidRPr="00853D72">
        <w:t xml:space="preserve"> representative authorized to resolve the matter</w:t>
      </w:r>
      <w:r>
        <w:t>;</w:t>
      </w:r>
      <w:r w:rsidRPr="00853D72">
        <w:t xml:space="preserve"> and </w:t>
      </w:r>
      <w:r>
        <w:t>(4)</w:t>
      </w:r>
      <w:r w:rsidRPr="00853D72">
        <w:t xml:space="preserve"> document all efforts to resolve such complaints and retain such documents for twenty-four (24) </w:t>
      </w:r>
      <w:r w:rsidRPr="00853D72">
        <w:t>months.</w:t>
      </w:r>
      <w:r>
        <w:rPr>
          <w:rStyle w:val="FootnoteReference"/>
        </w:rPr>
        <w:footnoteReference w:id="7"/>
      </w:r>
      <w:r w:rsidRPr="00853D72">
        <w:t xml:space="preserve"> </w:t>
      </w:r>
      <w:r>
        <w:t xml:space="preserve"> The </w:t>
      </w:r>
      <w:r>
        <w:t>ViaTalk</w:t>
      </w:r>
      <w:r>
        <w:t xml:space="preserve"> Order afforded </w:t>
      </w:r>
      <w:r>
        <w:t>ViaTalk</w:t>
      </w:r>
      <w:r>
        <w:t xml:space="preserve"> an opportunity to respond to the proposed remedy.</w:t>
      </w:r>
      <w:r>
        <w:rPr>
          <w:rStyle w:val="FootnoteReference"/>
        </w:rPr>
        <w:footnoteReference w:id="8"/>
      </w:r>
      <w:r>
        <w:t xml:space="preserve">  On August 30, 2021, </w:t>
      </w:r>
      <w:r w:rsidRPr="00D11997">
        <w:t>ViaTalk</w:t>
      </w:r>
      <w:r w:rsidRPr="00D11997">
        <w:t xml:space="preserve"> filed a response noting that it did not object to the </w:t>
      </w:r>
      <w:r>
        <w:t xml:space="preserve">proposed </w:t>
      </w:r>
      <w:r w:rsidRPr="00D11997">
        <w:t>remedy.</w:t>
      </w:r>
      <w:r>
        <w:rPr>
          <w:rStyle w:val="FootnoteReference"/>
        </w:rPr>
        <w:footnoteReference w:id="9"/>
      </w:r>
      <w:r w:rsidRPr="00D11997">
        <w:t xml:space="preserve"> </w:t>
      </w:r>
    </w:p>
    <w:p w:rsidR="00F46E7F" w:rsidP="00B77DC4" w14:paraId="148A21B3" w14:textId="77777777">
      <w:pPr>
        <w:pStyle w:val="Heading1"/>
      </w:pPr>
      <w:r>
        <w:t>discussion</w:t>
      </w:r>
    </w:p>
    <w:p w:rsidR="00F46E7F" w:rsidP="00B77DC4" w14:paraId="123B7A24" w14:textId="77777777">
      <w:pPr>
        <w:pStyle w:val="ParaNum"/>
        <w:widowControl/>
      </w:pPr>
      <w:r>
        <w:t xml:space="preserve">In this Order, we adopt the remedy proposed in the </w:t>
      </w:r>
      <w:r>
        <w:t>ViaTalk</w:t>
      </w:r>
      <w:r>
        <w:t xml:space="preserve"> Order.  Specifically, we </w:t>
      </w:r>
      <w:r w:rsidRPr="00853D72">
        <w:t xml:space="preserve">direct </w:t>
      </w:r>
      <w:r w:rsidRPr="00853D72">
        <w:t>ViaTalk</w:t>
      </w:r>
      <w:r w:rsidRPr="00853D72">
        <w:t xml:space="preserve"> to contact Patterson within 14 days of the release date of th</w:t>
      </w:r>
      <w:r>
        <w:t>is</w:t>
      </w:r>
      <w:r w:rsidRPr="00853D72">
        <w:t xml:space="preserve"> Order to schedule a day and time for a phone call to work with Patterson and his representative to provide information and guidance on restoring Patterson’s </w:t>
      </w:r>
      <w:r>
        <w:t>interconnected</w:t>
      </w:r>
      <w:r w:rsidRPr="00853D72">
        <w:t xml:space="preserve"> VoIP service, including communication concerning the adapter.  We also direct </w:t>
      </w:r>
      <w:r w:rsidRPr="00853D72">
        <w:t>ViaTalk</w:t>
      </w:r>
      <w:r w:rsidRPr="00853D72">
        <w:t xml:space="preserve"> to conduct the call with Patterson and his representative within 28 days of th</w:t>
      </w:r>
      <w:r>
        <w:t>is</w:t>
      </w:r>
      <w:r w:rsidRPr="00853D72">
        <w:t xml:space="preserve"> Order.  In addition, we direct </w:t>
      </w:r>
      <w:r w:rsidRPr="00853D72">
        <w:t>ViaTalk</w:t>
      </w:r>
      <w:r w:rsidRPr="00853D72">
        <w:t xml:space="preserve"> to establish, within 30 days of th</w:t>
      </w:r>
      <w:r>
        <w:t>is</w:t>
      </w:r>
      <w:r w:rsidRPr="00853D72">
        <w:t xml:space="preserve"> Order, processes to ensure that (1) complaints by individuals with disabilities are referred promptly to a </w:t>
      </w:r>
      <w:r w:rsidRPr="00853D72">
        <w:t>ViaTalk</w:t>
      </w:r>
      <w:r w:rsidRPr="00853D72">
        <w:t xml:space="preserve"> representative authorized to resolve the matter and (2) </w:t>
      </w:r>
      <w:r w:rsidRPr="00853D72">
        <w:t>ViaTalk</w:t>
      </w:r>
      <w:r w:rsidRPr="00853D72">
        <w:t xml:space="preserve"> documents all efforts to resolve such complaints and retains such documents for twenty-four (24) months.</w:t>
      </w:r>
    </w:p>
    <w:p w:rsidR="00F46E7F" w:rsidRPr="00D11997" w:rsidP="00B77DC4" w14:paraId="0EC96DB4" w14:textId="03839E07">
      <w:pPr>
        <w:pStyle w:val="ParaNum"/>
        <w:widowControl/>
      </w:pPr>
      <w:r>
        <w:t xml:space="preserve">Within 60 days of the release of this Order, we further direct </w:t>
      </w:r>
      <w:r>
        <w:t>ViaTalk</w:t>
      </w:r>
      <w:r>
        <w:t xml:space="preserve"> to report to the Commission:  (1) the date(s) on which a </w:t>
      </w:r>
      <w:r>
        <w:t>ViaTalk</w:t>
      </w:r>
      <w:r>
        <w:t xml:space="preserve"> representative contacted Patterson to schedule a call  with him and his representative to provide information and guidance on restoring Patterson’s </w:t>
      </w:r>
      <w:r>
        <w:t>ViaTalk</w:t>
      </w:r>
      <w:r>
        <w:t xml:space="preserve"> interconnected VoIP service, (2) the date on which the parties agreed to conduct the call, (3) the date the call was actually conducted, and (4) the date on which </w:t>
      </w:r>
      <w:r>
        <w:t>ViaTalk</w:t>
      </w:r>
      <w:r>
        <w:t xml:space="preserve"> established processes </w:t>
      </w:r>
      <w:r w:rsidRPr="00853D72">
        <w:t xml:space="preserve">to ensure that complaints by individuals with disabilities are referred promptly to a </w:t>
      </w:r>
      <w:r w:rsidRPr="00853D72">
        <w:t>ViaTalk</w:t>
      </w:r>
      <w:r w:rsidRPr="00853D72">
        <w:t xml:space="preserve"> representative authorized to resolve the matter</w:t>
      </w:r>
      <w:r>
        <w:t xml:space="preserve">.  </w:t>
      </w:r>
      <w:r>
        <w:t>ViaTalk</w:t>
      </w:r>
      <w:r>
        <w:t xml:space="preserve"> should send its report via email to </w:t>
      </w:r>
      <w:hyperlink r:id="rId5" w:history="1">
        <w:r w:rsidRPr="00343564">
          <w:rPr>
            <w:rStyle w:val="Hyperlink"/>
          </w:rPr>
          <w:t>fccebaccess@fcc.gov</w:t>
        </w:r>
      </w:hyperlink>
      <w:r>
        <w:t xml:space="preserve">, </w:t>
      </w:r>
      <w:hyperlink r:id="rId6" w:history="1">
        <w:r w:rsidRPr="00343564">
          <w:rPr>
            <w:rStyle w:val="Hyperlink"/>
          </w:rPr>
          <w:t>karen.johnson@fcc.gov</w:t>
        </w:r>
      </w:hyperlink>
      <w:r>
        <w:t xml:space="preserve">; and </w:t>
      </w:r>
      <w:hyperlink r:id="rId7" w:history="1">
        <w:r w:rsidRPr="000563F1" w:rsidR="00BB54FD">
          <w:rPr>
            <w:rStyle w:val="Hyperlink"/>
          </w:rPr>
          <w:t>Sharon.lee@fcc.gov</w:t>
        </w:r>
      </w:hyperlink>
      <w:r w:rsidR="00BB54FD">
        <w:t xml:space="preserve">. </w:t>
      </w:r>
      <w:r>
        <w:t xml:space="preserve"> </w:t>
      </w:r>
      <w:r>
        <w:t>ViaTalk</w:t>
      </w:r>
      <w:r>
        <w:t xml:space="preserve"> should contact Karen Johnson at </w:t>
      </w:r>
      <w:hyperlink r:id="rId6" w:history="1">
        <w:r w:rsidRPr="00343564">
          <w:rPr>
            <w:rStyle w:val="Hyperlink"/>
          </w:rPr>
          <w:t>karen.johnson@fcc.gov</w:t>
        </w:r>
      </w:hyperlink>
      <w:r>
        <w:t xml:space="preserve"> with any questions.</w:t>
      </w:r>
    </w:p>
    <w:p w:rsidR="00F46E7F" w:rsidRPr="00853D72" w:rsidP="00B77DC4" w14:paraId="608255D3" w14:textId="77777777">
      <w:pPr>
        <w:pStyle w:val="Heading1"/>
        <w:rPr>
          <w:rFonts w:ascii="Times New Roman" w:hAnsi="Times New Roman"/>
        </w:rPr>
      </w:pPr>
      <w:bookmarkStart w:id="3" w:name="_Hlk77023691"/>
      <w:r w:rsidRPr="00853D72">
        <w:rPr>
          <w:rFonts w:ascii="Times New Roman" w:hAnsi="Times New Roman"/>
        </w:rPr>
        <w:t>Ordering Clauses</w:t>
      </w:r>
    </w:p>
    <w:p w:rsidR="00F46E7F" w:rsidP="00B77DC4" w14:paraId="03236BC7" w14:textId="77777777">
      <w:pPr>
        <w:pStyle w:val="ParaNum"/>
        <w:widowControl/>
      </w:pPr>
      <w:r w:rsidRPr="00853D72">
        <w:t xml:space="preserve">Accordingly, </w:t>
      </w:r>
      <w:r w:rsidRPr="00853D72">
        <w:rPr>
          <w:b/>
          <w:bCs/>
        </w:rPr>
        <w:t>IT IS ORDERED</w:t>
      </w:r>
      <w:r w:rsidRPr="00853D72">
        <w:t xml:space="preserve"> that, pursuant to section</w:t>
      </w:r>
      <w:r>
        <w:t xml:space="preserve"> 717</w:t>
      </w:r>
      <w:r w:rsidRPr="00853D72">
        <w:t xml:space="preserve"> of the Communications Act of 1934, as amended, 47 U.S.C. § 618, and section 14.37 of the Commission’s rules, 47 C.F.R. § 14.37, </w:t>
      </w:r>
      <w:r>
        <w:t>ViaTalk</w:t>
      </w:r>
      <w:r>
        <w:t>, LLC shall implement the remedy described in paragraph 4</w:t>
      </w:r>
      <w:r w:rsidRPr="00AA60F0">
        <w:t xml:space="preserve"> </w:t>
      </w:r>
      <w:r>
        <w:t xml:space="preserve">and fulfill the reporting obligations outlined in paragraph 5 herein.  </w:t>
      </w:r>
    </w:p>
    <w:bookmarkEnd w:id="3"/>
    <w:p w:rsidR="00F46E7F" w:rsidRPr="00853D72" w:rsidP="00B77DC4" w14:paraId="00EA68E5" w14:textId="77777777">
      <w:pPr>
        <w:pStyle w:val="ParaNum"/>
        <w:widowControl/>
      </w:pPr>
      <w:r w:rsidRPr="00853D72">
        <w:rPr>
          <w:b/>
          <w:bCs/>
        </w:rPr>
        <w:t>IT IS FURTHER ORDERED</w:t>
      </w:r>
      <w:r w:rsidRPr="00853D72">
        <w:t xml:space="preserve"> that this Order is effective upon release.</w:t>
      </w:r>
    </w:p>
    <w:p w:rsidR="00F46E7F" w:rsidP="00B77DC4" w14:paraId="3BC6C421" w14:textId="77777777">
      <w:pPr>
        <w:pStyle w:val="ParaNum"/>
        <w:keepNext/>
        <w:widowControl/>
      </w:pPr>
      <w:r w:rsidRPr="00853D72">
        <w:rPr>
          <w:b/>
          <w:bCs/>
        </w:rPr>
        <w:t xml:space="preserve">IT IS FURTHER ORDERED </w:t>
      </w:r>
      <w:r w:rsidRPr="00853D72">
        <w:t>that a copy of this Order be served</w:t>
      </w:r>
      <w:r>
        <w:t xml:space="preserve"> sent </w:t>
      </w:r>
      <w:r w:rsidRPr="001B12CD">
        <w:rPr>
          <w:color w:val="000000"/>
        </w:rPr>
        <w:t xml:space="preserve">by first class mail and certified mail, return receipt requested, to John Reyes, Vice President, </w:t>
      </w:r>
      <w:r w:rsidRPr="001B12CD">
        <w:rPr>
          <w:color w:val="000000"/>
        </w:rPr>
        <w:t>ViaTalk</w:t>
      </w:r>
      <w:r w:rsidRPr="001B12CD">
        <w:rPr>
          <w:color w:val="000000"/>
        </w:rPr>
        <w:t>, LLC, 21 Corporate Drive, Suite 203, Clifton Park, NY 12065 and</w:t>
      </w:r>
      <w:r w:rsidRPr="00853D72">
        <w:t xml:space="preserve"> via email to John Reyes, Vice President, </w:t>
      </w:r>
      <w:r w:rsidRPr="00853D72">
        <w:t>ViaTalk</w:t>
      </w:r>
      <w:r w:rsidRPr="00853D72">
        <w:t xml:space="preserve"> LLC at </w:t>
      </w:r>
      <w:hyperlink r:id="rId8" w:history="1">
        <w:r w:rsidRPr="00C17F01">
          <w:rPr>
            <w:rStyle w:val="Hyperlink"/>
          </w:rPr>
          <w:t>john.reyes@hos</w:t>
        </w:r>
        <w:r w:rsidRPr="00824068">
          <w:rPr>
            <w:rStyle w:val="Hyperlink"/>
          </w:rPr>
          <w:t>trocket.com</w:t>
        </w:r>
      </w:hyperlink>
      <w:r>
        <w:t xml:space="preserve"> and to </w:t>
      </w:r>
      <w:r>
        <w:t>Cris</w:t>
      </w:r>
      <w:r>
        <w:t xml:space="preserve"> Patterson, 1600 Avocado Avenue, Melbourne, FL 32935 and via email to </w:t>
      </w:r>
      <w:r>
        <w:t>Cris</w:t>
      </w:r>
      <w:r>
        <w:t xml:space="preserve"> Patterson at </w:t>
      </w:r>
      <w:hyperlink r:id="rId9" w:history="1">
        <w:r w:rsidRPr="00CD6A89">
          <w:rPr>
            <w:rStyle w:val="Hyperlink"/>
          </w:rPr>
          <w:t>crispatt@yahoo.com</w:t>
        </w:r>
      </w:hyperlink>
      <w:r>
        <w:t>.</w:t>
      </w:r>
    </w:p>
    <w:p w:rsidR="00F46E7F" w:rsidP="00F46E7F" w14:paraId="535EF388" w14:textId="77777777">
      <w:pPr>
        <w:keepNext/>
      </w:pPr>
    </w:p>
    <w:p w:rsidR="00F46E7F" w:rsidP="00F46E7F" w14:paraId="7CB1956C" w14:textId="77777777">
      <w:pPr>
        <w:keepNext/>
      </w:pPr>
    </w:p>
    <w:p w:rsidR="00F46E7F" w:rsidP="00F46E7F" w14:paraId="43BE5B74" w14:textId="77777777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F46E7F" w:rsidP="00F46E7F" w14:paraId="78C7377F" w14:textId="77777777">
      <w:pPr>
        <w:keepNext/>
      </w:pPr>
    </w:p>
    <w:p w:rsidR="00F46E7F" w:rsidP="00F46E7F" w14:paraId="0DA8F27C" w14:textId="77777777">
      <w:pPr>
        <w:keepNext/>
      </w:pPr>
    </w:p>
    <w:p w:rsidR="00F46E7F" w:rsidP="00F46E7F" w14:paraId="256B2F87" w14:textId="77777777">
      <w:pPr>
        <w:keepNext/>
      </w:pPr>
    </w:p>
    <w:p w:rsidR="00F46E7F" w:rsidP="00F46E7F" w14:paraId="1C0B1587" w14:textId="77777777">
      <w:pPr>
        <w:keepNext/>
      </w:pPr>
    </w:p>
    <w:p w:rsidR="00F46E7F" w:rsidP="00F46E7F" w14:paraId="70459A75" w14:textId="7A7460BF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Rosemary </w:t>
      </w:r>
      <w:r w:rsidR="00C953EC">
        <w:t xml:space="preserve">C. </w:t>
      </w:r>
      <w:r>
        <w:t>Harold</w:t>
      </w:r>
    </w:p>
    <w:p w:rsidR="00F46E7F" w:rsidP="00F46E7F" w14:paraId="3943601B" w14:textId="77777777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412FC5" w:rsidP="00BB54FD" w14:paraId="7AF2F080" w14:textId="03FEAD2B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  <w:t>Enforcement Bureau</w:t>
      </w:r>
    </w:p>
    <w:sectPr w:rsidSect="005561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0537A9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D9242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B54FD" w14:paraId="10562D7B" w14:textId="4B11C6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158E90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66D06" w14:paraId="5501570F" w14:textId="77777777">
      <w:r>
        <w:separator/>
      </w:r>
    </w:p>
  </w:footnote>
  <w:footnote w:type="continuationSeparator" w:id="1">
    <w:p w:rsidR="00566D06" w:rsidP="00C721AC" w14:paraId="53137B39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66D06" w:rsidP="00C721AC" w14:paraId="03438C3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46E7F" w:rsidP="00F46E7F" w14:paraId="47CDAECD" w14:textId="34D36EDB">
      <w:pPr>
        <w:pStyle w:val="FootnoteText"/>
      </w:pPr>
      <w:r>
        <w:rPr>
          <w:rStyle w:val="FootnoteReference"/>
        </w:rPr>
        <w:footnoteRef/>
      </w:r>
      <w:r>
        <w:t xml:space="preserve"> 47 CFR §</w:t>
      </w:r>
      <w:r w:rsidR="000862D4">
        <w:t xml:space="preserve"> </w:t>
      </w:r>
      <w:r>
        <w:t>6.611(a).</w:t>
      </w:r>
    </w:p>
  </w:footnote>
  <w:footnote w:id="4">
    <w:p w:rsidR="00F46E7F" w:rsidP="00F46E7F" w14:paraId="38B7D127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009A7351">
        <w:t>§ 618(a)(3)(</w:t>
      </w:r>
      <w:r w:rsidRPr="00CD5BA8">
        <w:rPr>
          <w:rFonts w:eastAsia="Segoe UI Emoji"/>
        </w:rPr>
        <w:t>B)(</w:t>
      </w:r>
      <w:r w:rsidRPr="00CD5BA8">
        <w:rPr>
          <w:rFonts w:eastAsia="Segoe UI Emoji"/>
        </w:rPr>
        <w:t>i</w:t>
      </w:r>
      <w:r w:rsidRPr="00CD5BA8">
        <w:rPr>
          <w:rFonts w:eastAsia="Segoe UI Emoji"/>
        </w:rPr>
        <w:t>)</w:t>
      </w:r>
      <w:r w:rsidRPr="009A7351">
        <w:t>.</w:t>
      </w:r>
    </w:p>
  </w:footnote>
  <w:footnote w:id="5">
    <w:p w:rsidR="00F46E7F" w:rsidP="00F46E7F" w14:paraId="7EDFA778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14.37(b).</w:t>
      </w:r>
    </w:p>
  </w:footnote>
  <w:footnote w:id="6">
    <w:p w:rsidR="00F46E7F" w:rsidP="00F46E7F" w14:paraId="6528B2C8" w14:textId="5A77AB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CDC">
        <w:rPr>
          <w:i/>
          <w:iCs/>
        </w:rPr>
        <w:t>ViaTalk</w:t>
      </w:r>
      <w:r w:rsidRPr="00CC1CDC">
        <w:rPr>
          <w:i/>
          <w:iCs/>
        </w:rPr>
        <w:t xml:space="preserve"> LLC, Informal Complaint regarding Access to Telecommunications Services</w:t>
      </w:r>
      <w:r>
        <w:t xml:space="preserve">, Order, FCC 21-96, </w:t>
      </w:r>
      <w:r w:rsidRPr="00A50BC5">
        <w:t>2021 WL 3682253</w:t>
      </w:r>
      <w:r>
        <w:t xml:space="preserve"> (Aug. 18, 2021).</w:t>
      </w:r>
    </w:p>
  </w:footnote>
  <w:footnote w:id="7">
    <w:p w:rsidR="00F46E7F" w:rsidRPr="00CC1CDC" w:rsidP="00F46E7F" w14:paraId="655F9D2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 xml:space="preserve">. at para. 27. </w:t>
      </w:r>
    </w:p>
  </w:footnote>
  <w:footnote w:id="8">
    <w:p w:rsidR="00F46E7F" w:rsidRPr="000F1232" w:rsidP="00F46E7F" w14:paraId="201D2D6D" w14:textId="77777777">
      <w:pPr>
        <w:pStyle w:val="FootnoteText"/>
      </w:pPr>
      <w:r w:rsidRPr="0007401C">
        <w:rPr>
          <w:rStyle w:val="FootnoteReference"/>
        </w:rPr>
        <w:footnoteRef/>
      </w:r>
      <w:r w:rsidRPr="003703D6">
        <w:t xml:space="preserve"> </w:t>
      </w:r>
      <w:r w:rsidRPr="003703D6">
        <w:rPr>
          <w:i/>
          <w:iCs/>
        </w:rPr>
        <w:t>Id</w:t>
      </w:r>
      <w:r w:rsidRPr="003703D6">
        <w:t xml:space="preserve">. at para. 26; </w:t>
      </w:r>
      <w:r w:rsidRPr="003703D6">
        <w:rPr>
          <w:i/>
          <w:iCs/>
        </w:rPr>
        <w:t>see generally</w:t>
      </w:r>
      <w:r w:rsidRPr="003703D6">
        <w:t xml:space="preserve"> 47 U.S.C. § 618(a)(4)</w:t>
      </w:r>
      <w:r>
        <w:t xml:space="preserve"> and 47 CFR § 14.37(c)</w:t>
      </w:r>
      <w:r w:rsidRPr="003703D6">
        <w:t xml:space="preserve"> (requiring that a provider or</w:t>
      </w:r>
      <w:r>
        <w:t xml:space="preserve"> manufacturer who is determined to be in violation of the </w:t>
      </w:r>
      <w:r w:rsidRPr="003703D6">
        <w:t>violation of section</w:t>
      </w:r>
      <w:r>
        <w:t xml:space="preserve"> </w:t>
      </w:r>
      <w:r w:rsidRPr="003703D6">
        <w:t xml:space="preserve">255, </w:t>
      </w:r>
      <w:r>
        <w:t>716</w:t>
      </w:r>
      <w:r w:rsidRPr="003703D6">
        <w:t xml:space="preserve">, or </w:t>
      </w:r>
      <w:r>
        <w:t>718</w:t>
      </w:r>
      <w:r w:rsidRPr="003703D6">
        <w:t xml:space="preserve"> of this title</w:t>
      </w:r>
      <w:r>
        <w:t xml:space="preserve"> or sections 6, 7, or 14 of the Commission’s rules, respectively, be afforded an opportunity to respond to the proposed remedy before the Commission issues a final order).</w:t>
      </w:r>
    </w:p>
  </w:footnote>
  <w:footnote w:id="9">
    <w:p w:rsidR="00F46E7F" w:rsidP="00F46E7F" w14:paraId="1A6467EC" w14:textId="75CDFA3E">
      <w:pPr>
        <w:pStyle w:val="FootnoteText"/>
      </w:pPr>
      <w:r>
        <w:rPr>
          <w:rStyle w:val="FootnoteReference"/>
        </w:rPr>
        <w:footnoteRef/>
      </w:r>
      <w:r>
        <w:t xml:space="preserve"> Letter from John Reyes, Vice President, </w:t>
      </w:r>
      <w:r>
        <w:t>ViaTalk</w:t>
      </w:r>
      <w:r>
        <w:t xml:space="preserve">, LLC, to Telecommunications Consumers Division, FCC Enforcement Bureau (emailed on Aug. 18, 2021, </w:t>
      </w:r>
      <w:r w:rsidR="009A7351">
        <w:t>17</w:t>
      </w:r>
      <w:r>
        <w:t>:</w:t>
      </w:r>
      <w:r w:rsidR="009A7351">
        <w:t>08 E</w:t>
      </w:r>
      <w:r w:rsidR="00E03A02">
        <w:t>D</w:t>
      </w:r>
      <w:r w:rsidR="009A7351">
        <w:t>T</w:t>
      </w:r>
      <w:r>
        <w:t>)</w:t>
      </w:r>
      <w:r w:rsidR="009A7351">
        <w:t xml:space="preserve"> </w:t>
      </w:r>
      <w:r w:rsidRPr="009A7351" w:rsidR="009A7351">
        <w:t>(on file in EB-TCD-21-00032021)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4BC2695" w14:textId="6BAA345A">
    <w:pPr>
      <w:pStyle w:val="Header"/>
      <w:rPr>
        <w:b w:val="0"/>
      </w:rPr>
    </w:pPr>
    <w:r>
      <w:tab/>
      <w:t>Federal Communications Commission</w:t>
    </w:r>
    <w:r>
      <w:tab/>
    </w:r>
    <w:r w:rsidR="00BB54FD">
      <w:rPr>
        <w:spacing w:val="-2"/>
      </w:rPr>
      <w:t xml:space="preserve">DA </w:t>
    </w:r>
    <w:r w:rsidRPr="00690D85" w:rsidR="00690D85">
      <w:rPr>
        <w:spacing w:val="-2"/>
      </w:rPr>
      <w:t>21-1478</w:t>
    </w:r>
  </w:p>
  <w:p w:rsidR="00D25FB5" w:rsidRPr="00BB54FD" w:rsidP="00BB54FD" w14:paraId="6A3B4D0C" w14:textId="053708A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DBA7E41" w14:textId="5FB07A57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BB54FD">
      <w:rPr>
        <w:spacing w:val="-2"/>
      </w:rPr>
      <w:t xml:space="preserve">DA </w:t>
    </w:r>
    <w:r w:rsidRPr="00690D85" w:rsidR="00690D85">
      <w:rPr>
        <w:spacing w:val="-2"/>
      </w:rPr>
      <w:t>21-1478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7"/>
    <w:rsid w:val="00036039"/>
    <w:rsid w:val="00037F90"/>
    <w:rsid w:val="000563F1"/>
    <w:rsid w:val="000862D4"/>
    <w:rsid w:val="0008634C"/>
    <w:rsid w:val="000875BF"/>
    <w:rsid w:val="00096D8C"/>
    <w:rsid w:val="000C0B65"/>
    <w:rsid w:val="000E05FE"/>
    <w:rsid w:val="000E3D42"/>
    <w:rsid w:val="000F1232"/>
    <w:rsid w:val="00122BD5"/>
    <w:rsid w:val="00133F79"/>
    <w:rsid w:val="00194A66"/>
    <w:rsid w:val="001B12CD"/>
    <w:rsid w:val="001C3F6A"/>
    <w:rsid w:val="001D14E6"/>
    <w:rsid w:val="001D6BCF"/>
    <w:rsid w:val="001E01CA"/>
    <w:rsid w:val="00275CF5"/>
    <w:rsid w:val="0028301F"/>
    <w:rsid w:val="00285017"/>
    <w:rsid w:val="002A2D2E"/>
    <w:rsid w:val="002C00E8"/>
    <w:rsid w:val="00343564"/>
    <w:rsid w:val="00343749"/>
    <w:rsid w:val="003660ED"/>
    <w:rsid w:val="003703D6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40DD6"/>
    <w:rsid w:val="0055614C"/>
    <w:rsid w:val="00566D06"/>
    <w:rsid w:val="005E14C2"/>
    <w:rsid w:val="005F023B"/>
    <w:rsid w:val="00607BA5"/>
    <w:rsid w:val="0061180A"/>
    <w:rsid w:val="00626EB6"/>
    <w:rsid w:val="00655D03"/>
    <w:rsid w:val="00683388"/>
    <w:rsid w:val="00683F84"/>
    <w:rsid w:val="00690D85"/>
    <w:rsid w:val="0069396F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24068"/>
    <w:rsid w:val="00841AB1"/>
    <w:rsid w:val="00853D72"/>
    <w:rsid w:val="008C68F1"/>
    <w:rsid w:val="00921803"/>
    <w:rsid w:val="00926503"/>
    <w:rsid w:val="009726D8"/>
    <w:rsid w:val="009A7351"/>
    <w:rsid w:val="009D7308"/>
    <w:rsid w:val="009F76DB"/>
    <w:rsid w:val="00A32C3B"/>
    <w:rsid w:val="00A45F4F"/>
    <w:rsid w:val="00A50BC5"/>
    <w:rsid w:val="00A600A9"/>
    <w:rsid w:val="00AA55B7"/>
    <w:rsid w:val="00AA5B9E"/>
    <w:rsid w:val="00AA60F0"/>
    <w:rsid w:val="00AB2407"/>
    <w:rsid w:val="00AB53DF"/>
    <w:rsid w:val="00AF5655"/>
    <w:rsid w:val="00B07E5C"/>
    <w:rsid w:val="00B77DC4"/>
    <w:rsid w:val="00B811F7"/>
    <w:rsid w:val="00BA5DC6"/>
    <w:rsid w:val="00BA6196"/>
    <w:rsid w:val="00BB54FD"/>
    <w:rsid w:val="00BC6D8C"/>
    <w:rsid w:val="00C17F01"/>
    <w:rsid w:val="00C34006"/>
    <w:rsid w:val="00C36B4C"/>
    <w:rsid w:val="00C426B1"/>
    <w:rsid w:val="00C66160"/>
    <w:rsid w:val="00C721AC"/>
    <w:rsid w:val="00C90D6A"/>
    <w:rsid w:val="00C953EC"/>
    <w:rsid w:val="00CA247E"/>
    <w:rsid w:val="00CA6D21"/>
    <w:rsid w:val="00CC1CDC"/>
    <w:rsid w:val="00CC72B6"/>
    <w:rsid w:val="00CD5BA8"/>
    <w:rsid w:val="00CD6A89"/>
    <w:rsid w:val="00D0218D"/>
    <w:rsid w:val="00D11997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3A02"/>
    <w:rsid w:val="00E07225"/>
    <w:rsid w:val="00E5409F"/>
    <w:rsid w:val="00E869F0"/>
    <w:rsid w:val="00EE6488"/>
    <w:rsid w:val="00F021FA"/>
    <w:rsid w:val="00F46E7F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760A1C"/>
  <w15:chartTrackingRefBased/>
  <w15:docId w15:val="{E303BF6C-2183-44F1-8C0B-A06AA264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D14E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D14E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D14E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D14E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D14E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D14E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D14E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D14E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D14E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D14E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D14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14E6"/>
  </w:style>
  <w:style w:type="paragraph" w:customStyle="1" w:styleId="ParaNum">
    <w:name w:val="ParaNum"/>
    <w:basedOn w:val="Normal"/>
    <w:link w:val="ParaNumChar"/>
    <w:rsid w:val="001D14E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D14E6"/>
    <w:rPr>
      <w:sz w:val="20"/>
    </w:rPr>
  </w:style>
  <w:style w:type="character" w:styleId="EndnoteReference">
    <w:name w:val="endnote reference"/>
    <w:semiHidden/>
    <w:rsid w:val="001D14E6"/>
    <w:rPr>
      <w:vertAlign w:val="superscript"/>
    </w:rPr>
  </w:style>
  <w:style w:type="paragraph" w:styleId="FootnoteText">
    <w:name w:val="footnote text"/>
    <w:aliases w:val="Footnote Text Char,Footnote Text Char Char Char,Footnote Text Char Char Char Char Char,Footnote Text Char1 Char,Footnote Text Char1 Char Char Char,Footnote Text Char1 Char Char Char Char Char,Style,Style 5 Char Char,fn,rrfootnote Char Char"/>
    <w:link w:val="FootnoteTextChar1"/>
    <w:rsid w:val="001D14E6"/>
    <w:pPr>
      <w:spacing w:after="120"/>
    </w:pPr>
  </w:style>
  <w:style w:type="character" w:styleId="FootnoteReference">
    <w:name w:val="footnote reference"/>
    <w:aliases w:val="(NECG) Footnote Reference,Appel note de bas de p,FR,Footnote Reference/,Style 12,Style 124,Style 13,Style 17,Style 3,Style 4,Style 6,fr,o"/>
    <w:rsid w:val="001D14E6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D14E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D14E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D14E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D14E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D14E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D14E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D14E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D14E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D14E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D14E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D14E6"/>
  </w:style>
  <w:style w:type="paragraph" w:styleId="Header">
    <w:name w:val="header"/>
    <w:basedOn w:val="Normal"/>
    <w:link w:val="HeaderChar"/>
    <w:autoRedefine/>
    <w:rsid w:val="001D14E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1D1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4E6"/>
  </w:style>
  <w:style w:type="paragraph" w:styleId="BlockText">
    <w:name w:val="Block Text"/>
    <w:basedOn w:val="Normal"/>
    <w:rsid w:val="001D14E6"/>
    <w:pPr>
      <w:spacing w:after="240"/>
      <w:ind w:left="1440" w:right="1440"/>
    </w:pPr>
  </w:style>
  <w:style w:type="paragraph" w:customStyle="1" w:styleId="Paratitle">
    <w:name w:val="Para title"/>
    <w:basedOn w:val="Normal"/>
    <w:rsid w:val="001D14E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D14E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D14E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D14E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D14E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D14E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D14E6"/>
    <w:rPr>
      <w:snapToGrid w:val="0"/>
      <w:kern w:val="28"/>
      <w:sz w:val="22"/>
    </w:rPr>
  </w:style>
  <w:style w:type="character" w:customStyle="1" w:styleId="FootnoteTextChar1">
    <w:name w:val="Footnote Text Char1"/>
    <w:aliases w:val="Footnote Text Char Char Char Char,Footnote Text Char Char Char Char Char Char,Footnote Text Char1 Char Char,Footnote Text Char1 Char Char Char Char,Style 5 Char Char Char,Style Char,fn Char,rrfootnote Char Char Char"/>
    <w:link w:val="FootnoteText"/>
    <w:rsid w:val="00F46E7F"/>
  </w:style>
  <w:style w:type="character" w:customStyle="1" w:styleId="ParaNumChar">
    <w:name w:val="ParaNum Char"/>
    <w:link w:val="ParaNum"/>
    <w:rsid w:val="00F46E7F"/>
    <w:rPr>
      <w:snapToGrid w:val="0"/>
      <w:kern w:val="28"/>
      <w:sz w:val="22"/>
    </w:rPr>
  </w:style>
  <w:style w:type="character" w:customStyle="1" w:styleId="HeaderChar">
    <w:name w:val="Header Char"/>
    <w:link w:val="Header"/>
    <w:rsid w:val="00BB54FD"/>
    <w:rPr>
      <w:b/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4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A7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3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735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A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351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microsoft.com/office/2006/relationships/keyMapCustomizations" Target="customizations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ebaccess@fcc.gov" TargetMode="External" /><Relationship Id="rId6" Type="http://schemas.openxmlformats.org/officeDocument/2006/relationships/hyperlink" Target="mailto:karen.johnson@fcc.gov" TargetMode="External" /><Relationship Id="rId7" Type="http://schemas.openxmlformats.org/officeDocument/2006/relationships/hyperlink" Target="mailto:Sharon.lee@fcc.gov" TargetMode="External" /><Relationship Id="rId8" Type="http://schemas.openxmlformats.org/officeDocument/2006/relationships/hyperlink" Target="mailto:john.reyes@hostrocket.com" TargetMode="External" /><Relationship Id="rId9" Type="http://schemas.openxmlformats.org/officeDocument/2006/relationships/hyperlink" Target="mailto:crispatt@yahoo.com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fccnet\fccroot\App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