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86AFE8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E46A11">
        <w:rPr>
          <w:b/>
          <w:szCs w:val="22"/>
        </w:rPr>
        <w:t>1525</w:t>
      </w:r>
    </w:p>
    <w:p w:rsidR="006076B9" w:rsidP="007D67D9" w14:paraId="6DA34BF3" w14:textId="7C10279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31FB3">
        <w:rPr>
          <w:b/>
          <w:szCs w:val="22"/>
        </w:rPr>
        <w:t xml:space="preserve">December </w:t>
      </w:r>
      <w:r w:rsidR="00557DAD">
        <w:rPr>
          <w:b/>
          <w:szCs w:val="22"/>
        </w:rPr>
        <w:t>8</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F22028" w:rsidRPr="002974FA" w:rsidP="00436F50" w14:paraId="4E349D98" w14:textId="11F4FC2C">
      <w:pPr>
        <w:pStyle w:val="NoSpacing"/>
        <w:rPr>
          <w:b/>
          <w:bCs/>
        </w:rPr>
      </w:pPr>
      <w:r w:rsidRPr="002974FA">
        <w:rPr>
          <w:b/>
          <w:bCs/>
        </w:rPr>
        <w:t>SECTION 63.63 APPLICATION OF</w:t>
      </w:r>
      <w:r w:rsidR="00665BF3">
        <w:rPr>
          <w:b/>
          <w:bCs/>
        </w:rPr>
        <w:t xml:space="preserve"> </w:t>
      </w:r>
      <w:r w:rsidRPr="002974FA">
        <w:rPr>
          <w:b/>
          <w:bCs/>
        </w:rPr>
        <w:t xml:space="preserve">AT&amp;T CORP., PACIFIC BELL TELEPHONE COMPANY, </w:t>
      </w:r>
    </w:p>
    <w:p w:rsidR="002C10BB" w:rsidP="00F22028" w14:paraId="4F727833" w14:textId="652F60A5">
      <w:pPr>
        <w:pStyle w:val="NoSpacing"/>
        <w:jc w:val="center"/>
        <w:rPr>
          <w:b/>
          <w:bCs/>
        </w:rPr>
      </w:pPr>
      <w:r w:rsidRPr="002974FA">
        <w:rPr>
          <w:b/>
          <w:bCs/>
        </w:rPr>
        <w:t xml:space="preserve">SBC LONG DISTANCE, LLC </w:t>
      </w:r>
      <w:r w:rsidRPr="002974FA" w:rsidR="002974FA">
        <w:rPr>
          <w:b/>
          <w:bCs/>
        </w:rPr>
        <w:t xml:space="preserve">AND </w:t>
      </w:r>
      <w:r w:rsidRPr="002974FA">
        <w:rPr>
          <w:b/>
          <w:bCs/>
        </w:rPr>
        <w:t>TELEPORT COMMUNICATIONS AMERICA, LLC</w:t>
      </w:r>
      <w:r w:rsidRPr="002974FA" w:rsidR="002974FA">
        <w:rPr>
          <w:b/>
          <w:bCs/>
        </w:rPr>
        <w:t xml:space="preserve"> </w:t>
      </w:r>
    </w:p>
    <w:p w:rsidR="002C10BB" w:rsidP="00F22028" w14:paraId="693454BF" w14:textId="77777777">
      <w:pPr>
        <w:pStyle w:val="NoSpacing"/>
        <w:jc w:val="center"/>
        <w:rPr>
          <w:b/>
          <w:bCs/>
        </w:rPr>
      </w:pPr>
      <w:r w:rsidRPr="002974FA">
        <w:rPr>
          <w:b/>
          <w:bCs/>
        </w:rPr>
        <w:t xml:space="preserve">FOR AUTHORITY PURSUANT TO SECTION 214 </w:t>
      </w:r>
    </w:p>
    <w:p w:rsidR="002C10BB" w:rsidP="00F22028" w14:paraId="0DE235F2" w14:textId="77777777">
      <w:pPr>
        <w:pStyle w:val="NoSpacing"/>
        <w:jc w:val="center"/>
        <w:rPr>
          <w:b/>
          <w:bCs/>
        </w:rPr>
      </w:pPr>
      <w:r w:rsidRPr="002974FA">
        <w:rPr>
          <w:b/>
          <w:bCs/>
        </w:rPr>
        <w:t xml:space="preserve">OF THE COMMUNICATIONS ACT OF 1934, AS AMENDED, </w:t>
      </w:r>
    </w:p>
    <w:p w:rsidR="00F22028" w:rsidRPr="002974FA" w:rsidP="00F22028" w14:paraId="77248FAE" w14:textId="659B83D0">
      <w:pPr>
        <w:pStyle w:val="NoSpacing"/>
        <w:jc w:val="center"/>
        <w:rPr>
          <w:b/>
          <w:bCs/>
        </w:rPr>
      </w:pPr>
      <w:r w:rsidRPr="002974FA">
        <w:rPr>
          <w:b/>
          <w:bCs/>
        </w:rPr>
        <w:t>TO DISCONTINUE THE PROVISION OF SERVICE IS NOT DEEMED GRANTED</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A1CB5A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WC Docket No. </w:t>
      </w:r>
      <w:r w:rsidR="000364C6">
        <w:rPr>
          <w:b/>
          <w:kern w:val="0"/>
          <w:szCs w:val="22"/>
        </w:rPr>
        <w:t>2</w:t>
      </w:r>
      <w:r w:rsidR="00526824">
        <w:rPr>
          <w:b/>
          <w:kern w:val="0"/>
          <w:szCs w:val="22"/>
        </w:rPr>
        <w:t>1</w:t>
      </w:r>
      <w:r w:rsidR="000364C6">
        <w:rPr>
          <w:b/>
          <w:kern w:val="0"/>
          <w:szCs w:val="22"/>
        </w:rPr>
        <w:t>-</w:t>
      </w:r>
      <w:r w:rsidR="00BF7140">
        <w:rPr>
          <w:b/>
          <w:kern w:val="0"/>
          <w:szCs w:val="22"/>
        </w:rPr>
        <w:t>468</w:t>
      </w:r>
    </w:p>
    <w:p w:rsidR="006076B9" w:rsidP="00151B73" w14:paraId="45A6D30C" w14:textId="1F702DD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w:t>
      </w:r>
      <w:r w:rsidR="00705CFD">
        <w:rPr>
          <w:b/>
          <w:kern w:val="0"/>
          <w:szCs w:val="22"/>
        </w:rPr>
        <w:t>p</w:t>
      </w:r>
      <w:r w:rsidR="00AB1504">
        <w:rPr>
          <w:b/>
          <w:kern w:val="0"/>
          <w:szCs w:val="22"/>
        </w:rPr>
        <w:t>. Pol. File No. 17</w:t>
      </w:r>
      <w:r w:rsidR="002974FA">
        <w:rPr>
          <w:b/>
          <w:kern w:val="0"/>
          <w:szCs w:val="22"/>
        </w:rPr>
        <w:t>39</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F1477" w:rsidP="000E40FC" w14:paraId="4E2A6F4B" w14:textId="2F363579">
      <w:pPr>
        <w:pStyle w:val="FootnoteText"/>
      </w:pPr>
      <w:r>
        <w:rPr>
          <w:spacing w:val="-3"/>
          <w:szCs w:val="22"/>
        </w:rPr>
        <w:tab/>
      </w:r>
      <w:r w:rsidR="00AB1504">
        <w:rPr>
          <w:spacing w:val="-3"/>
          <w:szCs w:val="22"/>
        </w:rPr>
        <w:t xml:space="preserve">On </w:t>
      </w:r>
      <w:r w:rsidR="002974FA">
        <w:rPr>
          <w:spacing w:val="-3"/>
          <w:szCs w:val="22"/>
        </w:rPr>
        <w:t>November 2</w:t>
      </w:r>
      <w:r w:rsidR="00EA51ED">
        <w:rPr>
          <w:spacing w:val="-3"/>
          <w:szCs w:val="22"/>
        </w:rPr>
        <w:t xml:space="preserve">2, </w:t>
      </w:r>
      <w:r w:rsidR="00AB1504">
        <w:rPr>
          <w:spacing w:val="-3"/>
          <w:szCs w:val="22"/>
        </w:rPr>
        <w:t xml:space="preserve">2021, </w:t>
      </w:r>
      <w:r w:rsidRPr="002974FA" w:rsidR="002974FA">
        <w:rPr>
          <w:spacing w:val="-3"/>
          <w:szCs w:val="22"/>
        </w:rPr>
        <w:t>AT&amp;T Services, Inc.</w:t>
      </w:r>
      <w:r w:rsidR="003275E0">
        <w:rPr>
          <w:spacing w:val="-3"/>
          <w:szCs w:val="22"/>
        </w:rPr>
        <w:t>,</w:t>
      </w:r>
      <w:r w:rsidRPr="002974FA" w:rsidR="002974FA">
        <w:rPr>
          <w:spacing w:val="-3"/>
          <w:szCs w:val="22"/>
        </w:rPr>
        <w:t xml:space="preserve"> on behalf of its affiliates</w:t>
      </w:r>
      <w:r w:rsidR="00682D4D">
        <w:rPr>
          <w:spacing w:val="-3"/>
          <w:szCs w:val="22"/>
        </w:rPr>
        <w:t>,</w:t>
      </w:r>
      <w:r w:rsidRPr="002974FA" w:rsidR="002974FA">
        <w:rPr>
          <w:spacing w:val="-3"/>
          <w:szCs w:val="22"/>
        </w:rPr>
        <w:t xml:space="preserve"> AT&amp;T Corp., Pacific Bell Telephone</w:t>
      </w:r>
      <w:r w:rsidR="002974FA">
        <w:rPr>
          <w:spacing w:val="-3"/>
          <w:szCs w:val="22"/>
        </w:rPr>
        <w:t xml:space="preserve"> </w:t>
      </w:r>
      <w:r w:rsidRPr="002974FA" w:rsidR="002974FA">
        <w:rPr>
          <w:spacing w:val="-3"/>
          <w:szCs w:val="22"/>
        </w:rPr>
        <w:t>Company d/b/a AT&amp;T California, SBC Long Distance, LLC d/b/a AT&amp;T Long Distance and</w:t>
      </w:r>
      <w:r w:rsidR="002974FA">
        <w:rPr>
          <w:spacing w:val="-3"/>
          <w:szCs w:val="22"/>
        </w:rPr>
        <w:t xml:space="preserve"> </w:t>
      </w:r>
      <w:r w:rsidRPr="002974FA" w:rsidR="002974FA">
        <w:rPr>
          <w:spacing w:val="-3"/>
          <w:szCs w:val="22"/>
        </w:rPr>
        <w:t>Teleport Communications America, LLC</w:t>
      </w:r>
      <w:r w:rsidRPr="00EA51ED" w:rsidR="00EA51ED">
        <w:rPr>
          <w:spacing w:val="-3"/>
          <w:szCs w:val="22"/>
        </w:rPr>
        <w:t xml:space="preserve"> </w:t>
      </w:r>
      <w:r w:rsidR="00AB1504">
        <w:rPr>
          <w:spacing w:val="-3"/>
          <w:szCs w:val="22"/>
        </w:rPr>
        <w:t>(</w:t>
      </w:r>
      <w:r w:rsidR="00682D4D">
        <w:rPr>
          <w:spacing w:val="-3"/>
          <w:szCs w:val="22"/>
        </w:rPr>
        <w:t xml:space="preserve">collectively, </w:t>
      </w:r>
      <w:r w:rsidR="002974FA">
        <w:rPr>
          <w:spacing w:val="-3"/>
          <w:szCs w:val="22"/>
        </w:rPr>
        <w:t>AT&amp;T</w:t>
      </w:r>
      <w:r w:rsidR="00AB1504">
        <w:rPr>
          <w:spacing w:val="-3"/>
          <w:szCs w:val="22"/>
        </w:rPr>
        <w:t xml:space="preserve">), filed an application </w:t>
      </w:r>
      <w:r w:rsidRPr="00AB1504" w:rsidR="00AB1504">
        <w:rPr>
          <w:spacing w:val="-3"/>
          <w:szCs w:val="22"/>
        </w:rPr>
        <w:t xml:space="preserve">with the Federal Communications Commission </w:t>
      </w:r>
      <w:r w:rsidR="004E203C">
        <w:rPr>
          <w:spacing w:val="-3"/>
          <w:szCs w:val="22"/>
        </w:rPr>
        <w:t xml:space="preserve">(FCC or Commission) </w:t>
      </w:r>
      <w:r w:rsidRPr="00AB1504" w:rsidR="00AB1504">
        <w:rPr>
          <w:spacing w:val="-3"/>
          <w:szCs w:val="22"/>
        </w:rPr>
        <w:t>requesting authority, under section 214 of the Communications Act of 1934, as amended, 47 U.S.C. § 214, and section 63.</w:t>
      </w:r>
      <w:r w:rsidR="00477FF7">
        <w:rPr>
          <w:spacing w:val="-3"/>
          <w:szCs w:val="22"/>
        </w:rPr>
        <w:t>63</w:t>
      </w:r>
      <w:r w:rsidRPr="00AB1504" w:rsidR="00AB1504">
        <w:rPr>
          <w:spacing w:val="-3"/>
          <w:szCs w:val="22"/>
        </w:rPr>
        <w:t xml:space="preserve"> of the Commission’s rules, 47 CFR § 63.</w:t>
      </w:r>
      <w:r w:rsidR="00477FF7">
        <w:rPr>
          <w:spacing w:val="-3"/>
          <w:szCs w:val="22"/>
        </w:rPr>
        <w:t>63</w:t>
      </w:r>
      <w:r w:rsidRPr="00AB1504" w:rsidR="00AB1504">
        <w:rPr>
          <w:spacing w:val="-3"/>
          <w:szCs w:val="22"/>
        </w:rPr>
        <w:t xml:space="preserve">, </w:t>
      </w:r>
      <w:r w:rsidR="00025037">
        <w:rPr>
          <w:spacing w:val="-3"/>
          <w:szCs w:val="22"/>
        </w:rPr>
        <w:t>for the suspension of</w:t>
      </w:r>
      <w:r w:rsidRPr="002974FA" w:rsidR="002974FA">
        <w:rPr>
          <w:spacing w:val="-3"/>
          <w:szCs w:val="22"/>
        </w:rPr>
        <w:t xml:space="preserve"> </w:t>
      </w:r>
      <w:r w:rsidR="00636EE4">
        <w:rPr>
          <w:spacing w:val="-3"/>
          <w:szCs w:val="22"/>
        </w:rPr>
        <w:t>AT&amp;T</w:t>
      </w:r>
      <w:r w:rsidRPr="002974FA" w:rsidR="00636EE4">
        <w:rPr>
          <w:spacing w:val="-3"/>
          <w:szCs w:val="22"/>
        </w:rPr>
        <w:t xml:space="preserve"> </w:t>
      </w:r>
      <w:r w:rsidRPr="002974FA" w:rsidR="002974FA">
        <w:rPr>
          <w:spacing w:val="-3"/>
          <w:szCs w:val="22"/>
        </w:rPr>
        <w:t>interstate telecommunications services</w:t>
      </w:r>
      <w:r w:rsidR="008635B9">
        <w:rPr>
          <w:spacing w:val="-3"/>
          <w:szCs w:val="22"/>
        </w:rPr>
        <w:t xml:space="preserve"> </w:t>
      </w:r>
      <w:r w:rsidR="00636EE4">
        <w:rPr>
          <w:spacing w:val="-3"/>
          <w:szCs w:val="22"/>
        </w:rPr>
        <w:t>impacted by</w:t>
      </w:r>
      <w:r w:rsidR="00EF1618">
        <w:rPr>
          <w:spacing w:val="-3"/>
          <w:szCs w:val="22"/>
        </w:rPr>
        <w:t xml:space="preserve"> </w:t>
      </w:r>
      <w:r w:rsidRPr="002974FA" w:rsidR="002974FA">
        <w:rPr>
          <w:spacing w:val="-3"/>
          <w:szCs w:val="22"/>
        </w:rPr>
        <w:t xml:space="preserve">wild fires that damaged </w:t>
      </w:r>
      <w:r w:rsidR="00636EE4">
        <w:rPr>
          <w:spacing w:val="-3"/>
          <w:szCs w:val="22"/>
        </w:rPr>
        <w:t xml:space="preserve">AT&amp;T </w:t>
      </w:r>
      <w:r w:rsidRPr="002974FA" w:rsidR="002974FA">
        <w:rPr>
          <w:spacing w:val="-3"/>
          <w:szCs w:val="22"/>
        </w:rPr>
        <w:t xml:space="preserve">facilities </w:t>
      </w:r>
      <w:r w:rsidR="000C5203">
        <w:rPr>
          <w:spacing w:val="-3"/>
          <w:szCs w:val="22"/>
        </w:rPr>
        <w:t xml:space="preserve">and caused </w:t>
      </w:r>
      <w:r w:rsidR="00636EE4">
        <w:rPr>
          <w:spacing w:val="-3"/>
          <w:szCs w:val="22"/>
        </w:rPr>
        <w:t>service disruptions</w:t>
      </w:r>
      <w:r w:rsidR="000C5203">
        <w:rPr>
          <w:spacing w:val="-3"/>
          <w:szCs w:val="22"/>
        </w:rPr>
        <w:t xml:space="preserve"> </w:t>
      </w:r>
      <w:r w:rsidR="00636EE4">
        <w:rPr>
          <w:spacing w:val="-3"/>
          <w:szCs w:val="22"/>
        </w:rPr>
        <w:t xml:space="preserve">starting </w:t>
      </w:r>
      <w:r w:rsidR="000C5203">
        <w:rPr>
          <w:spacing w:val="-3"/>
          <w:szCs w:val="22"/>
        </w:rPr>
        <w:t xml:space="preserve">on August 19, 2021 </w:t>
      </w:r>
      <w:r w:rsidRPr="002974FA" w:rsidR="002974FA">
        <w:rPr>
          <w:spacing w:val="-3"/>
          <w:szCs w:val="22"/>
        </w:rPr>
        <w:t>in El Dorado, Alpine, Placer and Amador counties in Northern</w:t>
      </w:r>
      <w:r w:rsidR="002974FA">
        <w:rPr>
          <w:spacing w:val="-3"/>
          <w:szCs w:val="22"/>
        </w:rPr>
        <w:t xml:space="preserve"> </w:t>
      </w:r>
      <w:r w:rsidRPr="002974FA" w:rsidR="002974FA">
        <w:rPr>
          <w:spacing w:val="-3"/>
          <w:szCs w:val="22"/>
        </w:rPr>
        <w:t>California</w:t>
      </w:r>
      <w:r w:rsidR="00477FF7">
        <w:rPr>
          <w:spacing w:val="-3"/>
          <w:szCs w:val="22"/>
        </w:rPr>
        <w:t>.</w:t>
      </w:r>
      <w:r>
        <w:rPr>
          <w:rStyle w:val="FootnoteReference"/>
          <w:spacing w:val="-3"/>
          <w:szCs w:val="22"/>
        </w:rPr>
        <w:footnoteReference w:id="2"/>
      </w:r>
      <w:r w:rsidR="006228A5">
        <w:rPr>
          <w:spacing w:val="-3"/>
          <w:szCs w:val="22"/>
        </w:rPr>
        <w:t xml:space="preserve">  </w:t>
      </w:r>
      <w:r w:rsidR="00120F81">
        <w:rPr>
          <w:spacing w:val="-3"/>
          <w:szCs w:val="22"/>
        </w:rPr>
        <w:t>AT&amp;T</w:t>
      </w:r>
      <w:r w:rsidR="00CD779C">
        <w:rPr>
          <w:spacing w:val="-3"/>
          <w:szCs w:val="22"/>
        </w:rPr>
        <w:t xml:space="preserve"> also request</w:t>
      </w:r>
      <w:r w:rsidR="00831850">
        <w:rPr>
          <w:spacing w:val="-3"/>
          <w:szCs w:val="22"/>
        </w:rPr>
        <w:t>s</w:t>
      </w:r>
      <w:r w:rsidR="00CD779C">
        <w:rPr>
          <w:spacing w:val="-3"/>
          <w:szCs w:val="22"/>
        </w:rPr>
        <w:t xml:space="preserve"> a waiver of the Commission’s rule that requires an emergency discontinuance application to be filed no later than 65 days after the occurrence of the conditions which caused the discontinuance.</w:t>
      </w:r>
      <w:r>
        <w:rPr>
          <w:rStyle w:val="FootnoteReference"/>
          <w:spacing w:val="-3"/>
          <w:szCs w:val="22"/>
        </w:rPr>
        <w:footnoteReference w:id="3"/>
      </w:r>
      <w:r w:rsidR="00CD779C">
        <w:rPr>
          <w:spacing w:val="-3"/>
          <w:szCs w:val="22"/>
        </w:rPr>
        <w:t xml:space="preserve">  </w:t>
      </w:r>
      <w:r w:rsidR="00120F81">
        <w:rPr>
          <w:spacing w:val="-3"/>
          <w:szCs w:val="22"/>
        </w:rPr>
        <w:t>AT&amp;T</w:t>
      </w:r>
      <w:r w:rsidR="00E00EAD">
        <w:rPr>
          <w:szCs w:val="22"/>
        </w:rPr>
        <w:t>’s</w:t>
      </w:r>
      <w:r w:rsidRPr="005849EB" w:rsidR="00E00EAD">
        <w:rPr>
          <w:szCs w:val="22"/>
        </w:rPr>
        <w:t xml:space="preserve"> emergency discontinuance </w:t>
      </w:r>
      <w:r w:rsidR="00B54DCB">
        <w:rPr>
          <w:szCs w:val="22"/>
        </w:rPr>
        <w:t>a</w:t>
      </w:r>
      <w:r w:rsidRPr="005849EB" w:rsidR="00E00EAD">
        <w:rPr>
          <w:szCs w:val="22"/>
        </w:rPr>
        <w:t xml:space="preserve">pplication </w:t>
      </w:r>
      <w:r w:rsidR="00E00EAD">
        <w:rPr>
          <w:szCs w:val="22"/>
        </w:rPr>
        <w:t xml:space="preserve">should have been filed </w:t>
      </w:r>
      <w:r w:rsidRPr="005849EB" w:rsidR="00E00EAD">
        <w:rPr>
          <w:szCs w:val="22"/>
        </w:rPr>
        <w:t xml:space="preserve">no later than </w:t>
      </w:r>
      <w:r w:rsidR="008635B9">
        <w:rPr>
          <w:szCs w:val="22"/>
        </w:rPr>
        <w:t>October 22</w:t>
      </w:r>
      <w:r w:rsidRPr="005849EB" w:rsidR="00E00EAD">
        <w:rPr>
          <w:szCs w:val="22"/>
        </w:rPr>
        <w:t>, 20</w:t>
      </w:r>
      <w:r w:rsidR="008635B9">
        <w:rPr>
          <w:szCs w:val="22"/>
        </w:rPr>
        <w:t xml:space="preserve">21, </w:t>
      </w:r>
      <w:r w:rsidR="00BE4CC3">
        <w:rPr>
          <w:szCs w:val="22"/>
        </w:rPr>
        <w:t xml:space="preserve">within </w:t>
      </w:r>
      <w:r w:rsidR="008635B9">
        <w:rPr>
          <w:szCs w:val="22"/>
        </w:rPr>
        <w:t>65 days</w:t>
      </w:r>
      <w:r w:rsidRPr="005849EB" w:rsidR="00E00EAD">
        <w:rPr>
          <w:szCs w:val="22"/>
        </w:rPr>
        <w:t xml:space="preserve"> after the occurrence of the conditions that caused the </w:t>
      </w:r>
      <w:r w:rsidR="00120F81">
        <w:rPr>
          <w:szCs w:val="22"/>
        </w:rPr>
        <w:t>August 19</w:t>
      </w:r>
      <w:r w:rsidRPr="005849EB" w:rsidR="00E00EAD">
        <w:rPr>
          <w:szCs w:val="22"/>
        </w:rPr>
        <w:t>, 20</w:t>
      </w:r>
      <w:r w:rsidR="00120F81">
        <w:rPr>
          <w:szCs w:val="22"/>
        </w:rPr>
        <w:t>21</w:t>
      </w:r>
      <w:r w:rsidRPr="005849EB" w:rsidR="00E00EAD">
        <w:rPr>
          <w:szCs w:val="22"/>
        </w:rPr>
        <w:t xml:space="preserve"> outage.  Instead, </w:t>
      </w:r>
      <w:r w:rsidR="00120F81">
        <w:rPr>
          <w:szCs w:val="22"/>
        </w:rPr>
        <w:t xml:space="preserve">AT&amp;T </w:t>
      </w:r>
      <w:r w:rsidRPr="005849EB" w:rsidR="00E00EAD">
        <w:rPr>
          <w:szCs w:val="22"/>
        </w:rPr>
        <w:t xml:space="preserve">filed its emergency discontinuance </w:t>
      </w:r>
      <w:r w:rsidR="00B54DCB">
        <w:rPr>
          <w:szCs w:val="22"/>
        </w:rPr>
        <w:t>a</w:t>
      </w:r>
      <w:r w:rsidRPr="005849EB" w:rsidR="00E00EAD">
        <w:rPr>
          <w:szCs w:val="22"/>
        </w:rPr>
        <w:t xml:space="preserve">pplication </w:t>
      </w:r>
      <w:r w:rsidR="008635B9">
        <w:rPr>
          <w:szCs w:val="22"/>
        </w:rPr>
        <w:t xml:space="preserve">and </w:t>
      </w:r>
      <w:r w:rsidR="00BF42FB">
        <w:rPr>
          <w:szCs w:val="22"/>
        </w:rPr>
        <w:t xml:space="preserve">accompanying </w:t>
      </w:r>
      <w:r w:rsidR="008635B9">
        <w:rPr>
          <w:szCs w:val="22"/>
        </w:rPr>
        <w:t>waiver request</w:t>
      </w:r>
      <w:r w:rsidR="00CB3BDD">
        <w:rPr>
          <w:szCs w:val="22"/>
        </w:rPr>
        <w:t xml:space="preserve"> </w:t>
      </w:r>
      <w:r w:rsidRPr="005849EB" w:rsidR="00E00EAD">
        <w:rPr>
          <w:szCs w:val="22"/>
        </w:rPr>
        <w:t xml:space="preserve">on </w:t>
      </w:r>
      <w:r w:rsidR="008635B9">
        <w:rPr>
          <w:szCs w:val="22"/>
        </w:rPr>
        <w:t>November 2</w:t>
      </w:r>
      <w:r w:rsidRPr="005849EB" w:rsidR="00E00EAD">
        <w:rPr>
          <w:szCs w:val="22"/>
        </w:rPr>
        <w:t>2, 2021</w:t>
      </w:r>
      <w:r w:rsidR="00401EE0">
        <w:rPr>
          <w:szCs w:val="22"/>
        </w:rPr>
        <w:t>, with</w:t>
      </w:r>
      <w:r w:rsidR="00BF42FB">
        <w:rPr>
          <w:szCs w:val="22"/>
        </w:rPr>
        <w:t xml:space="preserve"> no </w:t>
      </w:r>
      <w:r w:rsidR="00401EE0">
        <w:rPr>
          <w:szCs w:val="22"/>
        </w:rPr>
        <w:t>explanation</w:t>
      </w:r>
      <w:r w:rsidR="00BF42FB">
        <w:rPr>
          <w:szCs w:val="22"/>
        </w:rPr>
        <w:t xml:space="preserve"> for why it was late-filed and no basis for considering its waiver request</w:t>
      </w:r>
      <w:r w:rsidR="00B07DE4">
        <w:rPr>
          <w:spacing w:val="-3"/>
          <w:szCs w:val="22"/>
        </w:rPr>
        <w:t>.</w:t>
      </w:r>
      <w:r>
        <w:rPr>
          <w:rStyle w:val="FootnoteReference"/>
          <w:spacing w:val="-3"/>
          <w:szCs w:val="22"/>
        </w:rPr>
        <w:footnoteReference w:id="4"/>
      </w:r>
      <w:r w:rsidR="00E163D7">
        <w:rPr>
          <w:spacing w:val="-3"/>
          <w:szCs w:val="22"/>
        </w:rPr>
        <w:t xml:space="preserve">  </w:t>
      </w:r>
    </w:p>
    <w:p w:rsidR="00CF6D83" w:rsidRPr="00A30A37" w:rsidP="00477FF7" w14:paraId="271FC511" w14:textId="2FF020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tab/>
      </w:r>
      <w:r w:rsidRPr="00831850" w:rsidR="00831850">
        <w:rPr>
          <w:spacing w:val="-3"/>
          <w:szCs w:val="22"/>
        </w:rPr>
        <w:t xml:space="preserve">Pursuant to section </w:t>
      </w:r>
      <w:r w:rsidRPr="005849EB" w:rsidR="00831850">
        <w:rPr>
          <w:szCs w:val="22"/>
        </w:rPr>
        <w:t>63.63(b)</w:t>
      </w:r>
      <w:r w:rsidR="00260B66">
        <w:rPr>
          <w:szCs w:val="22"/>
        </w:rPr>
        <w:t>,</w:t>
      </w:r>
      <w:r w:rsidRPr="005849EB" w:rsidR="00831850">
        <w:rPr>
          <w:szCs w:val="22"/>
        </w:rPr>
        <w:t xml:space="preserve"> </w:t>
      </w:r>
      <w:r w:rsidR="00831850">
        <w:rPr>
          <w:szCs w:val="22"/>
        </w:rPr>
        <w:t>a</w:t>
      </w:r>
      <w:r w:rsidRPr="005849EB" w:rsidR="00831850">
        <w:rPr>
          <w:szCs w:val="22"/>
        </w:rPr>
        <w:t xml:space="preserve">uthority for the emergency discontinuance, reduction, or impairment of service shall be deemed to </w:t>
      </w:r>
      <w:r w:rsidR="00416EA2">
        <w:rPr>
          <w:szCs w:val="22"/>
        </w:rPr>
        <w:t xml:space="preserve">be </w:t>
      </w:r>
      <w:r w:rsidRPr="005849EB" w:rsidR="00831850">
        <w:rPr>
          <w:szCs w:val="22"/>
        </w:rPr>
        <w:t xml:space="preserve">granted </w:t>
      </w:r>
      <w:r w:rsidRPr="00D760B2" w:rsidR="00831850">
        <w:rPr>
          <w:szCs w:val="22"/>
        </w:rPr>
        <w:t xml:space="preserve">for a period of 60 days </w:t>
      </w:r>
      <w:r w:rsidRPr="005849EB" w:rsidR="00831850">
        <w:rPr>
          <w:szCs w:val="22"/>
        </w:rPr>
        <w:t xml:space="preserve">by the Commission effective as of the date of the filing of the request, unless, </w:t>
      </w:r>
      <w:r w:rsidR="00831850">
        <w:rPr>
          <w:szCs w:val="22"/>
        </w:rPr>
        <w:t>“</w:t>
      </w:r>
      <w:r w:rsidRPr="005849EB" w:rsidR="00831850">
        <w:rPr>
          <w:szCs w:val="22"/>
        </w:rPr>
        <w:t>on or before the 15th day after the date of filing, the Commission</w:t>
      </w:r>
      <w:r w:rsidR="00D85112">
        <w:rPr>
          <w:szCs w:val="22"/>
        </w:rPr>
        <w:t xml:space="preserve"> </w:t>
      </w:r>
      <w:r w:rsidRPr="005849EB" w:rsidR="00831850">
        <w:rPr>
          <w:szCs w:val="22"/>
        </w:rPr>
        <w:t>shall notify the carrier to the contrary.”</w:t>
      </w:r>
      <w:r>
        <w:rPr>
          <w:rStyle w:val="FootnoteReference"/>
          <w:szCs w:val="22"/>
        </w:rPr>
        <w:footnoteReference w:id="5"/>
      </w:r>
      <w:r w:rsidRPr="005849EB" w:rsidR="00831850">
        <w:rPr>
          <w:szCs w:val="22"/>
        </w:rPr>
        <w:t xml:space="preserve">  </w:t>
      </w:r>
      <w:r w:rsidR="00277F66">
        <w:rPr>
          <w:szCs w:val="22"/>
        </w:rPr>
        <w:t xml:space="preserve">Wireline Competition </w:t>
      </w:r>
      <w:r w:rsidRPr="005849EB" w:rsidR="00831850">
        <w:rPr>
          <w:szCs w:val="22"/>
        </w:rPr>
        <w:t xml:space="preserve">Bureau </w:t>
      </w:r>
      <w:r w:rsidR="00277F66">
        <w:rPr>
          <w:szCs w:val="22"/>
        </w:rPr>
        <w:t xml:space="preserve">(Bureau) </w:t>
      </w:r>
      <w:r w:rsidR="005817F2">
        <w:rPr>
          <w:szCs w:val="22"/>
        </w:rPr>
        <w:t xml:space="preserve">staff </w:t>
      </w:r>
      <w:r w:rsidR="00BF42FB">
        <w:rPr>
          <w:szCs w:val="22"/>
        </w:rPr>
        <w:t xml:space="preserve">notified </w:t>
      </w:r>
      <w:r w:rsidR="000E40FC">
        <w:rPr>
          <w:szCs w:val="22"/>
        </w:rPr>
        <w:t xml:space="preserve">AT&amp;T </w:t>
      </w:r>
      <w:r w:rsidR="00BF42FB">
        <w:rPr>
          <w:szCs w:val="22"/>
        </w:rPr>
        <w:t xml:space="preserve">by phone on December 7, 2021, </w:t>
      </w:r>
      <w:r w:rsidRPr="005A746E" w:rsidR="005817F2">
        <w:rPr>
          <w:szCs w:val="22"/>
        </w:rPr>
        <w:t>15 days after the Application was filed,</w:t>
      </w:r>
      <w:r w:rsidRPr="00557DAD" w:rsidR="005817F2">
        <w:rPr>
          <w:sz w:val="20"/>
        </w:rPr>
        <w:t xml:space="preserve"> </w:t>
      </w:r>
      <w:r w:rsidRPr="005849EB" w:rsidR="00831850">
        <w:rPr>
          <w:szCs w:val="22"/>
        </w:rPr>
        <w:t xml:space="preserve">that </w:t>
      </w:r>
      <w:r w:rsidRPr="00CB2104" w:rsidR="00CB2104">
        <w:rPr>
          <w:szCs w:val="22"/>
        </w:rPr>
        <w:t xml:space="preserve">its late-filed application </w:t>
      </w:r>
      <w:r w:rsidR="005817F2">
        <w:rPr>
          <w:szCs w:val="22"/>
        </w:rPr>
        <w:t xml:space="preserve">was </w:t>
      </w:r>
      <w:r w:rsidRPr="00CB2104" w:rsidR="00CB2104">
        <w:rPr>
          <w:szCs w:val="22"/>
        </w:rPr>
        <w:t>not deemed granted</w:t>
      </w:r>
      <w:r w:rsidRPr="005849EB" w:rsidR="00831850">
        <w:rPr>
          <w:szCs w:val="22"/>
        </w:rPr>
        <w:t>.</w:t>
      </w:r>
      <w:r>
        <w:rPr>
          <w:rStyle w:val="FootnoteReference"/>
          <w:szCs w:val="22"/>
        </w:rPr>
        <w:footnoteReference w:id="6"/>
      </w:r>
      <w:r>
        <w:rPr>
          <w:szCs w:val="22"/>
        </w:rPr>
        <w:t xml:space="preserve">  </w:t>
      </w:r>
    </w:p>
    <w:p w:rsidR="00CF6D83" w:rsidP="00CF6D83" w14:paraId="08D7D6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p>
    <w:p w:rsidR="00CF6D83" w:rsidRPr="003B75AC" w:rsidP="00CF6D83" w14:paraId="5B525DFE" w14:textId="37AA3F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Kimberly Jackson, (202) 418-7393 (voice), </w:t>
      </w:r>
      <w:r>
        <w:rPr>
          <w:color w:val="000000"/>
          <w:u w:val="single"/>
        </w:rPr>
        <w:t>Kimberly.Jackson@fcc.gov</w:t>
      </w:r>
      <w:r>
        <w:rPr>
          <w:color w:val="000000"/>
        </w:rPr>
        <w:t>,</w:t>
      </w:r>
      <w:r>
        <w:rPr>
          <w:szCs w:val="22"/>
        </w:rPr>
        <w:t xml:space="preserve"> of the Competition Policy Division, Wireline Competition Bureau.  </w:t>
      </w:r>
      <w:r w:rsidRPr="00665F81">
        <w:rPr>
          <w:szCs w:val="22"/>
        </w:rPr>
        <w:t xml:space="preserve">For further information on procedures regarding section 214 </w:t>
      </w:r>
      <w:r>
        <w:rPr>
          <w:szCs w:val="22"/>
        </w:rPr>
        <w:t xml:space="preserve">applications, </w:t>
      </w:r>
      <w:r w:rsidRPr="00665F81">
        <w:rPr>
          <w:szCs w:val="22"/>
        </w:rPr>
        <w:t xml:space="preserve">please visit </w:t>
      </w:r>
      <w:hyperlink r:id="rId5" w:history="1">
        <w:r w:rsidRPr="0034665D">
          <w:rPr>
            <w:rStyle w:val="Hyperlink"/>
            <w:szCs w:val="22"/>
          </w:rPr>
          <w:t>https://www.fcc.gov/encyclopedia/domestic-section-214-discontinuance-service</w:t>
        </w:r>
      </w:hyperlink>
      <w:r>
        <w:rPr>
          <w:szCs w:val="22"/>
        </w:rPr>
        <w:t>.</w:t>
      </w:r>
    </w:p>
    <w:p w:rsidR="00CF6D83" w:rsidP="00CF6D83" w14:paraId="01ECC2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F6D83" w:rsidP="00CF6D83" w14:paraId="72E4D715" w14:textId="64A9E91C">
      <w:pPr>
        <w:jc w:val="center"/>
        <w:rPr>
          <w:b/>
          <w:color w:val="000000"/>
          <w:szCs w:val="22"/>
        </w:rPr>
      </w:pPr>
      <w:r w:rsidRPr="00FA1648">
        <w:rPr>
          <w:b/>
          <w:color w:val="000000"/>
          <w:szCs w:val="22"/>
        </w:rPr>
        <w:t>– FCC</w:t>
      </w:r>
      <w:r w:rsidRPr="005C1C4A">
        <w:rPr>
          <w:b/>
          <w:color w:val="000000"/>
          <w:szCs w:val="22"/>
        </w:rPr>
        <w:t xml:space="preserve"> </w:t>
      </w:r>
      <w:r w:rsidRPr="00FA1648">
        <w:rPr>
          <w:b/>
          <w:color w:val="000000"/>
          <w:szCs w:val="22"/>
        </w:rPr>
        <w:t>–</w:t>
      </w:r>
    </w:p>
    <w:p w:rsidR="00CF6D83" w:rsidP="00F543F0" w14:paraId="6560B189" w14:textId="0D30F84C">
      <w:pPr>
        <w:rPr>
          <w:b/>
          <w:color w:val="000000"/>
          <w:szCs w:val="22"/>
        </w:rPr>
      </w:pPr>
    </w:p>
    <w:sectPr w:rsidSect="009A0CEF">
      <w:headerReference w:type="default" r:id="rId6"/>
      <w:footerReference w:type="default" r:id="rId7"/>
      <w:headerReference w:type="first" r:id="rId8"/>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54683" w:rsidRPr="00D54683" w:rsidP="000C5203" w14:paraId="06AD21E0" w14:textId="129E6C89">
      <w:pPr>
        <w:pStyle w:val="FootnoteText"/>
        <w:rPr>
          <w:sz w:val="20"/>
        </w:rPr>
      </w:pPr>
      <w:r>
        <w:rPr>
          <w:rStyle w:val="FootnoteReference"/>
        </w:rPr>
        <w:footnoteRef/>
      </w:r>
      <w:r>
        <w:t xml:space="preserve"> </w:t>
      </w:r>
      <w:r w:rsidRPr="00AD53B5">
        <w:rPr>
          <w:i/>
          <w:sz w:val="20"/>
        </w:rPr>
        <w:t>See</w:t>
      </w:r>
      <w:r w:rsidRPr="00AD53B5">
        <w:rPr>
          <w:sz w:val="20"/>
        </w:rPr>
        <w:t xml:space="preserve"> </w:t>
      </w:r>
      <w:r w:rsidR="000C5203">
        <w:rPr>
          <w:sz w:val="20"/>
        </w:rPr>
        <w:t xml:space="preserve">Section 63.63 </w:t>
      </w:r>
      <w:r w:rsidR="006838D6">
        <w:rPr>
          <w:sz w:val="20"/>
        </w:rPr>
        <w:t>A</w:t>
      </w:r>
      <w:r w:rsidRPr="00AD53B5">
        <w:rPr>
          <w:sz w:val="20"/>
        </w:rPr>
        <w:t xml:space="preserve">pplication of </w:t>
      </w:r>
      <w:r w:rsidRPr="000C5203" w:rsidR="000C5203">
        <w:rPr>
          <w:sz w:val="20"/>
        </w:rPr>
        <w:t>AT&amp;T Corp., Pacific Bell Telephone</w:t>
      </w:r>
      <w:r w:rsidR="000C5203">
        <w:rPr>
          <w:sz w:val="20"/>
        </w:rPr>
        <w:t xml:space="preserve"> </w:t>
      </w:r>
      <w:r w:rsidRPr="000C5203" w:rsidR="000C5203">
        <w:rPr>
          <w:sz w:val="20"/>
        </w:rPr>
        <w:t>Company d/b/a AT&amp;T California, SBC Long Distance, LLC d/b/a AT&amp;T Long Distance and</w:t>
      </w:r>
      <w:r w:rsidR="000C5203">
        <w:rPr>
          <w:sz w:val="20"/>
        </w:rPr>
        <w:t xml:space="preserve"> </w:t>
      </w:r>
      <w:r w:rsidRPr="000C5203" w:rsidR="000C5203">
        <w:rPr>
          <w:sz w:val="20"/>
        </w:rPr>
        <w:t xml:space="preserve">Teleport Communications America, LLC </w:t>
      </w:r>
      <w:r w:rsidR="000C5203">
        <w:rPr>
          <w:sz w:val="20"/>
        </w:rPr>
        <w:t xml:space="preserve">for Authority </w:t>
      </w:r>
      <w:r w:rsidRPr="006838D6" w:rsidR="006838D6">
        <w:rPr>
          <w:sz w:val="20"/>
        </w:rPr>
        <w:t xml:space="preserve"> </w:t>
      </w:r>
      <w:r w:rsidR="006838D6">
        <w:rPr>
          <w:sz w:val="20"/>
        </w:rPr>
        <w:t xml:space="preserve">Pursuant to </w:t>
      </w:r>
      <w:r w:rsidR="000C5203">
        <w:rPr>
          <w:sz w:val="20"/>
        </w:rPr>
        <w:t>Section 214 of the Communications Act of 1934, as Amended, to Discontinue the Provision of Serv</w:t>
      </w:r>
      <w:r w:rsidR="00120F81">
        <w:rPr>
          <w:sz w:val="20"/>
        </w:rPr>
        <w:t>i</w:t>
      </w:r>
      <w:r w:rsidR="000C5203">
        <w:rPr>
          <w:sz w:val="20"/>
        </w:rPr>
        <w:t>ce</w:t>
      </w:r>
      <w:r w:rsidR="006838D6">
        <w:rPr>
          <w:sz w:val="20"/>
        </w:rPr>
        <w:t xml:space="preserve">, </w:t>
      </w:r>
      <w:r w:rsidRPr="00AD53B5">
        <w:rPr>
          <w:sz w:val="20"/>
        </w:rPr>
        <w:t xml:space="preserve">WC Docket No. </w:t>
      </w:r>
      <w:r w:rsidR="00DD699D">
        <w:rPr>
          <w:sz w:val="20"/>
        </w:rPr>
        <w:t>21</w:t>
      </w:r>
      <w:r w:rsidRPr="00AD53B5">
        <w:rPr>
          <w:sz w:val="20"/>
        </w:rPr>
        <w:t>-</w:t>
      </w:r>
      <w:r w:rsidR="003F5FCC">
        <w:rPr>
          <w:sz w:val="20"/>
        </w:rPr>
        <w:t>468</w:t>
      </w:r>
      <w:r w:rsidRPr="00AD53B5">
        <w:rPr>
          <w:sz w:val="20"/>
        </w:rPr>
        <w:t xml:space="preserve"> (filed</w:t>
      </w:r>
      <w:r>
        <w:rPr>
          <w:sz w:val="20"/>
        </w:rPr>
        <w:t xml:space="preserve"> </w:t>
      </w:r>
      <w:r w:rsidR="000C5203">
        <w:rPr>
          <w:sz w:val="20"/>
        </w:rPr>
        <w:t>November 2</w:t>
      </w:r>
      <w:r>
        <w:rPr>
          <w:sz w:val="20"/>
        </w:rPr>
        <w:t>2</w:t>
      </w:r>
      <w:r w:rsidRPr="00AD53B5">
        <w:rPr>
          <w:sz w:val="20"/>
        </w:rPr>
        <w:t>, 20</w:t>
      </w:r>
      <w:r w:rsidR="00436571">
        <w:rPr>
          <w:sz w:val="20"/>
        </w:rPr>
        <w:t>21</w:t>
      </w:r>
      <w:r w:rsidRPr="00AD53B5">
        <w:rPr>
          <w:sz w:val="20"/>
        </w:rPr>
        <w:t>) (Application</w:t>
      </w:r>
      <w:r w:rsidRPr="00A11FBF">
        <w:rPr>
          <w:sz w:val="20"/>
        </w:rPr>
        <w:t>).</w:t>
      </w:r>
      <w:r>
        <w:rPr>
          <w:sz w:val="20"/>
        </w:rPr>
        <w:t xml:space="preserve">  </w:t>
      </w:r>
      <w:hyperlink r:id="rId1" w:history="1">
        <w:r w:rsidRPr="00696D3C" w:rsidR="00696D3C">
          <w:rPr>
            <w:rStyle w:val="Hyperlink"/>
            <w:sz w:val="20"/>
          </w:rPr>
          <w:t>https://www.fcc.gov/ecfs/search/filings?q=((proceedings.name:((21%5C-468*))%20OR%20proceedings.description:((21%5C-468*))))&amp;sort=date_disseminated,DESC</w:t>
        </w:r>
      </w:hyperlink>
      <w:r w:rsidR="00156847">
        <w:rPr>
          <w:sz w:val="20"/>
        </w:rPr>
        <w:t>.</w:t>
      </w:r>
      <w:r w:rsidR="00CD6CC9">
        <w:rPr>
          <w:sz w:val="20"/>
        </w:rPr>
        <w:t xml:space="preserve"> </w:t>
      </w:r>
      <w:r w:rsidR="00156847">
        <w:rPr>
          <w:sz w:val="20"/>
        </w:rPr>
        <w:t xml:space="preserve"> </w:t>
      </w:r>
      <w:r w:rsidR="00C50566">
        <w:rPr>
          <w:sz w:val="20"/>
        </w:rPr>
        <w:t>References herein shall apply generally to the emergency discontinuance, reduction</w:t>
      </w:r>
      <w:r w:rsidR="00AC180C">
        <w:rPr>
          <w:sz w:val="20"/>
        </w:rPr>
        <w:t>,</w:t>
      </w:r>
      <w:r w:rsidR="00C50566">
        <w:rPr>
          <w:sz w:val="20"/>
        </w:rPr>
        <w:t xml:space="preserve"> or impairment of service under the rule.</w:t>
      </w:r>
      <w:r w:rsidR="007A0425">
        <w:rPr>
          <w:sz w:val="20"/>
        </w:rPr>
        <w:t xml:space="preserve"> </w:t>
      </w:r>
      <w:bookmarkStart w:id="0" w:name="_Hlk80896312"/>
    </w:p>
    <w:bookmarkEnd w:id="0"/>
  </w:footnote>
  <w:footnote w:id="3">
    <w:p w:rsidR="00CD779C" w:rsidRPr="00CD779C" w14:paraId="4B083BF6" w14:textId="49369213">
      <w:pPr>
        <w:pStyle w:val="FootnoteText"/>
        <w:rPr>
          <w:sz w:val="20"/>
        </w:rPr>
      </w:pPr>
      <w:r w:rsidRPr="00CD779C">
        <w:rPr>
          <w:rStyle w:val="FootnoteReference"/>
          <w:sz w:val="20"/>
        </w:rPr>
        <w:footnoteRef/>
      </w:r>
      <w:r w:rsidRPr="00CD779C">
        <w:rPr>
          <w:sz w:val="20"/>
        </w:rPr>
        <w:t xml:space="preserve"> </w:t>
      </w:r>
      <w:r w:rsidRPr="00CD779C">
        <w:rPr>
          <w:i/>
          <w:iCs/>
          <w:sz w:val="20"/>
        </w:rPr>
        <w:t>See</w:t>
      </w:r>
      <w:r w:rsidRPr="00CD779C">
        <w:rPr>
          <w:sz w:val="20"/>
        </w:rPr>
        <w:t xml:space="preserve"> Application at </w:t>
      </w:r>
      <w:r w:rsidR="00120F81">
        <w:rPr>
          <w:sz w:val="20"/>
        </w:rPr>
        <w:t>4</w:t>
      </w:r>
      <w:r w:rsidRPr="00CD779C">
        <w:rPr>
          <w:sz w:val="20"/>
        </w:rPr>
        <w:t xml:space="preserve">.  </w:t>
      </w:r>
      <w:r w:rsidRPr="00CD779C">
        <w:rPr>
          <w:i/>
          <w:iCs/>
          <w:sz w:val="20"/>
        </w:rPr>
        <w:t>See also</w:t>
      </w:r>
      <w:r w:rsidRPr="00CD779C">
        <w:rPr>
          <w:sz w:val="20"/>
        </w:rPr>
        <w:t xml:space="preserve"> </w:t>
      </w:r>
      <w:bookmarkStart w:id="1" w:name="_Hlk89340954"/>
      <w:r w:rsidRPr="00CD779C">
        <w:rPr>
          <w:sz w:val="20"/>
        </w:rPr>
        <w:t>47 CFR</w:t>
      </w:r>
      <w:r w:rsidR="00305436">
        <w:rPr>
          <w:sz w:val="20"/>
        </w:rPr>
        <w:t xml:space="preserve"> </w:t>
      </w:r>
      <w:r w:rsidRPr="00CD779C">
        <w:rPr>
          <w:sz w:val="20"/>
        </w:rPr>
        <w:t>§ 63.63</w:t>
      </w:r>
      <w:r>
        <w:rPr>
          <w:sz w:val="20"/>
        </w:rPr>
        <w:t>(a)</w:t>
      </w:r>
      <w:bookmarkEnd w:id="1"/>
      <w:r>
        <w:rPr>
          <w:sz w:val="20"/>
        </w:rPr>
        <w:t>.</w:t>
      </w:r>
    </w:p>
  </w:footnote>
  <w:footnote w:id="4">
    <w:p w:rsidR="00B07DE4" w:rsidRPr="00B07DE4" w:rsidP="00C80F0E" w14:paraId="58A1A1B9" w14:textId="29CD9D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rPr>
          <w:sz w:val="20"/>
        </w:rPr>
      </w:pPr>
      <w:r w:rsidRPr="004204F6">
        <w:rPr>
          <w:rStyle w:val="FootnoteReference"/>
          <w:sz w:val="20"/>
        </w:rPr>
        <w:footnoteRef/>
      </w:r>
      <w:r w:rsidRPr="004204F6">
        <w:rPr>
          <w:sz w:val="20"/>
        </w:rPr>
        <w:t xml:space="preserve"> </w:t>
      </w:r>
      <w:r w:rsidRPr="003C37F2">
        <w:rPr>
          <w:i/>
          <w:iCs/>
          <w:sz w:val="20"/>
        </w:rPr>
        <w:t>See</w:t>
      </w:r>
      <w:r w:rsidRPr="004204F6">
        <w:rPr>
          <w:sz w:val="20"/>
        </w:rPr>
        <w:t xml:space="preserve"> </w:t>
      </w:r>
      <w:r w:rsidRPr="004204F6" w:rsidR="008B2544">
        <w:rPr>
          <w:sz w:val="20"/>
        </w:rPr>
        <w:t xml:space="preserve">Application at </w:t>
      </w:r>
      <w:r w:rsidR="008635B9">
        <w:rPr>
          <w:sz w:val="20"/>
        </w:rPr>
        <w:t>4</w:t>
      </w:r>
      <w:r w:rsidRPr="004204F6" w:rsidR="008B2544">
        <w:rPr>
          <w:sz w:val="20"/>
        </w:rPr>
        <w:t>.</w:t>
      </w:r>
      <w:bookmarkStart w:id="2" w:name="_Hlk89715420"/>
    </w:p>
    <w:bookmarkEnd w:id="2"/>
  </w:footnote>
  <w:footnote w:id="5">
    <w:p w:rsidR="00831850" w:rsidP="005A746E" w14:paraId="020A71C4" w14:textId="49C24B8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pPr>
      <w:r>
        <w:rPr>
          <w:rStyle w:val="FootnoteReference"/>
        </w:rPr>
        <w:footnoteRef/>
      </w:r>
      <w:r>
        <w:t xml:space="preserve"> </w:t>
      </w:r>
      <w:r w:rsidRPr="00176022">
        <w:rPr>
          <w:sz w:val="20"/>
        </w:rPr>
        <w:t>47 CFR § 63.63(b)</w:t>
      </w:r>
      <w:r w:rsidR="00305436">
        <w:rPr>
          <w:sz w:val="20"/>
        </w:rPr>
        <w:t>.</w:t>
      </w:r>
      <w:r w:rsidR="00557DAD">
        <w:rPr>
          <w:sz w:val="20"/>
        </w:rPr>
        <w:t xml:space="preserve">  </w:t>
      </w:r>
      <w:r w:rsidRPr="00CB3BDD" w:rsidR="00CB3BDD">
        <w:rPr>
          <w:sz w:val="20"/>
        </w:rPr>
        <w:t>T</w:t>
      </w:r>
      <w:r w:rsidRPr="0006504B" w:rsidR="00CB3BDD">
        <w:rPr>
          <w:sz w:val="20"/>
        </w:rPr>
        <w:t xml:space="preserve">he information required by the Commission’s emergency discontinuance rule is critical to its ability to ensure that customers of communications providers are minimally affected by the discontinuance, reduction, or impairment of service due to conditions beyond a provider’s control.  </w:t>
      </w:r>
      <w:r w:rsidRPr="0006504B" w:rsidR="00CB3BDD">
        <w:rPr>
          <w:i/>
          <w:iCs/>
          <w:sz w:val="20"/>
        </w:rPr>
        <w:t>See In the Matter of Section 63.63 Application of CenturyTel of Michigan, Inc. d/b/a CenturyLink</w:t>
      </w:r>
      <w:r w:rsidRPr="0006504B" w:rsidR="00CB3BDD">
        <w:rPr>
          <w:sz w:val="20"/>
        </w:rPr>
        <w:t xml:space="preserve">, Order, WC Docket No. 20-278, WL 6955422 at para. 9 (2020).  </w:t>
      </w:r>
      <w:r w:rsidR="00CB3BDD">
        <w:rPr>
          <w:sz w:val="20"/>
        </w:rPr>
        <w:t>T</w:t>
      </w:r>
      <w:r w:rsidRPr="0006504B" w:rsidR="00CB3BDD">
        <w:rPr>
          <w:sz w:val="20"/>
        </w:rPr>
        <w:t xml:space="preserve">he Commission takes seriously the timeframes associated with its emergency discontinuance procedures and expects full compliance absent extraordinary circumstances.  </w:t>
      </w:r>
      <w:r w:rsidRPr="0006504B" w:rsidR="00CB3BDD">
        <w:rPr>
          <w:i/>
          <w:iCs/>
          <w:sz w:val="20"/>
        </w:rPr>
        <w:t>Id.</w:t>
      </w:r>
      <w:r w:rsidRPr="0006504B" w:rsidR="00CB3BDD">
        <w:rPr>
          <w:sz w:val="20"/>
        </w:rPr>
        <w:t xml:space="preserve">  </w:t>
      </w:r>
      <w:r w:rsidR="00CB3BDD">
        <w:rPr>
          <w:sz w:val="20"/>
        </w:rPr>
        <w:t>C</w:t>
      </w:r>
      <w:r w:rsidRPr="0006504B" w:rsidR="00CB3BDD">
        <w:rPr>
          <w:sz w:val="20"/>
        </w:rPr>
        <w:t xml:space="preserve">arriers may face enforcement action if emergency discontinuance filings are not made on a timely and complete basis.  </w:t>
      </w:r>
      <w:r w:rsidRPr="0006504B" w:rsidR="00CB3BDD">
        <w:rPr>
          <w:i/>
          <w:iCs/>
          <w:sz w:val="20"/>
        </w:rPr>
        <w:t>Id.</w:t>
      </w:r>
      <w:r w:rsidR="00CB3BDD">
        <w:rPr>
          <w:i/>
          <w:iCs/>
          <w:sz w:val="20"/>
        </w:rPr>
        <w:t xml:space="preserve">  </w:t>
      </w:r>
      <w:r w:rsidR="00CB3BDD">
        <w:rPr>
          <w:sz w:val="20"/>
        </w:rPr>
        <w:t xml:space="preserve">We </w:t>
      </w:r>
      <w:r w:rsidRPr="0006504B" w:rsidR="00CB3BDD">
        <w:rPr>
          <w:sz w:val="20"/>
        </w:rPr>
        <w:t>e</w:t>
      </w:r>
      <w:r w:rsidR="00234837">
        <w:rPr>
          <w:sz w:val="20"/>
        </w:rPr>
        <w:t xml:space="preserve">xpect </w:t>
      </w:r>
      <w:r w:rsidRPr="0006504B" w:rsidR="00CB3BDD">
        <w:rPr>
          <w:sz w:val="20"/>
        </w:rPr>
        <w:t>AT&amp;T</w:t>
      </w:r>
      <w:r w:rsidR="00234837">
        <w:rPr>
          <w:sz w:val="20"/>
        </w:rPr>
        <w:t xml:space="preserve"> </w:t>
      </w:r>
      <w:r w:rsidRPr="0006504B" w:rsidR="00CB3BDD">
        <w:rPr>
          <w:sz w:val="20"/>
        </w:rPr>
        <w:t xml:space="preserve">to provide updates to affected customers and the Commission </w:t>
      </w:r>
      <w:r w:rsidR="00234837">
        <w:rPr>
          <w:sz w:val="20"/>
        </w:rPr>
        <w:t xml:space="preserve">about this discontinuance of service </w:t>
      </w:r>
      <w:r w:rsidRPr="0006504B" w:rsidR="00CB3BDD">
        <w:rPr>
          <w:sz w:val="20"/>
        </w:rPr>
        <w:t xml:space="preserve">as </w:t>
      </w:r>
      <w:r w:rsidR="00234837">
        <w:rPr>
          <w:sz w:val="20"/>
        </w:rPr>
        <w:t>soon as possible</w:t>
      </w:r>
      <w:r w:rsidRPr="0006504B" w:rsidR="00CB3BDD">
        <w:rPr>
          <w:sz w:val="20"/>
        </w:rPr>
        <w:t xml:space="preserve">.  </w:t>
      </w:r>
    </w:p>
  </w:footnote>
  <w:footnote w:id="6">
    <w:p w:rsidR="00CF6D83" w:rsidRPr="00176022" w:rsidP="005A746E" w14:paraId="571F9D35" w14:textId="765B61B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rPr>
          <w:sz w:val="20"/>
        </w:rPr>
      </w:pPr>
      <w:r w:rsidRPr="00176022">
        <w:rPr>
          <w:rStyle w:val="FootnoteReference"/>
          <w:sz w:val="20"/>
        </w:rPr>
        <w:footnoteRef/>
      </w:r>
      <w:r w:rsidRPr="00176022">
        <w:rPr>
          <w:sz w:val="20"/>
        </w:rPr>
        <w:t xml:space="preserve"> </w:t>
      </w:r>
      <w:r w:rsidR="00E00EAD">
        <w:rPr>
          <w:sz w:val="20"/>
        </w:rPr>
        <w:t xml:space="preserve">Bureau staff </w:t>
      </w:r>
      <w:r w:rsidR="007A0425">
        <w:rPr>
          <w:sz w:val="20"/>
        </w:rPr>
        <w:t xml:space="preserve">also </w:t>
      </w:r>
      <w:r w:rsidR="00095FE1">
        <w:rPr>
          <w:sz w:val="20"/>
        </w:rPr>
        <w:t xml:space="preserve">informed </w:t>
      </w:r>
      <w:r w:rsidR="003C37F2">
        <w:rPr>
          <w:sz w:val="20"/>
        </w:rPr>
        <w:t xml:space="preserve">AT&amp;T </w:t>
      </w:r>
      <w:r w:rsidR="007A0425">
        <w:rPr>
          <w:sz w:val="20"/>
        </w:rPr>
        <w:t xml:space="preserve">by phone </w:t>
      </w:r>
      <w:r w:rsidR="00E00EAD">
        <w:rPr>
          <w:sz w:val="20"/>
        </w:rPr>
        <w:t xml:space="preserve">on </w:t>
      </w:r>
      <w:r w:rsidR="003C37F2">
        <w:rPr>
          <w:sz w:val="20"/>
        </w:rPr>
        <w:t>December</w:t>
      </w:r>
      <w:r w:rsidR="00234837">
        <w:rPr>
          <w:sz w:val="20"/>
        </w:rPr>
        <w:t xml:space="preserve"> </w:t>
      </w:r>
      <w:r w:rsidR="004B0F04">
        <w:rPr>
          <w:sz w:val="20"/>
        </w:rPr>
        <w:t>7</w:t>
      </w:r>
      <w:r w:rsidR="00E00EAD">
        <w:rPr>
          <w:sz w:val="20"/>
        </w:rPr>
        <w:t xml:space="preserve">, 2021 </w:t>
      </w:r>
      <w:r w:rsidR="007A0425">
        <w:rPr>
          <w:sz w:val="20"/>
        </w:rPr>
        <w:t>that</w:t>
      </w:r>
      <w:r w:rsidR="00E00EAD">
        <w:rPr>
          <w:sz w:val="20"/>
        </w:rPr>
        <w:t xml:space="preserve"> </w:t>
      </w:r>
      <w:r w:rsidR="003C37F2">
        <w:rPr>
          <w:sz w:val="20"/>
        </w:rPr>
        <w:t xml:space="preserve">its waiver request would </w:t>
      </w:r>
      <w:r w:rsidR="005817F2">
        <w:rPr>
          <w:sz w:val="20"/>
        </w:rPr>
        <w:t xml:space="preserve">not </w:t>
      </w:r>
      <w:r w:rsidR="003C37F2">
        <w:rPr>
          <w:sz w:val="20"/>
        </w:rPr>
        <w:t xml:space="preserve">be </w:t>
      </w:r>
      <w:r w:rsidR="007A0425">
        <w:rPr>
          <w:sz w:val="20"/>
        </w:rPr>
        <w:t>grante</w:t>
      </w:r>
      <w:r w:rsidR="00095FE1">
        <w:rPr>
          <w:sz w:val="20"/>
        </w:rPr>
        <w:t xml:space="preserve">d.  AT&amp;T offered no explanation as to why its emergency discontinuance application was filed 31 days late and failed to show that good cause exists to waive the Commission’s section 63.63 filing deadline.  </w:t>
      </w:r>
      <w:r w:rsidRPr="000E40FC" w:rsidR="00095FE1">
        <w:rPr>
          <w:i/>
          <w:iCs/>
          <w:sz w:val="20"/>
        </w:rPr>
        <w:t xml:space="preserve">See </w:t>
      </w:r>
      <w:r w:rsidRPr="000E40FC" w:rsidR="00095FE1">
        <w:rPr>
          <w:sz w:val="20"/>
        </w:rPr>
        <w:t>47 CFR § 1.3 (stating that “[a]</w:t>
      </w:r>
      <w:r w:rsidRPr="000E40FC" w:rsidR="00095FE1">
        <w:rPr>
          <w:sz w:val="20"/>
        </w:rPr>
        <w:t>ny</w:t>
      </w:r>
      <w:r w:rsidRPr="000E40FC" w:rsidR="00095FE1">
        <w:rPr>
          <w:sz w:val="20"/>
        </w:rPr>
        <w:t xml:space="preserve"> provision of the rules may be waived by the Commission on its own motion or on petition if good cause therefor is shown.”).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0E13727">
    <w:pPr>
      <w:pStyle w:val="Header"/>
    </w:pPr>
    <w:r>
      <w:tab/>
    </w:r>
    <w:r>
      <w:ptab w:relativeTo="margin" w:alignment="right" w:leader="none"/>
    </w:r>
    <w:r>
      <w:t xml:space="preserve">DA </w:t>
    </w:r>
    <w:r w:rsidR="00D26EA7">
      <w:t>2</w:t>
    </w:r>
    <w:r w:rsidR="009D2C06">
      <w:t>1</w:t>
    </w:r>
    <w:r w:rsidR="00C8526E">
      <w:t>-</w:t>
    </w:r>
    <w:r w:rsidR="00E46A11">
      <w:t>1525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471393"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037"/>
    <w:rsid w:val="0002510F"/>
    <w:rsid w:val="00025A4D"/>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1E57"/>
    <w:rsid w:val="0005325B"/>
    <w:rsid w:val="000575B5"/>
    <w:rsid w:val="00060D9C"/>
    <w:rsid w:val="00060F66"/>
    <w:rsid w:val="00062397"/>
    <w:rsid w:val="00064C34"/>
    <w:rsid w:val="00064F7D"/>
    <w:rsid w:val="0006504B"/>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95FE1"/>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5203"/>
    <w:rsid w:val="000C55B4"/>
    <w:rsid w:val="000C6DEC"/>
    <w:rsid w:val="000D1812"/>
    <w:rsid w:val="000D2657"/>
    <w:rsid w:val="000D548F"/>
    <w:rsid w:val="000D5DE0"/>
    <w:rsid w:val="000D7863"/>
    <w:rsid w:val="000D7CB0"/>
    <w:rsid w:val="000D7D7A"/>
    <w:rsid w:val="000D7DD2"/>
    <w:rsid w:val="000E0624"/>
    <w:rsid w:val="000E2360"/>
    <w:rsid w:val="000E27EB"/>
    <w:rsid w:val="000E305E"/>
    <w:rsid w:val="000E334A"/>
    <w:rsid w:val="000E375E"/>
    <w:rsid w:val="000E40FC"/>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45C3"/>
    <w:rsid w:val="00115C7F"/>
    <w:rsid w:val="00115CC3"/>
    <w:rsid w:val="0011773D"/>
    <w:rsid w:val="00120731"/>
    <w:rsid w:val="00120F81"/>
    <w:rsid w:val="0012269A"/>
    <w:rsid w:val="00122E5F"/>
    <w:rsid w:val="00124426"/>
    <w:rsid w:val="00125E41"/>
    <w:rsid w:val="00125F9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6847"/>
    <w:rsid w:val="001574F3"/>
    <w:rsid w:val="001576B4"/>
    <w:rsid w:val="00157766"/>
    <w:rsid w:val="00157A40"/>
    <w:rsid w:val="0016080D"/>
    <w:rsid w:val="00161BE7"/>
    <w:rsid w:val="00161DE1"/>
    <w:rsid w:val="001629F4"/>
    <w:rsid w:val="00164FDC"/>
    <w:rsid w:val="001655F0"/>
    <w:rsid w:val="001658BC"/>
    <w:rsid w:val="00167476"/>
    <w:rsid w:val="00171A7F"/>
    <w:rsid w:val="00173EB0"/>
    <w:rsid w:val="00175DA5"/>
    <w:rsid w:val="00176022"/>
    <w:rsid w:val="00176C77"/>
    <w:rsid w:val="001772DB"/>
    <w:rsid w:val="00177690"/>
    <w:rsid w:val="00180CEC"/>
    <w:rsid w:val="00181139"/>
    <w:rsid w:val="00181493"/>
    <w:rsid w:val="00181843"/>
    <w:rsid w:val="001822C8"/>
    <w:rsid w:val="00183240"/>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3ED4"/>
    <w:rsid w:val="001C442E"/>
    <w:rsid w:val="001D3341"/>
    <w:rsid w:val="001D4AFA"/>
    <w:rsid w:val="001D77F6"/>
    <w:rsid w:val="001D78E9"/>
    <w:rsid w:val="001E016F"/>
    <w:rsid w:val="001E13FB"/>
    <w:rsid w:val="001E417B"/>
    <w:rsid w:val="001E4F5D"/>
    <w:rsid w:val="001E5245"/>
    <w:rsid w:val="001E5815"/>
    <w:rsid w:val="001E7188"/>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35C"/>
    <w:rsid w:val="00224431"/>
    <w:rsid w:val="00226339"/>
    <w:rsid w:val="002264EA"/>
    <w:rsid w:val="00226B04"/>
    <w:rsid w:val="0022740D"/>
    <w:rsid w:val="00227F2E"/>
    <w:rsid w:val="00230033"/>
    <w:rsid w:val="002340E7"/>
    <w:rsid w:val="0023457C"/>
    <w:rsid w:val="00234837"/>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69F"/>
    <w:rsid w:val="00256830"/>
    <w:rsid w:val="00260B66"/>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6D4C"/>
    <w:rsid w:val="002777CC"/>
    <w:rsid w:val="00277DE1"/>
    <w:rsid w:val="00277F66"/>
    <w:rsid w:val="00282A46"/>
    <w:rsid w:val="00283347"/>
    <w:rsid w:val="002833A8"/>
    <w:rsid w:val="00283C07"/>
    <w:rsid w:val="002849DA"/>
    <w:rsid w:val="00285958"/>
    <w:rsid w:val="00287CE7"/>
    <w:rsid w:val="00291B85"/>
    <w:rsid w:val="00293DA8"/>
    <w:rsid w:val="00293F07"/>
    <w:rsid w:val="00294DDE"/>
    <w:rsid w:val="00295A05"/>
    <w:rsid w:val="00296E85"/>
    <w:rsid w:val="002974FA"/>
    <w:rsid w:val="002A32E3"/>
    <w:rsid w:val="002A3FA6"/>
    <w:rsid w:val="002A4355"/>
    <w:rsid w:val="002A47C5"/>
    <w:rsid w:val="002A4FCF"/>
    <w:rsid w:val="002A51ED"/>
    <w:rsid w:val="002A5553"/>
    <w:rsid w:val="002A6528"/>
    <w:rsid w:val="002A6A01"/>
    <w:rsid w:val="002B1366"/>
    <w:rsid w:val="002B47E0"/>
    <w:rsid w:val="002B5D2E"/>
    <w:rsid w:val="002B7F35"/>
    <w:rsid w:val="002C10BB"/>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E6EB7"/>
    <w:rsid w:val="002F04CF"/>
    <w:rsid w:val="002F051F"/>
    <w:rsid w:val="002F0BB2"/>
    <w:rsid w:val="002F0D64"/>
    <w:rsid w:val="002F22F4"/>
    <w:rsid w:val="002F2579"/>
    <w:rsid w:val="002F2B80"/>
    <w:rsid w:val="002F3019"/>
    <w:rsid w:val="002F49E7"/>
    <w:rsid w:val="002F50D2"/>
    <w:rsid w:val="002F562E"/>
    <w:rsid w:val="002F6DC8"/>
    <w:rsid w:val="002F7354"/>
    <w:rsid w:val="002F759A"/>
    <w:rsid w:val="002F7DF0"/>
    <w:rsid w:val="00301F6B"/>
    <w:rsid w:val="003029BD"/>
    <w:rsid w:val="003029DE"/>
    <w:rsid w:val="00303813"/>
    <w:rsid w:val="00305436"/>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275E0"/>
    <w:rsid w:val="003303FF"/>
    <w:rsid w:val="003314B5"/>
    <w:rsid w:val="00331FB3"/>
    <w:rsid w:val="003336A3"/>
    <w:rsid w:val="0033443B"/>
    <w:rsid w:val="0033621D"/>
    <w:rsid w:val="00336810"/>
    <w:rsid w:val="003406AF"/>
    <w:rsid w:val="00340ACC"/>
    <w:rsid w:val="00340CF8"/>
    <w:rsid w:val="00341002"/>
    <w:rsid w:val="00344041"/>
    <w:rsid w:val="0034665D"/>
    <w:rsid w:val="00346F3E"/>
    <w:rsid w:val="003472A8"/>
    <w:rsid w:val="003473C3"/>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B75AC"/>
    <w:rsid w:val="003C038B"/>
    <w:rsid w:val="003C0CDA"/>
    <w:rsid w:val="003C1204"/>
    <w:rsid w:val="003C1236"/>
    <w:rsid w:val="003C1425"/>
    <w:rsid w:val="003C14EE"/>
    <w:rsid w:val="003C1534"/>
    <w:rsid w:val="003C18E1"/>
    <w:rsid w:val="003C29E3"/>
    <w:rsid w:val="003C37F2"/>
    <w:rsid w:val="003C3CE6"/>
    <w:rsid w:val="003C3FF5"/>
    <w:rsid w:val="003C46D7"/>
    <w:rsid w:val="003C6282"/>
    <w:rsid w:val="003C6709"/>
    <w:rsid w:val="003C7CEE"/>
    <w:rsid w:val="003C7D10"/>
    <w:rsid w:val="003D0E1B"/>
    <w:rsid w:val="003D0F05"/>
    <w:rsid w:val="003D3D97"/>
    <w:rsid w:val="003D3EB2"/>
    <w:rsid w:val="003D515F"/>
    <w:rsid w:val="003D5C17"/>
    <w:rsid w:val="003D5F1D"/>
    <w:rsid w:val="003D6146"/>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3F5FCC"/>
    <w:rsid w:val="0040030D"/>
    <w:rsid w:val="00400767"/>
    <w:rsid w:val="00400CD6"/>
    <w:rsid w:val="00401EE0"/>
    <w:rsid w:val="00403056"/>
    <w:rsid w:val="00404D23"/>
    <w:rsid w:val="00405695"/>
    <w:rsid w:val="00406BA1"/>
    <w:rsid w:val="00406F3E"/>
    <w:rsid w:val="00411042"/>
    <w:rsid w:val="0041245F"/>
    <w:rsid w:val="0041325C"/>
    <w:rsid w:val="004136DD"/>
    <w:rsid w:val="004142DD"/>
    <w:rsid w:val="00414425"/>
    <w:rsid w:val="004162D4"/>
    <w:rsid w:val="00416D89"/>
    <w:rsid w:val="00416EA2"/>
    <w:rsid w:val="00417554"/>
    <w:rsid w:val="004175E4"/>
    <w:rsid w:val="00417EEB"/>
    <w:rsid w:val="004204F6"/>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36571"/>
    <w:rsid w:val="00436F50"/>
    <w:rsid w:val="00440469"/>
    <w:rsid w:val="00444F32"/>
    <w:rsid w:val="00445072"/>
    <w:rsid w:val="00445394"/>
    <w:rsid w:val="00446348"/>
    <w:rsid w:val="004502C6"/>
    <w:rsid w:val="0045291C"/>
    <w:rsid w:val="00453C3E"/>
    <w:rsid w:val="004558A2"/>
    <w:rsid w:val="004560C0"/>
    <w:rsid w:val="00456586"/>
    <w:rsid w:val="00456B10"/>
    <w:rsid w:val="00457893"/>
    <w:rsid w:val="00457E6E"/>
    <w:rsid w:val="004600A2"/>
    <w:rsid w:val="00460BFD"/>
    <w:rsid w:val="0046158D"/>
    <w:rsid w:val="00461764"/>
    <w:rsid w:val="00461AB2"/>
    <w:rsid w:val="004641C2"/>
    <w:rsid w:val="00465152"/>
    <w:rsid w:val="00465E2C"/>
    <w:rsid w:val="00465FA5"/>
    <w:rsid w:val="0046770E"/>
    <w:rsid w:val="00467E9C"/>
    <w:rsid w:val="00470CBA"/>
    <w:rsid w:val="00472A9C"/>
    <w:rsid w:val="00474509"/>
    <w:rsid w:val="0047675F"/>
    <w:rsid w:val="004769C9"/>
    <w:rsid w:val="0047716B"/>
    <w:rsid w:val="00477FF7"/>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0F04"/>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203C"/>
    <w:rsid w:val="004E4354"/>
    <w:rsid w:val="004E4B05"/>
    <w:rsid w:val="004E7058"/>
    <w:rsid w:val="004E76FF"/>
    <w:rsid w:val="004F04E3"/>
    <w:rsid w:val="004F2486"/>
    <w:rsid w:val="004F4233"/>
    <w:rsid w:val="004F6EB6"/>
    <w:rsid w:val="004F7618"/>
    <w:rsid w:val="00501A0B"/>
    <w:rsid w:val="005043EB"/>
    <w:rsid w:val="005060FD"/>
    <w:rsid w:val="00506769"/>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320B"/>
    <w:rsid w:val="00545D46"/>
    <w:rsid w:val="005468B6"/>
    <w:rsid w:val="00546F42"/>
    <w:rsid w:val="005532D0"/>
    <w:rsid w:val="00553A25"/>
    <w:rsid w:val="00555C19"/>
    <w:rsid w:val="00557DAD"/>
    <w:rsid w:val="00560205"/>
    <w:rsid w:val="0056061F"/>
    <w:rsid w:val="00561365"/>
    <w:rsid w:val="00562114"/>
    <w:rsid w:val="00562885"/>
    <w:rsid w:val="005628A4"/>
    <w:rsid w:val="00564B66"/>
    <w:rsid w:val="00566236"/>
    <w:rsid w:val="005711ED"/>
    <w:rsid w:val="005727B9"/>
    <w:rsid w:val="00572AF3"/>
    <w:rsid w:val="0057372F"/>
    <w:rsid w:val="00573BF2"/>
    <w:rsid w:val="0057430D"/>
    <w:rsid w:val="00574577"/>
    <w:rsid w:val="00580ED0"/>
    <w:rsid w:val="005817F2"/>
    <w:rsid w:val="00581E31"/>
    <w:rsid w:val="00581FE2"/>
    <w:rsid w:val="00583D4C"/>
    <w:rsid w:val="005849EB"/>
    <w:rsid w:val="00584FFD"/>
    <w:rsid w:val="00585A10"/>
    <w:rsid w:val="005925BC"/>
    <w:rsid w:val="00592FFF"/>
    <w:rsid w:val="0059454C"/>
    <w:rsid w:val="005945AD"/>
    <w:rsid w:val="00594841"/>
    <w:rsid w:val="00595C01"/>
    <w:rsid w:val="00596219"/>
    <w:rsid w:val="0059640C"/>
    <w:rsid w:val="00596AE9"/>
    <w:rsid w:val="005A35F1"/>
    <w:rsid w:val="005A4195"/>
    <w:rsid w:val="005A4A95"/>
    <w:rsid w:val="005A663D"/>
    <w:rsid w:val="005A6B70"/>
    <w:rsid w:val="005A6BE5"/>
    <w:rsid w:val="005A746E"/>
    <w:rsid w:val="005A7544"/>
    <w:rsid w:val="005A7D2D"/>
    <w:rsid w:val="005B09C6"/>
    <w:rsid w:val="005B11F7"/>
    <w:rsid w:val="005B4410"/>
    <w:rsid w:val="005B45C4"/>
    <w:rsid w:val="005B5A35"/>
    <w:rsid w:val="005B7962"/>
    <w:rsid w:val="005C073F"/>
    <w:rsid w:val="005C1C4A"/>
    <w:rsid w:val="005C1FC8"/>
    <w:rsid w:val="005C25CB"/>
    <w:rsid w:val="005C38A3"/>
    <w:rsid w:val="005C486F"/>
    <w:rsid w:val="005C4889"/>
    <w:rsid w:val="005C5396"/>
    <w:rsid w:val="005C6B99"/>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8A5"/>
    <w:rsid w:val="006235BB"/>
    <w:rsid w:val="0062607B"/>
    <w:rsid w:val="00626D84"/>
    <w:rsid w:val="006272FB"/>
    <w:rsid w:val="006304CF"/>
    <w:rsid w:val="006304F2"/>
    <w:rsid w:val="00634F0E"/>
    <w:rsid w:val="00635336"/>
    <w:rsid w:val="006361FE"/>
    <w:rsid w:val="00636689"/>
    <w:rsid w:val="00636EE4"/>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BF3"/>
    <w:rsid w:val="00665F81"/>
    <w:rsid w:val="00665F9C"/>
    <w:rsid w:val="00667BD2"/>
    <w:rsid w:val="00667C6E"/>
    <w:rsid w:val="006707F4"/>
    <w:rsid w:val="00670947"/>
    <w:rsid w:val="006714AF"/>
    <w:rsid w:val="0067163A"/>
    <w:rsid w:val="00671B93"/>
    <w:rsid w:val="00672682"/>
    <w:rsid w:val="00676E14"/>
    <w:rsid w:val="0067795F"/>
    <w:rsid w:val="006807A1"/>
    <w:rsid w:val="00680846"/>
    <w:rsid w:val="00682327"/>
    <w:rsid w:val="00682D4D"/>
    <w:rsid w:val="006838D6"/>
    <w:rsid w:val="006859D6"/>
    <w:rsid w:val="00686C71"/>
    <w:rsid w:val="006876E2"/>
    <w:rsid w:val="0068792B"/>
    <w:rsid w:val="00690288"/>
    <w:rsid w:val="006915B5"/>
    <w:rsid w:val="00691A15"/>
    <w:rsid w:val="0069474E"/>
    <w:rsid w:val="0069520D"/>
    <w:rsid w:val="00695281"/>
    <w:rsid w:val="00695AA8"/>
    <w:rsid w:val="00695C9A"/>
    <w:rsid w:val="00696D3C"/>
    <w:rsid w:val="006978ED"/>
    <w:rsid w:val="00697A8F"/>
    <w:rsid w:val="006A30BE"/>
    <w:rsid w:val="006A3EC3"/>
    <w:rsid w:val="006A51E3"/>
    <w:rsid w:val="006A5E6A"/>
    <w:rsid w:val="006A6EDF"/>
    <w:rsid w:val="006A7A55"/>
    <w:rsid w:val="006B0236"/>
    <w:rsid w:val="006B0A40"/>
    <w:rsid w:val="006B1409"/>
    <w:rsid w:val="006B4973"/>
    <w:rsid w:val="006B4E2A"/>
    <w:rsid w:val="006B5C08"/>
    <w:rsid w:val="006B5D17"/>
    <w:rsid w:val="006B612F"/>
    <w:rsid w:val="006B6EDB"/>
    <w:rsid w:val="006C2B92"/>
    <w:rsid w:val="006C2DD6"/>
    <w:rsid w:val="006C3EEA"/>
    <w:rsid w:val="006C5B30"/>
    <w:rsid w:val="006C68F4"/>
    <w:rsid w:val="006D154E"/>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696E"/>
    <w:rsid w:val="006F77E0"/>
    <w:rsid w:val="006F79E2"/>
    <w:rsid w:val="006F7CC9"/>
    <w:rsid w:val="006F7DF7"/>
    <w:rsid w:val="0070053B"/>
    <w:rsid w:val="00700B76"/>
    <w:rsid w:val="007014D8"/>
    <w:rsid w:val="00701763"/>
    <w:rsid w:val="00701C7A"/>
    <w:rsid w:val="007024B1"/>
    <w:rsid w:val="00705CFD"/>
    <w:rsid w:val="00705DDE"/>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369F"/>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0425"/>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493"/>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0CB2"/>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10B0"/>
    <w:rsid w:val="00822312"/>
    <w:rsid w:val="0082288A"/>
    <w:rsid w:val="00823357"/>
    <w:rsid w:val="008265CB"/>
    <w:rsid w:val="00831850"/>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5B9"/>
    <w:rsid w:val="00863CA6"/>
    <w:rsid w:val="00864184"/>
    <w:rsid w:val="00866B22"/>
    <w:rsid w:val="00867011"/>
    <w:rsid w:val="00870EE9"/>
    <w:rsid w:val="00871A05"/>
    <w:rsid w:val="00872419"/>
    <w:rsid w:val="008736A3"/>
    <w:rsid w:val="008745ED"/>
    <w:rsid w:val="00874959"/>
    <w:rsid w:val="00875FAD"/>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544"/>
    <w:rsid w:val="008B270C"/>
    <w:rsid w:val="008B3DBC"/>
    <w:rsid w:val="008B66A7"/>
    <w:rsid w:val="008B766D"/>
    <w:rsid w:val="008C2895"/>
    <w:rsid w:val="008C3D17"/>
    <w:rsid w:val="008C533D"/>
    <w:rsid w:val="008C54C0"/>
    <w:rsid w:val="008C6752"/>
    <w:rsid w:val="008C73F2"/>
    <w:rsid w:val="008C755E"/>
    <w:rsid w:val="008D02B1"/>
    <w:rsid w:val="008D0F86"/>
    <w:rsid w:val="008D104F"/>
    <w:rsid w:val="008D49D0"/>
    <w:rsid w:val="008E0CE9"/>
    <w:rsid w:val="008E3169"/>
    <w:rsid w:val="008E456A"/>
    <w:rsid w:val="008E6520"/>
    <w:rsid w:val="008E6AAB"/>
    <w:rsid w:val="008E6B51"/>
    <w:rsid w:val="008E74CD"/>
    <w:rsid w:val="008F065B"/>
    <w:rsid w:val="008F1477"/>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0F08"/>
    <w:rsid w:val="0091159A"/>
    <w:rsid w:val="00913C0A"/>
    <w:rsid w:val="00914A72"/>
    <w:rsid w:val="00915581"/>
    <w:rsid w:val="00917858"/>
    <w:rsid w:val="009221D3"/>
    <w:rsid w:val="00923358"/>
    <w:rsid w:val="00923B23"/>
    <w:rsid w:val="00924A18"/>
    <w:rsid w:val="009270AF"/>
    <w:rsid w:val="0093058B"/>
    <w:rsid w:val="00930C1E"/>
    <w:rsid w:val="009318AD"/>
    <w:rsid w:val="00932B55"/>
    <w:rsid w:val="00932DEF"/>
    <w:rsid w:val="00933338"/>
    <w:rsid w:val="009359EF"/>
    <w:rsid w:val="00935A30"/>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0D7D"/>
    <w:rsid w:val="00961D25"/>
    <w:rsid w:val="00962316"/>
    <w:rsid w:val="00962643"/>
    <w:rsid w:val="00962AC3"/>
    <w:rsid w:val="00963D8C"/>
    <w:rsid w:val="009642E4"/>
    <w:rsid w:val="00966387"/>
    <w:rsid w:val="009677F6"/>
    <w:rsid w:val="00967CE4"/>
    <w:rsid w:val="00970E4D"/>
    <w:rsid w:val="009712E9"/>
    <w:rsid w:val="00971CD7"/>
    <w:rsid w:val="009726BA"/>
    <w:rsid w:val="00972E4B"/>
    <w:rsid w:val="00974F51"/>
    <w:rsid w:val="00975A85"/>
    <w:rsid w:val="009779EC"/>
    <w:rsid w:val="00977D4C"/>
    <w:rsid w:val="009810BE"/>
    <w:rsid w:val="009872A9"/>
    <w:rsid w:val="0099106F"/>
    <w:rsid w:val="0099165D"/>
    <w:rsid w:val="009916B4"/>
    <w:rsid w:val="00992FE9"/>
    <w:rsid w:val="00995C9D"/>
    <w:rsid w:val="00997AC1"/>
    <w:rsid w:val="009A008D"/>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9F2528"/>
    <w:rsid w:val="009F4ABA"/>
    <w:rsid w:val="009F5AB4"/>
    <w:rsid w:val="00A00A8F"/>
    <w:rsid w:val="00A00B03"/>
    <w:rsid w:val="00A02AEA"/>
    <w:rsid w:val="00A047BA"/>
    <w:rsid w:val="00A04A61"/>
    <w:rsid w:val="00A04FC1"/>
    <w:rsid w:val="00A0534E"/>
    <w:rsid w:val="00A06514"/>
    <w:rsid w:val="00A10681"/>
    <w:rsid w:val="00A10A27"/>
    <w:rsid w:val="00A10C1E"/>
    <w:rsid w:val="00A1134F"/>
    <w:rsid w:val="00A11969"/>
    <w:rsid w:val="00A11FB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A37"/>
    <w:rsid w:val="00A30C8E"/>
    <w:rsid w:val="00A33B1A"/>
    <w:rsid w:val="00A347A8"/>
    <w:rsid w:val="00A34AC8"/>
    <w:rsid w:val="00A35658"/>
    <w:rsid w:val="00A379AC"/>
    <w:rsid w:val="00A37EF9"/>
    <w:rsid w:val="00A42F6E"/>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493"/>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0A77"/>
    <w:rsid w:val="00AB1504"/>
    <w:rsid w:val="00AB36CE"/>
    <w:rsid w:val="00AB4949"/>
    <w:rsid w:val="00AB67E4"/>
    <w:rsid w:val="00AC180C"/>
    <w:rsid w:val="00AC204D"/>
    <w:rsid w:val="00AC35B4"/>
    <w:rsid w:val="00AC3DC7"/>
    <w:rsid w:val="00AC52E0"/>
    <w:rsid w:val="00AD0942"/>
    <w:rsid w:val="00AD1169"/>
    <w:rsid w:val="00AD1C9D"/>
    <w:rsid w:val="00AD350E"/>
    <w:rsid w:val="00AD4F4B"/>
    <w:rsid w:val="00AD53B5"/>
    <w:rsid w:val="00AD553A"/>
    <w:rsid w:val="00AD5BA7"/>
    <w:rsid w:val="00AD5D97"/>
    <w:rsid w:val="00AD7312"/>
    <w:rsid w:val="00AD7FB5"/>
    <w:rsid w:val="00AE14DF"/>
    <w:rsid w:val="00AE2560"/>
    <w:rsid w:val="00AE32A4"/>
    <w:rsid w:val="00AE35A1"/>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DE4"/>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4DCB"/>
    <w:rsid w:val="00B55472"/>
    <w:rsid w:val="00B55F71"/>
    <w:rsid w:val="00B56578"/>
    <w:rsid w:val="00B56C1E"/>
    <w:rsid w:val="00B56E53"/>
    <w:rsid w:val="00B6052B"/>
    <w:rsid w:val="00B60D09"/>
    <w:rsid w:val="00B611E5"/>
    <w:rsid w:val="00B6483F"/>
    <w:rsid w:val="00B64D51"/>
    <w:rsid w:val="00B67608"/>
    <w:rsid w:val="00B70CB2"/>
    <w:rsid w:val="00B71555"/>
    <w:rsid w:val="00B719F5"/>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33F7"/>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1E"/>
    <w:rsid w:val="00BD3F2B"/>
    <w:rsid w:val="00BD490F"/>
    <w:rsid w:val="00BD4B67"/>
    <w:rsid w:val="00BD6A2B"/>
    <w:rsid w:val="00BD77C0"/>
    <w:rsid w:val="00BE1850"/>
    <w:rsid w:val="00BE2E57"/>
    <w:rsid w:val="00BE3268"/>
    <w:rsid w:val="00BE4CC3"/>
    <w:rsid w:val="00BE5134"/>
    <w:rsid w:val="00BE5617"/>
    <w:rsid w:val="00BE65A2"/>
    <w:rsid w:val="00BE7387"/>
    <w:rsid w:val="00BE7FFB"/>
    <w:rsid w:val="00BF004B"/>
    <w:rsid w:val="00BF09BE"/>
    <w:rsid w:val="00BF1266"/>
    <w:rsid w:val="00BF42FB"/>
    <w:rsid w:val="00BF5666"/>
    <w:rsid w:val="00BF7140"/>
    <w:rsid w:val="00BF7CC9"/>
    <w:rsid w:val="00C003B4"/>
    <w:rsid w:val="00C0082F"/>
    <w:rsid w:val="00C00E19"/>
    <w:rsid w:val="00C01065"/>
    <w:rsid w:val="00C06DD1"/>
    <w:rsid w:val="00C06E9F"/>
    <w:rsid w:val="00C0741A"/>
    <w:rsid w:val="00C0750F"/>
    <w:rsid w:val="00C10986"/>
    <w:rsid w:val="00C11763"/>
    <w:rsid w:val="00C14789"/>
    <w:rsid w:val="00C2046A"/>
    <w:rsid w:val="00C21D3E"/>
    <w:rsid w:val="00C23792"/>
    <w:rsid w:val="00C25F50"/>
    <w:rsid w:val="00C267F2"/>
    <w:rsid w:val="00C3107E"/>
    <w:rsid w:val="00C32672"/>
    <w:rsid w:val="00C327D2"/>
    <w:rsid w:val="00C32B96"/>
    <w:rsid w:val="00C36528"/>
    <w:rsid w:val="00C36D7C"/>
    <w:rsid w:val="00C37199"/>
    <w:rsid w:val="00C37F78"/>
    <w:rsid w:val="00C41320"/>
    <w:rsid w:val="00C418A9"/>
    <w:rsid w:val="00C422A7"/>
    <w:rsid w:val="00C4281B"/>
    <w:rsid w:val="00C440D9"/>
    <w:rsid w:val="00C45C99"/>
    <w:rsid w:val="00C5008D"/>
    <w:rsid w:val="00C50566"/>
    <w:rsid w:val="00C516D3"/>
    <w:rsid w:val="00C53B89"/>
    <w:rsid w:val="00C56EE3"/>
    <w:rsid w:val="00C5711D"/>
    <w:rsid w:val="00C60FAD"/>
    <w:rsid w:val="00C6133C"/>
    <w:rsid w:val="00C61B0C"/>
    <w:rsid w:val="00C6228B"/>
    <w:rsid w:val="00C622E8"/>
    <w:rsid w:val="00C6239E"/>
    <w:rsid w:val="00C6249F"/>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778AC"/>
    <w:rsid w:val="00C80F0E"/>
    <w:rsid w:val="00C8157E"/>
    <w:rsid w:val="00C83B02"/>
    <w:rsid w:val="00C84D48"/>
    <w:rsid w:val="00C8526E"/>
    <w:rsid w:val="00C85FD4"/>
    <w:rsid w:val="00C86EBB"/>
    <w:rsid w:val="00C87289"/>
    <w:rsid w:val="00C879A8"/>
    <w:rsid w:val="00C87B58"/>
    <w:rsid w:val="00C91847"/>
    <w:rsid w:val="00C91996"/>
    <w:rsid w:val="00C91D03"/>
    <w:rsid w:val="00C921EA"/>
    <w:rsid w:val="00C92DA4"/>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2104"/>
    <w:rsid w:val="00CB3068"/>
    <w:rsid w:val="00CB3BDD"/>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D6CC9"/>
    <w:rsid w:val="00CD779C"/>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6D83"/>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92E"/>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683"/>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60C"/>
    <w:rsid w:val="00D737EB"/>
    <w:rsid w:val="00D74265"/>
    <w:rsid w:val="00D74CB4"/>
    <w:rsid w:val="00D760B2"/>
    <w:rsid w:val="00D769CE"/>
    <w:rsid w:val="00D80702"/>
    <w:rsid w:val="00D8130A"/>
    <w:rsid w:val="00D8222A"/>
    <w:rsid w:val="00D82D9C"/>
    <w:rsid w:val="00D83C58"/>
    <w:rsid w:val="00D83FFF"/>
    <w:rsid w:val="00D85112"/>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994"/>
    <w:rsid w:val="00DD4E7A"/>
    <w:rsid w:val="00DD57D3"/>
    <w:rsid w:val="00DD699D"/>
    <w:rsid w:val="00DE1D8F"/>
    <w:rsid w:val="00DE69BD"/>
    <w:rsid w:val="00DE6D91"/>
    <w:rsid w:val="00DE6F85"/>
    <w:rsid w:val="00DE7126"/>
    <w:rsid w:val="00DE7E93"/>
    <w:rsid w:val="00DF1423"/>
    <w:rsid w:val="00DF2FF0"/>
    <w:rsid w:val="00DF44AE"/>
    <w:rsid w:val="00DF4D3C"/>
    <w:rsid w:val="00DF78B7"/>
    <w:rsid w:val="00E007C5"/>
    <w:rsid w:val="00E00EAD"/>
    <w:rsid w:val="00E029E6"/>
    <w:rsid w:val="00E02C68"/>
    <w:rsid w:val="00E06238"/>
    <w:rsid w:val="00E124A8"/>
    <w:rsid w:val="00E13974"/>
    <w:rsid w:val="00E13CC5"/>
    <w:rsid w:val="00E13D19"/>
    <w:rsid w:val="00E13E91"/>
    <w:rsid w:val="00E150A6"/>
    <w:rsid w:val="00E16340"/>
    <w:rsid w:val="00E163D7"/>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3ED5"/>
    <w:rsid w:val="00E4555A"/>
    <w:rsid w:val="00E45CD9"/>
    <w:rsid w:val="00E46A11"/>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75E87"/>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51ED"/>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4551"/>
    <w:rsid w:val="00EE6901"/>
    <w:rsid w:val="00EF047C"/>
    <w:rsid w:val="00EF1618"/>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028"/>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3F0"/>
    <w:rsid w:val="00F54887"/>
    <w:rsid w:val="00F559B1"/>
    <w:rsid w:val="00F57ACB"/>
    <w:rsid w:val="00F60372"/>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060"/>
    <w:rsid w:val="00F81534"/>
    <w:rsid w:val="00F81EAE"/>
    <w:rsid w:val="00F82416"/>
    <w:rsid w:val="00F82F53"/>
    <w:rsid w:val="00F82FE5"/>
    <w:rsid w:val="00F83516"/>
    <w:rsid w:val="00F83C4B"/>
    <w:rsid w:val="00F84249"/>
    <w:rsid w:val="00F8558D"/>
    <w:rsid w:val="00F85C27"/>
    <w:rsid w:val="00F86763"/>
    <w:rsid w:val="00F86F26"/>
    <w:rsid w:val="00F87DE1"/>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1648"/>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F22028"/>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ncyclopedia/domestic-section-214-discontinuance-servic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filings?q=((proceedings.name:((21%5C-468*))%20OR%20proceedings.description:((21%5C-468*))))&amp;sort=date_disseminated,DESC%20%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