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0877E410" w14:textId="77777777">
      <w:pPr>
        <w:pStyle w:val="Header"/>
        <w:tabs>
          <w:tab w:val="clear" w:pos="4320"/>
          <w:tab w:val="clear" w:pos="8640"/>
        </w:tabs>
        <w:rPr>
          <w:szCs w:val="22"/>
        </w:rPr>
        <w:sectPr w:rsidSect="00970801">
          <w:footerReference w:type="even" r:id="rId5"/>
          <w:footerReference w:type="default" r:id="rId6"/>
          <w:headerReference w:type="first" r:id="rId7"/>
          <w:pgSz w:w="12240" w:h="15840" w:code="1"/>
          <w:pgMar w:top="720" w:right="720" w:bottom="144" w:left="720" w:header="720" w:footer="1440" w:gutter="0"/>
          <w:cols w:space="720"/>
          <w:titlePg/>
        </w:sectPr>
      </w:pPr>
      <w:r>
        <w:rPr>
          <w:szCs w:val="22"/>
        </w:rPr>
        <w:t xml:space="preserve"> </w:t>
      </w:r>
      <w:r w:rsidR="002914B9">
        <w:rPr>
          <w:szCs w:val="22"/>
        </w:rPr>
        <w:t xml:space="preserve"> </w:t>
      </w:r>
      <w:r w:rsidR="00FF1466">
        <w:rPr>
          <w:szCs w:val="22"/>
        </w:rPr>
        <w:t xml:space="preserve">  </w:t>
      </w:r>
    </w:p>
    <w:p w:rsidR="00E7033D" w14:paraId="7A74F814" w14:textId="2B70085B">
      <w:pPr>
        <w:jc w:val="right"/>
        <w:rPr>
          <w:b/>
          <w:szCs w:val="22"/>
        </w:rPr>
      </w:pPr>
      <w:bookmarkStart w:id="1" w:name="_Hlk26280526"/>
      <w:bookmarkStart w:id="2" w:name="_Hlk64383480"/>
      <w:bookmarkStart w:id="3" w:name="_Hlk83213970"/>
      <w:r>
        <w:rPr>
          <w:b/>
          <w:szCs w:val="22"/>
        </w:rPr>
        <w:t>DA 2</w:t>
      </w:r>
      <w:r w:rsidR="00E6637B">
        <w:rPr>
          <w:b/>
          <w:szCs w:val="22"/>
        </w:rPr>
        <w:t>1-</w:t>
      </w:r>
      <w:r w:rsidR="009D2174">
        <w:rPr>
          <w:b/>
          <w:szCs w:val="22"/>
        </w:rPr>
        <w:t>1528</w:t>
      </w:r>
    </w:p>
    <w:p w:rsidR="00E7033D" w14:paraId="745E05EC" w14:textId="605392AA">
      <w:pPr>
        <w:spacing w:before="60"/>
        <w:jc w:val="right"/>
        <w:rPr>
          <w:b/>
          <w:szCs w:val="22"/>
        </w:rPr>
      </w:pPr>
      <w:r>
        <w:rPr>
          <w:b/>
          <w:szCs w:val="22"/>
        </w:rPr>
        <w:t>December</w:t>
      </w:r>
      <w:r w:rsidR="00DE4A42">
        <w:rPr>
          <w:b/>
          <w:szCs w:val="22"/>
        </w:rPr>
        <w:t xml:space="preserve"> </w:t>
      </w:r>
      <w:r w:rsidR="00FC4441">
        <w:rPr>
          <w:b/>
          <w:szCs w:val="22"/>
        </w:rPr>
        <w:t>8</w:t>
      </w:r>
      <w:r w:rsidR="00DB15FB">
        <w:rPr>
          <w:b/>
          <w:szCs w:val="22"/>
        </w:rPr>
        <w:t>,</w:t>
      </w:r>
      <w:r w:rsidR="008C294A">
        <w:rPr>
          <w:b/>
          <w:szCs w:val="22"/>
        </w:rPr>
        <w:t xml:space="preserve"> 202</w:t>
      </w:r>
      <w:r w:rsidR="0012329A">
        <w:rPr>
          <w:b/>
          <w:szCs w:val="22"/>
        </w:rPr>
        <w:t>1</w:t>
      </w:r>
    </w:p>
    <w:p w:rsidR="00E7033D" w14:paraId="56162A97" w14:textId="77777777">
      <w:pPr>
        <w:tabs>
          <w:tab w:val="left" w:pos="5900"/>
        </w:tabs>
        <w:rPr>
          <w:szCs w:val="22"/>
        </w:rPr>
      </w:pPr>
      <w:r>
        <w:rPr>
          <w:szCs w:val="22"/>
        </w:rPr>
        <w:tab/>
      </w:r>
    </w:p>
    <w:p w:rsidR="00144E61" w:rsidP="006703D5" w14:paraId="2B6CC670" w14:textId="77777777">
      <w:pPr>
        <w:jc w:val="center"/>
        <w:rPr>
          <w:b/>
          <w:bCs/>
          <w:szCs w:val="22"/>
        </w:rPr>
      </w:pPr>
      <w:bookmarkStart w:id="4" w:name="_Hlk519509475"/>
      <w:bookmarkStart w:id="5" w:name="_Hlk502044717"/>
      <w:bookmarkStart w:id="6" w:name="_Hlk516578398"/>
      <w:r>
        <w:rPr>
          <w:b/>
          <w:bCs/>
          <w:szCs w:val="22"/>
        </w:rPr>
        <w:t xml:space="preserve">DOMESTIC </w:t>
      </w:r>
      <w:r>
        <w:rPr>
          <w:b/>
          <w:bCs/>
          <w:caps/>
          <w:szCs w:val="22"/>
        </w:rPr>
        <w:t>SECTION</w:t>
      </w:r>
      <w:r>
        <w:rPr>
          <w:b/>
          <w:bCs/>
          <w:szCs w:val="22"/>
        </w:rPr>
        <w:t xml:space="preserve"> 214 APPLICATION FILED FOR THE </w:t>
      </w:r>
    </w:p>
    <w:p w:rsidR="00BF3B0B" w:rsidP="000552F7" w14:paraId="4F56EF54" w14:textId="77777777">
      <w:pPr>
        <w:jc w:val="center"/>
        <w:rPr>
          <w:b/>
          <w:bCs/>
          <w:caps/>
          <w:szCs w:val="22"/>
        </w:rPr>
      </w:pPr>
      <w:r w:rsidRPr="009B7836">
        <w:rPr>
          <w:b/>
          <w:bCs/>
          <w:caps/>
          <w:szCs w:val="22"/>
        </w:rPr>
        <w:t xml:space="preserve">TRANSFER OF CONTROL OF </w:t>
      </w:r>
      <w:bookmarkStart w:id="7" w:name="_Hlk83973973"/>
      <w:r w:rsidRPr="001527F5" w:rsidR="001527F5">
        <w:rPr>
          <w:b/>
          <w:bCs/>
          <w:caps/>
          <w:szCs w:val="22"/>
        </w:rPr>
        <w:t>UniTek, Inc</w:t>
      </w:r>
      <w:r w:rsidR="005B500E">
        <w:rPr>
          <w:b/>
          <w:bCs/>
          <w:caps/>
          <w:szCs w:val="22"/>
        </w:rPr>
        <w:t xml:space="preserve">. </w:t>
      </w:r>
    </w:p>
    <w:p w:rsidR="000552F7" w:rsidRPr="000552F7" w:rsidP="000552F7" w14:paraId="07057987" w14:textId="5851A5EA">
      <w:pPr>
        <w:jc w:val="center"/>
        <w:rPr>
          <w:b/>
          <w:bCs/>
          <w:caps/>
          <w:szCs w:val="22"/>
        </w:rPr>
      </w:pPr>
      <w:r>
        <w:rPr>
          <w:b/>
          <w:bCs/>
          <w:caps/>
          <w:szCs w:val="22"/>
        </w:rPr>
        <w:t xml:space="preserve">TO </w:t>
      </w:r>
      <w:r w:rsidRPr="001527F5" w:rsidR="001527F5">
        <w:rPr>
          <w:b/>
          <w:bCs/>
          <w:caps/>
          <w:szCs w:val="22"/>
        </w:rPr>
        <w:t>Direct Communications Rockland, Inc</w:t>
      </w:r>
      <w:r w:rsidR="00450B36">
        <w:rPr>
          <w:b/>
          <w:bCs/>
          <w:caps/>
          <w:szCs w:val="22"/>
        </w:rPr>
        <w:t>.</w:t>
      </w:r>
      <w:r w:rsidR="001149F9">
        <w:rPr>
          <w:b/>
          <w:bCs/>
          <w:caps/>
          <w:szCs w:val="22"/>
        </w:rPr>
        <w:t xml:space="preserve"> </w:t>
      </w:r>
      <w:bookmarkEnd w:id="4"/>
      <w:bookmarkEnd w:id="5"/>
      <w:bookmarkEnd w:id="6"/>
      <w:bookmarkEnd w:id="7"/>
    </w:p>
    <w:p w:rsidR="00086D74" w:rsidP="00AC303A" w14:paraId="7813E46A" w14:textId="77777777">
      <w:pPr>
        <w:jc w:val="center"/>
        <w:rPr>
          <w:b/>
          <w:bCs/>
          <w:szCs w:val="22"/>
        </w:rPr>
      </w:pPr>
    </w:p>
    <w:p w:rsidR="00E7033D" w14:paraId="2E2EB570" w14:textId="6F45F85B">
      <w:pPr>
        <w:jc w:val="center"/>
        <w:rPr>
          <w:b/>
          <w:szCs w:val="22"/>
        </w:rPr>
      </w:pPr>
      <w:r>
        <w:rPr>
          <w:b/>
          <w:szCs w:val="22"/>
        </w:rPr>
        <w:t>NON-</w:t>
      </w:r>
      <w:r w:rsidR="00134043">
        <w:rPr>
          <w:b/>
          <w:szCs w:val="22"/>
        </w:rPr>
        <w:t xml:space="preserve">STREAMLINED </w:t>
      </w:r>
      <w:r w:rsidR="006A1C8E">
        <w:rPr>
          <w:b/>
          <w:szCs w:val="22"/>
        </w:rPr>
        <w:t>PLEADING CYCLE ESTABLISHED</w:t>
      </w:r>
    </w:p>
    <w:p w:rsidR="00E7033D" w14:paraId="50F35823" w14:textId="77777777">
      <w:pPr>
        <w:jc w:val="center"/>
        <w:rPr>
          <w:b/>
          <w:szCs w:val="22"/>
        </w:rPr>
      </w:pPr>
      <w:r>
        <w:rPr>
          <w:b/>
          <w:szCs w:val="22"/>
        </w:rPr>
        <w:t xml:space="preserve"> </w:t>
      </w:r>
    </w:p>
    <w:p w:rsidR="00E7033D" w14:paraId="22891760" w14:textId="7C8C6B99">
      <w:pPr>
        <w:jc w:val="center"/>
        <w:rPr>
          <w:b/>
          <w:szCs w:val="22"/>
        </w:rPr>
      </w:pPr>
      <w:r>
        <w:rPr>
          <w:b/>
          <w:szCs w:val="22"/>
        </w:rPr>
        <w:t xml:space="preserve">WC Docket No. </w:t>
      </w:r>
      <w:r w:rsidRPr="00C53E5E" w:rsidR="00C53E5E">
        <w:rPr>
          <w:b/>
          <w:szCs w:val="22"/>
        </w:rPr>
        <w:t>21</w:t>
      </w:r>
      <w:r w:rsidRPr="00C53E5E">
        <w:rPr>
          <w:b/>
          <w:szCs w:val="22"/>
        </w:rPr>
        <w:t>-</w:t>
      </w:r>
      <w:r>
        <w:rPr>
          <w:b/>
          <w:szCs w:val="22"/>
        </w:rPr>
        <w:t>460</w:t>
      </w:r>
    </w:p>
    <w:p w:rsidR="00FF411B" w14:paraId="00527D7E" w14:textId="77777777">
      <w:pPr>
        <w:jc w:val="center"/>
        <w:rPr>
          <w:b/>
          <w:szCs w:val="22"/>
        </w:rPr>
      </w:pPr>
    </w:p>
    <w:p w:rsidR="00E7033D" w14:paraId="77A5066A" w14:textId="30EF5E0A">
      <w:pPr>
        <w:pStyle w:val="NoSpacing"/>
        <w:rPr>
          <w:b/>
          <w:szCs w:val="22"/>
        </w:rPr>
      </w:pPr>
      <w:r w:rsidRPr="005B2105">
        <w:rPr>
          <w:b/>
          <w:szCs w:val="22"/>
        </w:rPr>
        <w:t xml:space="preserve">Comments Due:  </w:t>
      </w:r>
      <w:r w:rsidR="005B500E">
        <w:rPr>
          <w:b/>
          <w:szCs w:val="22"/>
        </w:rPr>
        <w:t>December</w:t>
      </w:r>
      <w:r w:rsidR="00592F09">
        <w:rPr>
          <w:b/>
          <w:szCs w:val="22"/>
        </w:rPr>
        <w:t xml:space="preserve"> </w:t>
      </w:r>
      <w:r w:rsidR="00DD25DD">
        <w:rPr>
          <w:b/>
          <w:szCs w:val="22"/>
        </w:rPr>
        <w:t>22</w:t>
      </w:r>
      <w:r w:rsidR="000D15E4">
        <w:rPr>
          <w:b/>
          <w:szCs w:val="22"/>
        </w:rPr>
        <w:t>,</w:t>
      </w:r>
      <w:r w:rsidRPr="005B2105">
        <w:rPr>
          <w:b/>
          <w:szCs w:val="22"/>
        </w:rPr>
        <w:t xml:space="preserve"> 202</w:t>
      </w:r>
      <w:r w:rsidR="00DB15FB">
        <w:rPr>
          <w:b/>
          <w:szCs w:val="22"/>
        </w:rPr>
        <w:t>1</w:t>
      </w:r>
      <w:r w:rsidR="00D04963">
        <w:rPr>
          <w:b/>
          <w:szCs w:val="22"/>
        </w:rPr>
        <w:t xml:space="preserve"> </w:t>
      </w:r>
    </w:p>
    <w:p w:rsidR="00FF411B" w:rsidRPr="005B2105" w14:paraId="10F400D4" w14:textId="6AD4F0AF">
      <w:pPr>
        <w:pStyle w:val="NoSpacing"/>
        <w:rPr>
          <w:b/>
          <w:szCs w:val="22"/>
        </w:rPr>
      </w:pPr>
      <w:r>
        <w:rPr>
          <w:b/>
          <w:szCs w:val="22"/>
        </w:rPr>
        <w:t xml:space="preserve">Reply Comment Due: </w:t>
      </w:r>
      <w:r w:rsidR="009D25CE">
        <w:rPr>
          <w:b/>
          <w:szCs w:val="22"/>
        </w:rPr>
        <w:t xml:space="preserve"> </w:t>
      </w:r>
      <w:r w:rsidR="001149F9">
        <w:rPr>
          <w:b/>
          <w:szCs w:val="22"/>
        </w:rPr>
        <w:t>December</w:t>
      </w:r>
      <w:r w:rsidR="00FC11BE">
        <w:rPr>
          <w:b/>
          <w:szCs w:val="22"/>
        </w:rPr>
        <w:t xml:space="preserve"> </w:t>
      </w:r>
      <w:r w:rsidR="00DD25DD">
        <w:rPr>
          <w:b/>
          <w:szCs w:val="22"/>
        </w:rPr>
        <w:t>29</w:t>
      </w:r>
      <w:r>
        <w:rPr>
          <w:b/>
          <w:szCs w:val="22"/>
        </w:rPr>
        <w:t>, 2021</w:t>
      </w:r>
      <w:r w:rsidR="00444548">
        <w:rPr>
          <w:b/>
          <w:szCs w:val="22"/>
        </w:rPr>
        <w:t xml:space="preserve"> </w:t>
      </w:r>
    </w:p>
    <w:bookmarkEnd w:id="1"/>
    <w:p w:rsidR="00760269" w:rsidRPr="005B2105" w:rsidP="00A92C9E" w14:paraId="7BD091AA" w14:textId="77777777">
      <w:pPr>
        <w:tabs>
          <w:tab w:val="left" w:pos="6221"/>
        </w:tabs>
        <w:autoSpaceDE w:val="0"/>
        <w:autoSpaceDN w:val="0"/>
        <w:adjustRightInd w:val="0"/>
        <w:rPr>
          <w:szCs w:val="22"/>
        </w:rPr>
      </w:pPr>
    </w:p>
    <w:bookmarkEnd w:id="2"/>
    <w:p w:rsidR="005B500E" w:rsidP="001527F5" w14:paraId="0B711FFF" w14:textId="012E5D00">
      <w:pPr>
        <w:autoSpaceDE w:val="0"/>
        <w:autoSpaceDN w:val="0"/>
        <w:adjustRightInd w:val="0"/>
        <w:spacing w:after="120"/>
        <w:ind w:firstLine="720"/>
        <w:rPr>
          <w:szCs w:val="22"/>
        </w:rPr>
      </w:pPr>
      <w:r w:rsidRPr="00CD711A">
        <w:rPr>
          <w:szCs w:val="22"/>
        </w:rPr>
        <w:t>By this Public Notice, the Wireline Competition Bureau</w:t>
      </w:r>
      <w:r w:rsidR="000F467E">
        <w:rPr>
          <w:szCs w:val="22"/>
        </w:rPr>
        <w:t xml:space="preserve"> </w:t>
      </w:r>
      <w:r w:rsidRPr="00CD711A">
        <w:rPr>
          <w:szCs w:val="22"/>
        </w:rPr>
        <w:t xml:space="preserve">seeks comment from interested parties on </w:t>
      </w:r>
      <w:r w:rsidR="00DF3C71">
        <w:rPr>
          <w:szCs w:val="22"/>
        </w:rPr>
        <w:t xml:space="preserve">an </w:t>
      </w:r>
      <w:r w:rsidRPr="00CD711A">
        <w:rPr>
          <w:szCs w:val="22"/>
        </w:rPr>
        <w:t>application</w:t>
      </w:r>
      <w:r w:rsidR="00E6304E">
        <w:rPr>
          <w:szCs w:val="22"/>
        </w:rPr>
        <w:t xml:space="preserve"> </w:t>
      </w:r>
      <w:r w:rsidR="00617F31">
        <w:rPr>
          <w:szCs w:val="22"/>
        </w:rPr>
        <w:t xml:space="preserve">filed by </w:t>
      </w:r>
      <w:bookmarkStart w:id="8" w:name="_Hlk73713070"/>
      <w:bookmarkStart w:id="9" w:name="_Hlk67917977"/>
      <w:r w:rsidRPr="001527F5" w:rsidR="001527F5">
        <w:rPr>
          <w:szCs w:val="22"/>
        </w:rPr>
        <w:t>Laurie L. Osgood (Osgood), Direct Communications Rockland, Inc. (Direct</w:t>
      </w:r>
      <w:r w:rsidR="001527F5">
        <w:rPr>
          <w:szCs w:val="22"/>
        </w:rPr>
        <w:t xml:space="preserve"> </w:t>
      </w:r>
      <w:r w:rsidRPr="001527F5" w:rsidR="001527F5">
        <w:rPr>
          <w:szCs w:val="22"/>
        </w:rPr>
        <w:t>Communications), UniTek, Inc. (UniTek), UniTel, Inc. (UniTel) and UniCap, Inc.</w:t>
      </w:r>
      <w:r w:rsidR="001527F5">
        <w:rPr>
          <w:szCs w:val="22"/>
        </w:rPr>
        <w:t xml:space="preserve"> </w:t>
      </w:r>
      <w:r w:rsidRPr="001527F5" w:rsidR="001527F5">
        <w:rPr>
          <w:szCs w:val="22"/>
        </w:rPr>
        <w:t xml:space="preserve">(UniCap) </w:t>
      </w:r>
      <w:r w:rsidR="0020342F">
        <w:rPr>
          <w:szCs w:val="22"/>
        </w:rPr>
        <w:t>(</w:t>
      </w:r>
      <w:r w:rsidR="006D00CF">
        <w:rPr>
          <w:szCs w:val="22"/>
        </w:rPr>
        <w:t>collectively</w:t>
      </w:r>
      <w:r w:rsidR="0020342F">
        <w:rPr>
          <w:szCs w:val="22"/>
        </w:rPr>
        <w:t>, Applicants),</w:t>
      </w:r>
      <w:r w:rsidRPr="00CD20C1" w:rsidR="0020342F">
        <w:rPr>
          <w:szCs w:val="22"/>
        </w:rPr>
        <w:t xml:space="preserve"> </w:t>
      </w:r>
      <w:r w:rsidRPr="00CD711A" w:rsidR="0020342F">
        <w:rPr>
          <w:szCs w:val="22"/>
        </w:rPr>
        <w:t>pursuant to section 214 of the Communications Act of 1934, as amended, and sections 63.03-04 of the Commission’s rules</w:t>
      </w:r>
      <w:r w:rsidR="00702B72">
        <w:rPr>
          <w:szCs w:val="22"/>
        </w:rPr>
        <w:t xml:space="preserve">, requesting consent to transfer </w:t>
      </w:r>
      <w:r w:rsidR="0040062D">
        <w:rPr>
          <w:szCs w:val="22"/>
        </w:rPr>
        <w:t>control of</w:t>
      </w:r>
      <w:r w:rsidR="001527F5">
        <w:rPr>
          <w:szCs w:val="22"/>
        </w:rPr>
        <w:t xml:space="preserve"> </w:t>
      </w:r>
      <w:r w:rsidRPr="001527F5" w:rsidR="001527F5">
        <w:rPr>
          <w:szCs w:val="22"/>
        </w:rPr>
        <w:t>UniTel and UniCap</w:t>
      </w:r>
      <w:r w:rsidR="001527F5">
        <w:rPr>
          <w:szCs w:val="22"/>
        </w:rPr>
        <w:t xml:space="preserve"> </w:t>
      </w:r>
      <w:r w:rsidRPr="001527F5" w:rsidR="001527F5">
        <w:rPr>
          <w:szCs w:val="22"/>
        </w:rPr>
        <w:t>through the transfer of ownership of their existing parent, UniTek</w:t>
      </w:r>
      <w:r w:rsidR="00FC4441">
        <w:rPr>
          <w:szCs w:val="22"/>
        </w:rPr>
        <w:t>,</w:t>
      </w:r>
      <w:r w:rsidRPr="001527F5" w:rsidR="001527F5">
        <w:rPr>
          <w:szCs w:val="22"/>
        </w:rPr>
        <w:t xml:space="preserve"> from Osgood to Direct</w:t>
      </w:r>
      <w:r w:rsidR="001527F5">
        <w:rPr>
          <w:szCs w:val="22"/>
        </w:rPr>
        <w:t xml:space="preserve"> </w:t>
      </w:r>
      <w:r w:rsidRPr="001527F5" w:rsidR="001527F5">
        <w:rPr>
          <w:szCs w:val="22"/>
        </w:rPr>
        <w:t>Communications</w:t>
      </w:r>
      <w:r>
        <w:rPr>
          <w:szCs w:val="22"/>
        </w:rPr>
        <w:t>.</w:t>
      </w:r>
      <w:bookmarkStart w:id="10" w:name="_Hlk72758776"/>
      <w:bookmarkEnd w:id="8"/>
      <w:bookmarkEnd w:id="9"/>
      <w:r>
        <w:rPr>
          <w:rStyle w:val="FootnoteReference"/>
          <w:szCs w:val="22"/>
        </w:rPr>
        <w:footnoteReference w:id="3"/>
      </w:r>
      <w:bookmarkEnd w:id="10"/>
      <w:r w:rsidR="00FF44B1">
        <w:rPr>
          <w:szCs w:val="22"/>
        </w:rPr>
        <w:t xml:space="preserve"> </w:t>
      </w:r>
      <w:r>
        <w:rPr>
          <w:szCs w:val="22"/>
        </w:rPr>
        <w:t xml:space="preserve"> </w:t>
      </w:r>
    </w:p>
    <w:p w:rsidR="006164AD" w:rsidRPr="006164AD" w:rsidP="006164AD" w14:paraId="1A746351" w14:textId="0E3C7682">
      <w:pPr>
        <w:spacing w:after="120"/>
        <w:ind w:firstLine="720"/>
        <w:rPr>
          <w:szCs w:val="22"/>
        </w:rPr>
      </w:pPr>
      <w:r>
        <w:rPr>
          <w:szCs w:val="22"/>
        </w:rPr>
        <w:t>UniTek</w:t>
      </w:r>
      <w:r w:rsidR="00CE58F8">
        <w:rPr>
          <w:szCs w:val="22"/>
        </w:rPr>
        <w:t>, a holding company,</w:t>
      </w:r>
      <w:r>
        <w:rPr>
          <w:szCs w:val="22"/>
        </w:rPr>
        <w:t xml:space="preserve"> </w:t>
      </w:r>
      <w:r w:rsidR="00CE58F8">
        <w:rPr>
          <w:szCs w:val="22"/>
        </w:rPr>
        <w:t xml:space="preserve">is </w:t>
      </w:r>
      <w:r w:rsidRPr="006164AD">
        <w:rPr>
          <w:szCs w:val="22"/>
        </w:rPr>
        <w:t>the</w:t>
      </w:r>
      <w:r>
        <w:rPr>
          <w:szCs w:val="22"/>
        </w:rPr>
        <w:t xml:space="preserve"> </w:t>
      </w:r>
      <w:r w:rsidRPr="006164AD">
        <w:rPr>
          <w:szCs w:val="22"/>
        </w:rPr>
        <w:t>direct parent company and owner of 100% of the stock of Licensees UniTel and</w:t>
      </w:r>
      <w:r>
        <w:rPr>
          <w:szCs w:val="22"/>
        </w:rPr>
        <w:t xml:space="preserve"> </w:t>
      </w:r>
      <w:r w:rsidRPr="006164AD">
        <w:rPr>
          <w:szCs w:val="22"/>
        </w:rPr>
        <w:t>UniCap</w:t>
      </w:r>
      <w:r w:rsidR="00F81C8D">
        <w:rPr>
          <w:szCs w:val="22"/>
        </w:rPr>
        <w:t xml:space="preserve"> (all Maine corporations)</w:t>
      </w:r>
      <w:r w:rsidRPr="006164AD">
        <w:rPr>
          <w:szCs w:val="22"/>
        </w:rPr>
        <w:t>.</w:t>
      </w:r>
      <w:r>
        <w:rPr>
          <w:rStyle w:val="FootnoteReference"/>
          <w:szCs w:val="22"/>
        </w:rPr>
        <w:footnoteReference w:id="4"/>
      </w:r>
      <w:r w:rsidRPr="006164AD">
        <w:rPr>
          <w:szCs w:val="22"/>
        </w:rPr>
        <w:t xml:space="preserve"> </w:t>
      </w:r>
      <w:r w:rsidR="00F81C8D">
        <w:rPr>
          <w:szCs w:val="22"/>
        </w:rPr>
        <w:t xml:space="preserve"> </w:t>
      </w:r>
      <w:r w:rsidR="00CE58F8">
        <w:rPr>
          <w:szCs w:val="22"/>
        </w:rPr>
        <w:t xml:space="preserve">UniTel, a rural incumbent </w:t>
      </w:r>
      <w:r w:rsidR="00BC5FCC">
        <w:rPr>
          <w:szCs w:val="22"/>
        </w:rPr>
        <w:t>local exchange carrier (</w:t>
      </w:r>
      <w:r w:rsidR="00CE58F8">
        <w:rPr>
          <w:szCs w:val="22"/>
        </w:rPr>
        <w:t>LEC</w:t>
      </w:r>
      <w:r w:rsidR="00BC5FCC">
        <w:rPr>
          <w:szCs w:val="22"/>
        </w:rPr>
        <w:t>)</w:t>
      </w:r>
      <w:r w:rsidR="00C00D87">
        <w:rPr>
          <w:szCs w:val="22"/>
        </w:rPr>
        <w:t xml:space="preserve">, </w:t>
      </w:r>
      <w:r w:rsidR="00CE58F8">
        <w:rPr>
          <w:szCs w:val="22"/>
        </w:rPr>
        <w:t>provides t</w:t>
      </w:r>
      <w:r w:rsidR="00C00D87">
        <w:rPr>
          <w:szCs w:val="22"/>
        </w:rPr>
        <w:t>elecommunications services to approximately 2,855 access lines in Kennebec, Penobscot</w:t>
      </w:r>
      <w:r w:rsidR="00BC5FCC">
        <w:rPr>
          <w:szCs w:val="22"/>
        </w:rPr>
        <w:t>,</w:t>
      </w:r>
      <w:r w:rsidR="00C00D87">
        <w:rPr>
          <w:szCs w:val="22"/>
        </w:rPr>
        <w:t xml:space="preserve"> and Waldo Counties in central Maine.</w:t>
      </w:r>
      <w:r>
        <w:rPr>
          <w:rStyle w:val="FootnoteReference"/>
          <w:szCs w:val="22"/>
        </w:rPr>
        <w:footnoteReference w:id="5"/>
      </w:r>
      <w:r w:rsidR="00C00D87">
        <w:rPr>
          <w:szCs w:val="22"/>
        </w:rPr>
        <w:t xml:space="preserve">  </w:t>
      </w:r>
      <w:r w:rsidR="00BF328C">
        <w:rPr>
          <w:szCs w:val="22"/>
        </w:rPr>
        <w:t>UniCap, a reseller of interexchange long distance services, provides services in the service area of UniTel.</w:t>
      </w:r>
      <w:r>
        <w:rPr>
          <w:rStyle w:val="FootnoteReference"/>
          <w:szCs w:val="22"/>
        </w:rPr>
        <w:footnoteReference w:id="6"/>
      </w:r>
      <w:r w:rsidR="00BF328C">
        <w:rPr>
          <w:szCs w:val="22"/>
        </w:rPr>
        <w:t xml:space="preserve">  </w:t>
      </w:r>
      <w:r w:rsidRPr="006164AD">
        <w:rPr>
          <w:szCs w:val="22"/>
        </w:rPr>
        <w:t>Osgood, a citizen of the United States, in her</w:t>
      </w:r>
      <w:r>
        <w:rPr>
          <w:szCs w:val="22"/>
        </w:rPr>
        <w:t xml:space="preserve"> </w:t>
      </w:r>
      <w:r w:rsidRPr="006164AD">
        <w:rPr>
          <w:szCs w:val="22"/>
        </w:rPr>
        <w:t>capacity as trustee of Osgood Trust, owns 100% of the stock of UniTek</w:t>
      </w:r>
      <w:r>
        <w:rPr>
          <w:szCs w:val="22"/>
        </w:rPr>
        <w:t>.</w:t>
      </w:r>
      <w:r>
        <w:rPr>
          <w:rStyle w:val="FootnoteReference"/>
          <w:szCs w:val="22"/>
        </w:rPr>
        <w:footnoteReference w:id="7"/>
      </w:r>
      <w:r>
        <w:rPr>
          <w:szCs w:val="22"/>
        </w:rPr>
        <w:t xml:space="preserve"> </w:t>
      </w:r>
      <w:r w:rsidRPr="006164AD">
        <w:rPr>
          <w:szCs w:val="22"/>
        </w:rPr>
        <w:t xml:space="preserve"> </w:t>
      </w:r>
    </w:p>
    <w:p w:rsidR="00946303" w:rsidP="00946303" w14:paraId="2C76DE72" w14:textId="721FF238">
      <w:pPr>
        <w:spacing w:after="120"/>
        <w:ind w:firstLine="720"/>
        <w:rPr>
          <w:szCs w:val="22"/>
        </w:rPr>
      </w:pPr>
      <w:r w:rsidRPr="00127122">
        <w:rPr>
          <w:szCs w:val="22"/>
        </w:rPr>
        <w:t>Direct Communications</w:t>
      </w:r>
      <w:r w:rsidRPr="00127122" w:rsidR="00E02D91">
        <w:rPr>
          <w:szCs w:val="22"/>
        </w:rPr>
        <w:t>, an Idaho corporation,</w:t>
      </w:r>
      <w:r w:rsidRPr="00127122">
        <w:rPr>
          <w:szCs w:val="22"/>
        </w:rPr>
        <w:t xml:space="preserve"> is an incumbent LEC </w:t>
      </w:r>
      <w:r w:rsidRPr="00127122" w:rsidR="00E02D91">
        <w:rPr>
          <w:szCs w:val="22"/>
        </w:rPr>
        <w:t>in Idaho.</w:t>
      </w:r>
      <w:r>
        <w:rPr>
          <w:rStyle w:val="FootnoteReference"/>
          <w:szCs w:val="22"/>
        </w:rPr>
        <w:footnoteReference w:id="8"/>
      </w:r>
      <w:r w:rsidRPr="00127122" w:rsidR="00E02D91">
        <w:rPr>
          <w:szCs w:val="22"/>
        </w:rPr>
        <w:t xml:space="preserve">  </w:t>
      </w:r>
      <w:r w:rsidRPr="00127122" w:rsidR="00B81573">
        <w:rPr>
          <w:szCs w:val="22"/>
        </w:rPr>
        <w:t>Direct Communications has a direct ownership interest in Star Telephone, Inc. (Star) (100%)</w:t>
      </w:r>
      <w:r w:rsidR="0049708E">
        <w:rPr>
          <w:szCs w:val="22"/>
        </w:rPr>
        <w:t>, an incumbent LEC in Louisiana</w:t>
      </w:r>
      <w:r w:rsidR="00BC5FCC">
        <w:rPr>
          <w:szCs w:val="22"/>
        </w:rPr>
        <w:t>,</w:t>
      </w:r>
      <w:r w:rsidR="00DC4C58">
        <w:rPr>
          <w:szCs w:val="22"/>
        </w:rPr>
        <w:t xml:space="preserve"> </w:t>
      </w:r>
      <w:r w:rsidR="0061165B">
        <w:rPr>
          <w:szCs w:val="22"/>
        </w:rPr>
        <w:t xml:space="preserve">and </w:t>
      </w:r>
      <w:r w:rsidRPr="00127122" w:rsidR="00B81573">
        <w:rPr>
          <w:szCs w:val="22"/>
        </w:rPr>
        <w:t>Direct Communications Cedar Valley, LLC (DCCV) (62.50%)</w:t>
      </w:r>
      <w:r w:rsidR="0049708E">
        <w:rPr>
          <w:szCs w:val="22"/>
        </w:rPr>
        <w:t>, an incumbent LEC in Utah</w:t>
      </w:r>
      <w:r w:rsidR="0061165B">
        <w:rPr>
          <w:szCs w:val="22"/>
        </w:rPr>
        <w:t>.</w:t>
      </w:r>
      <w:r>
        <w:rPr>
          <w:rStyle w:val="FootnoteReference"/>
          <w:szCs w:val="22"/>
        </w:rPr>
        <w:footnoteReference w:id="9"/>
      </w:r>
      <w:r w:rsidRPr="00127122" w:rsidR="00F81C8D">
        <w:rPr>
          <w:szCs w:val="22"/>
        </w:rPr>
        <w:t xml:space="preserve"> </w:t>
      </w:r>
      <w:r w:rsidRPr="00127122" w:rsidR="00B81573">
        <w:rPr>
          <w:szCs w:val="22"/>
        </w:rPr>
        <w:t xml:space="preserve"> DCCV </w:t>
      </w:r>
      <w:r w:rsidR="00D2484F">
        <w:rPr>
          <w:szCs w:val="22"/>
        </w:rPr>
        <w:t>wholly owns</w:t>
      </w:r>
      <w:r w:rsidRPr="00127122" w:rsidR="00B81573">
        <w:rPr>
          <w:szCs w:val="22"/>
        </w:rPr>
        <w:t xml:space="preserve"> Rico Telephone Company (Rico)</w:t>
      </w:r>
      <w:r w:rsidR="0061165B">
        <w:rPr>
          <w:szCs w:val="22"/>
        </w:rPr>
        <w:t xml:space="preserve">, an incumbent </w:t>
      </w:r>
      <w:r w:rsidR="0061165B">
        <w:rPr>
          <w:szCs w:val="22"/>
        </w:rPr>
        <w:t>LEC in Colorado</w:t>
      </w:r>
      <w:r w:rsidRPr="00127122" w:rsidR="0061165B">
        <w:rPr>
          <w:szCs w:val="22"/>
        </w:rPr>
        <w:t>.</w:t>
      </w:r>
      <w:r>
        <w:rPr>
          <w:rStyle w:val="FootnoteReference"/>
          <w:szCs w:val="22"/>
        </w:rPr>
        <w:footnoteReference w:id="10"/>
      </w:r>
      <w:r w:rsidRPr="00127122">
        <w:rPr>
          <w:szCs w:val="22"/>
        </w:rPr>
        <w:t xml:space="preserve">  </w:t>
      </w:r>
      <w:r w:rsidRPr="00127122" w:rsidR="00EF7439">
        <w:rPr>
          <w:szCs w:val="22"/>
        </w:rPr>
        <w:t>Direct Management Company, LLC (DMC) has a 100% direct ownership of Direct Communications by means of common stock voting interest.</w:t>
      </w:r>
      <w:r>
        <w:rPr>
          <w:rStyle w:val="FootnoteReference"/>
          <w:szCs w:val="22"/>
        </w:rPr>
        <w:footnoteReference w:id="11"/>
      </w:r>
      <w:r w:rsidRPr="0061165B" w:rsidR="0061165B">
        <w:rPr>
          <w:szCs w:val="22"/>
        </w:rPr>
        <w:t xml:space="preserve"> </w:t>
      </w:r>
      <w:r w:rsidR="008F3CFC">
        <w:rPr>
          <w:szCs w:val="22"/>
        </w:rPr>
        <w:t xml:space="preserve"> </w:t>
      </w:r>
      <w:r w:rsidRPr="00127122" w:rsidR="0061165B">
        <w:rPr>
          <w:szCs w:val="22"/>
        </w:rPr>
        <w:t>DMC’s Members have an indirect ownership interest in Direct Communications by and through their DMC membership</w:t>
      </w:r>
      <w:r w:rsidR="00DD25DD">
        <w:rPr>
          <w:szCs w:val="22"/>
        </w:rPr>
        <w:t>.</w:t>
      </w:r>
      <w:r>
        <w:rPr>
          <w:rStyle w:val="FootnoteReference"/>
          <w:szCs w:val="22"/>
        </w:rPr>
        <w:footnoteReference w:id="12"/>
      </w:r>
      <w:r w:rsidR="00DD25DD">
        <w:rPr>
          <w:szCs w:val="22"/>
        </w:rPr>
        <w:t xml:space="preserve">  The DMC members are</w:t>
      </w:r>
      <w:r w:rsidR="00D2484F">
        <w:rPr>
          <w:szCs w:val="22"/>
        </w:rPr>
        <w:t xml:space="preserve"> </w:t>
      </w:r>
      <w:r w:rsidR="00077E0D">
        <w:rPr>
          <w:szCs w:val="22"/>
        </w:rPr>
        <w:t>the following U.S. citizens</w:t>
      </w:r>
      <w:r w:rsidRPr="00127122" w:rsidR="0061165B">
        <w:rPr>
          <w:szCs w:val="22"/>
        </w:rPr>
        <w:t xml:space="preserve">:  Timothy May (41.50%); Scott Hendrickson (18.50%); Jeremy Smith (18.50%); </w:t>
      </w:r>
      <w:r w:rsidR="00077E0D">
        <w:rPr>
          <w:szCs w:val="22"/>
        </w:rPr>
        <w:t xml:space="preserve">and </w:t>
      </w:r>
      <w:r w:rsidRPr="00127122" w:rsidR="0061165B">
        <w:rPr>
          <w:szCs w:val="22"/>
        </w:rPr>
        <w:t>Kip Wilson (18.50%).</w:t>
      </w:r>
      <w:r>
        <w:rPr>
          <w:rStyle w:val="FootnoteReference"/>
          <w:szCs w:val="22"/>
        </w:rPr>
        <w:footnoteReference w:id="13"/>
      </w:r>
      <w:r w:rsidRPr="00127122" w:rsidR="0061165B">
        <w:rPr>
          <w:szCs w:val="22"/>
        </w:rPr>
        <w:t xml:space="preserve">  </w:t>
      </w:r>
    </w:p>
    <w:p w:rsidR="00E817B9" w:rsidP="00946303" w14:paraId="4468DF54" w14:textId="049DBE78">
      <w:pPr>
        <w:spacing w:after="120"/>
        <w:ind w:firstLine="720"/>
        <w:rPr>
          <w:szCs w:val="22"/>
        </w:rPr>
      </w:pPr>
      <w:r w:rsidRPr="00190AA5">
        <w:rPr>
          <w:szCs w:val="22"/>
        </w:rPr>
        <w:t xml:space="preserve">Pursuant to the terms </w:t>
      </w:r>
      <w:r w:rsidRPr="00190AA5" w:rsidR="007B035D">
        <w:rPr>
          <w:szCs w:val="22"/>
        </w:rPr>
        <w:t xml:space="preserve">of </w:t>
      </w:r>
      <w:r w:rsidRPr="00190AA5">
        <w:rPr>
          <w:szCs w:val="22"/>
        </w:rPr>
        <w:t xml:space="preserve">the </w:t>
      </w:r>
      <w:r w:rsidRPr="00190AA5" w:rsidR="00622AF4">
        <w:rPr>
          <w:szCs w:val="22"/>
        </w:rPr>
        <w:t>proposed transaction</w:t>
      </w:r>
      <w:r w:rsidRPr="00190AA5">
        <w:rPr>
          <w:szCs w:val="22"/>
        </w:rPr>
        <w:t xml:space="preserve">, </w:t>
      </w:r>
      <w:r w:rsidRPr="00190AA5" w:rsidR="00946303">
        <w:rPr>
          <w:szCs w:val="22"/>
        </w:rPr>
        <w:t>Direct Communications will acquire all of the stock of UniTek from Osgood.</w:t>
      </w:r>
      <w:r>
        <w:rPr>
          <w:rStyle w:val="FootnoteReference"/>
          <w:szCs w:val="22"/>
        </w:rPr>
        <w:footnoteReference w:id="14"/>
      </w:r>
      <w:r w:rsidRPr="00190AA5" w:rsidR="00946303">
        <w:rPr>
          <w:szCs w:val="22"/>
        </w:rPr>
        <w:t xml:space="preserve">  </w:t>
      </w:r>
      <w:r w:rsidRPr="00190AA5" w:rsidR="00190AA5">
        <w:rPr>
          <w:szCs w:val="22"/>
        </w:rPr>
        <w:t xml:space="preserve">As a result, </w:t>
      </w:r>
      <w:r w:rsidRPr="00190AA5" w:rsidR="00946303">
        <w:rPr>
          <w:szCs w:val="22"/>
        </w:rPr>
        <w:t>UniTek will be a direct</w:t>
      </w:r>
      <w:r w:rsidR="00190AA5">
        <w:rPr>
          <w:szCs w:val="22"/>
        </w:rPr>
        <w:t>,</w:t>
      </w:r>
      <w:r w:rsidRPr="00190AA5" w:rsidR="00946303">
        <w:rPr>
          <w:szCs w:val="22"/>
        </w:rPr>
        <w:t xml:space="preserve"> wholly</w:t>
      </w:r>
      <w:r w:rsidR="00190AA5">
        <w:rPr>
          <w:szCs w:val="22"/>
        </w:rPr>
        <w:t xml:space="preserve"> </w:t>
      </w:r>
      <w:r w:rsidRPr="00190AA5" w:rsidR="00946303">
        <w:rPr>
          <w:szCs w:val="22"/>
        </w:rPr>
        <w:t>owned subsidiary of Direct Communications</w:t>
      </w:r>
      <w:r w:rsidR="00190AA5">
        <w:rPr>
          <w:szCs w:val="22"/>
        </w:rPr>
        <w:t>.</w:t>
      </w:r>
      <w:r>
        <w:rPr>
          <w:rStyle w:val="FootnoteReference"/>
          <w:szCs w:val="22"/>
        </w:rPr>
        <w:footnoteReference w:id="15"/>
      </w:r>
      <w:r w:rsidR="00190AA5">
        <w:rPr>
          <w:szCs w:val="22"/>
        </w:rPr>
        <w:t xml:space="preserve"> </w:t>
      </w:r>
      <w:r w:rsidRPr="00190AA5" w:rsidR="00946303">
        <w:rPr>
          <w:szCs w:val="22"/>
        </w:rPr>
        <w:t xml:space="preserve"> UniTel and UniCap will continue to be </w:t>
      </w:r>
      <w:r w:rsidR="00F25431">
        <w:rPr>
          <w:szCs w:val="22"/>
        </w:rPr>
        <w:t>wholly</w:t>
      </w:r>
      <w:r w:rsidRPr="00190AA5" w:rsidR="00946303">
        <w:rPr>
          <w:szCs w:val="22"/>
        </w:rPr>
        <w:t xml:space="preserve"> owned by UniTek and</w:t>
      </w:r>
      <w:r w:rsidR="00F25431">
        <w:rPr>
          <w:szCs w:val="22"/>
        </w:rPr>
        <w:t>, thus,</w:t>
      </w:r>
      <w:r w:rsidRPr="00190AA5" w:rsidR="00946303">
        <w:rPr>
          <w:szCs w:val="22"/>
        </w:rPr>
        <w:t xml:space="preserve"> will </w:t>
      </w:r>
      <w:r w:rsidR="00D2484F">
        <w:rPr>
          <w:szCs w:val="22"/>
        </w:rPr>
        <w:t>become indirect,</w:t>
      </w:r>
      <w:r w:rsidRPr="00190AA5" w:rsidR="00946303">
        <w:rPr>
          <w:szCs w:val="22"/>
        </w:rPr>
        <w:t xml:space="preserve"> wholly</w:t>
      </w:r>
      <w:r w:rsidR="00F25431">
        <w:rPr>
          <w:szCs w:val="22"/>
        </w:rPr>
        <w:t xml:space="preserve"> </w:t>
      </w:r>
      <w:r w:rsidRPr="00190AA5" w:rsidR="00946303">
        <w:rPr>
          <w:szCs w:val="22"/>
        </w:rPr>
        <w:t>owned subsidiar</w:t>
      </w:r>
      <w:r w:rsidR="00DD25DD">
        <w:rPr>
          <w:szCs w:val="22"/>
        </w:rPr>
        <w:t>ies</w:t>
      </w:r>
      <w:r w:rsidRPr="00190AA5" w:rsidR="00946303">
        <w:rPr>
          <w:szCs w:val="22"/>
        </w:rPr>
        <w:t xml:space="preserve"> of Direct Communications.</w:t>
      </w:r>
      <w:r>
        <w:rPr>
          <w:rStyle w:val="FootnoteReference"/>
          <w:szCs w:val="22"/>
        </w:rPr>
        <w:footnoteReference w:id="16"/>
      </w:r>
    </w:p>
    <w:p w:rsidR="00D2484F" w:rsidP="00D2484F" w14:paraId="2702A8C4" w14:textId="74BC2D3A">
      <w:pPr>
        <w:ind w:firstLine="720"/>
        <w:rPr>
          <w:sz w:val="24"/>
          <w:szCs w:val="24"/>
        </w:rPr>
      </w:pPr>
      <w:r>
        <w:rPr>
          <w:bCs/>
          <w:szCs w:val="22"/>
        </w:rPr>
        <w:t xml:space="preserve">Applicants assert that a grant of the </w:t>
      </w:r>
      <w:r w:rsidR="00DD25DD">
        <w:rPr>
          <w:bCs/>
          <w:szCs w:val="22"/>
        </w:rPr>
        <w:t>A</w:t>
      </w:r>
      <w:r>
        <w:rPr>
          <w:bCs/>
          <w:szCs w:val="22"/>
        </w:rPr>
        <w:t>pplication would serve the public interest, convenience, and necessity.</w:t>
      </w:r>
      <w:r>
        <w:rPr>
          <w:rStyle w:val="FootnoteReference"/>
          <w:bCs/>
          <w:szCs w:val="22"/>
        </w:rPr>
        <w:footnoteReference w:id="17"/>
      </w:r>
      <w:r>
        <w:rPr>
          <w:bCs/>
          <w:szCs w:val="22"/>
        </w:rPr>
        <w:t xml:space="preserve">  Because the transaction is more complex than usual, in order to analyze whether the proposed transaction would serve the public interest, this </w:t>
      </w:r>
      <w:r w:rsidR="00DD25DD">
        <w:rPr>
          <w:bCs/>
          <w:szCs w:val="22"/>
        </w:rPr>
        <w:t>A</w:t>
      </w:r>
      <w:r>
        <w:rPr>
          <w:bCs/>
          <w:szCs w:val="22"/>
        </w:rPr>
        <w:t>pplication will not be streamlined.</w:t>
      </w:r>
      <w:r>
        <w:rPr>
          <w:bCs/>
          <w:szCs w:val="22"/>
          <w:vertAlign w:val="superscript"/>
        </w:rPr>
        <w:footnoteReference w:id="18"/>
      </w:r>
      <w:r>
        <w:rPr>
          <w:bCs/>
          <w:szCs w:val="22"/>
        </w:rPr>
        <w:t xml:space="preserve"> </w:t>
      </w:r>
    </w:p>
    <w:p w:rsidR="00D2484F" w:rsidP="00CC009E" w14:paraId="08A5A234" w14:textId="77777777">
      <w:pPr>
        <w:ind w:left="720"/>
        <w:rPr>
          <w:szCs w:val="22"/>
        </w:rPr>
      </w:pPr>
    </w:p>
    <w:p w:rsidR="00CC009E" w:rsidP="00CC009E" w14:paraId="3F090F30" w14:textId="1A1A93D2">
      <w:pPr>
        <w:ind w:left="720"/>
        <w:rPr>
          <w:szCs w:val="22"/>
        </w:rPr>
      </w:pPr>
      <w:r>
        <w:rPr>
          <w:szCs w:val="22"/>
        </w:rPr>
        <w:t xml:space="preserve">Domestic Section 214 Application Filed for the </w:t>
      </w:r>
      <w:r w:rsidR="00D00C86">
        <w:rPr>
          <w:szCs w:val="22"/>
        </w:rPr>
        <w:t>Transfer of Control of</w:t>
      </w:r>
      <w:r>
        <w:rPr>
          <w:szCs w:val="22"/>
        </w:rPr>
        <w:t xml:space="preserve"> </w:t>
      </w:r>
    </w:p>
    <w:p w:rsidR="00946303" w:rsidP="00714800" w14:paraId="57D858C2" w14:textId="77777777">
      <w:pPr>
        <w:ind w:left="720"/>
        <w:rPr>
          <w:szCs w:val="22"/>
        </w:rPr>
      </w:pPr>
      <w:r w:rsidRPr="00946303">
        <w:rPr>
          <w:szCs w:val="22"/>
        </w:rPr>
        <w:t>Uni</w:t>
      </w:r>
      <w:r>
        <w:rPr>
          <w:szCs w:val="22"/>
        </w:rPr>
        <w:t>T</w:t>
      </w:r>
      <w:r w:rsidRPr="00946303">
        <w:rPr>
          <w:szCs w:val="22"/>
        </w:rPr>
        <w:t xml:space="preserve">ek, Inc. </w:t>
      </w:r>
      <w:r>
        <w:rPr>
          <w:szCs w:val="22"/>
        </w:rPr>
        <w:t>t</w:t>
      </w:r>
      <w:r w:rsidRPr="00946303">
        <w:rPr>
          <w:szCs w:val="22"/>
        </w:rPr>
        <w:t>o Direct Communications Rockland, Inc.</w:t>
      </w:r>
      <w:r w:rsidR="00134043">
        <w:rPr>
          <w:szCs w:val="22"/>
        </w:rPr>
        <w:t xml:space="preserve">, </w:t>
      </w:r>
    </w:p>
    <w:p w:rsidR="00524D79" w:rsidP="00714800" w14:paraId="59986DB7" w14:textId="41C2A6BC">
      <w:pPr>
        <w:ind w:left="720"/>
        <w:rPr>
          <w:szCs w:val="22"/>
        </w:rPr>
      </w:pPr>
      <w:r>
        <w:rPr>
          <w:szCs w:val="22"/>
        </w:rPr>
        <w:t xml:space="preserve">WC Docket No. </w:t>
      </w:r>
      <w:r w:rsidRPr="00C53E5E" w:rsidR="0012329A">
        <w:rPr>
          <w:szCs w:val="22"/>
        </w:rPr>
        <w:t>21-</w:t>
      </w:r>
      <w:r w:rsidR="00134043">
        <w:rPr>
          <w:szCs w:val="22"/>
        </w:rPr>
        <w:t>460</w:t>
      </w:r>
      <w:r>
        <w:rPr>
          <w:szCs w:val="22"/>
        </w:rPr>
        <w:t xml:space="preserve"> (filed </w:t>
      </w:r>
      <w:r w:rsidR="00FB5D4F">
        <w:rPr>
          <w:szCs w:val="22"/>
        </w:rPr>
        <w:t>Nov</w:t>
      </w:r>
      <w:r w:rsidR="001149F9">
        <w:rPr>
          <w:szCs w:val="22"/>
        </w:rPr>
        <w:t xml:space="preserve"> </w:t>
      </w:r>
      <w:r w:rsidR="00946303">
        <w:rPr>
          <w:szCs w:val="22"/>
        </w:rPr>
        <w:t>22</w:t>
      </w:r>
      <w:r>
        <w:rPr>
          <w:szCs w:val="22"/>
        </w:rPr>
        <w:t>, 202</w:t>
      </w:r>
      <w:r w:rsidR="0012329A">
        <w:rPr>
          <w:szCs w:val="22"/>
        </w:rPr>
        <w:t>1</w:t>
      </w:r>
      <w:r>
        <w:rPr>
          <w:szCs w:val="22"/>
        </w:rPr>
        <w:t>).</w:t>
      </w:r>
    </w:p>
    <w:p w:rsidR="00D94C3B" w14:paraId="47B5F80C" w14:textId="77777777">
      <w:pPr>
        <w:autoSpaceDE w:val="0"/>
        <w:autoSpaceDN w:val="0"/>
        <w:adjustRightInd w:val="0"/>
        <w:rPr>
          <w:b/>
          <w:szCs w:val="22"/>
          <w:u w:val="single"/>
        </w:rPr>
      </w:pPr>
    </w:p>
    <w:p w:rsidR="00E7033D" w14:paraId="2AF9B3C9" w14:textId="77777777">
      <w:pPr>
        <w:autoSpaceDE w:val="0"/>
        <w:autoSpaceDN w:val="0"/>
        <w:adjustRightInd w:val="0"/>
        <w:rPr>
          <w:szCs w:val="22"/>
        </w:rPr>
      </w:pPr>
      <w:r>
        <w:rPr>
          <w:b/>
          <w:szCs w:val="22"/>
          <w:u w:val="single"/>
        </w:rPr>
        <w:t>GENERAL INFORMATION</w:t>
      </w:r>
    </w:p>
    <w:p w:rsidR="00E7033D" w14:paraId="4872EE2D" w14:textId="77777777">
      <w:pPr>
        <w:autoSpaceDE w:val="0"/>
        <w:autoSpaceDN w:val="0"/>
        <w:adjustRightInd w:val="0"/>
        <w:rPr>
          <w:szCs w:val="22"/>
        </w:rPr>
      </w:pPr>
    </w:p>
    <w:p w:rsidR="00D2484F" w:rsidRPr="00EC66CA" w:rsidP="00D2484F" w14:paraId="290E14E0" w14:textId="77777777">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D2484F" w:rsidRPr="00EC66CA" w:rsidP="00D2484F" w14:paraId="1C438FE6" w14:textId="790C2248">
      <w:pPr>
        <w:autoSpaceDE w:val="0"/>
        <w:autoSpaceDN w:val="0"/>
        <w:adjustRightInd w:val="0"/>
        <w:spacing w:after="120"/>
        <w:ind w:firstLine="720"/>
        <w:rPr>
          <w:szCs w:val="22"/>
        </w:rPr>
      </w:pPr>
      <w:r w:rsidRPr="00EC66CA">
        <w:rPr>
          <w:szCs w:val="22"/>
        </w:rPr>
        <w:t xml:space="preserve">Interested parties may file comments and petitions </w:t>
      </w:r>
      <w:r w:rsidRPr="00EC66CA">
        <w:rPr>
          <w:b/>
          <w:szCs w:val="22"/>
        </w:rPr>
        <w:t>on or</w:t>
      </w:r>
      <w:r>
        <w:rPr>
          <w:szCs w:val="22"/>
        </w:rPr>
        <w:t xml:space="preserve"> </w:t>
      </w:r>
      <w:r>
        <w:rPr>
          <w:b/>
          <w:bCs/>
          <w:szCs w:val="22"/>
        </w:rPr>
        <w:t xml:space="preserve">December </w:t>
      </w:r>
      <w:r w:rsidR="00DD25DD">
        <w:rPr>
          <w:b/>
          <w:bCs/>
          <w:szCs w:val="22"/>
        </w:rPr>
        <w:t>22,</w:t>
      </w:r>
      <w:r>
        <w:rPr>
          <w:b/>
          <w:szCs w:val="22"/>
        </w:rPr>
        <w:t xml:space="preserve"> 202</w:t>
      </w:r>
      <w:r w:rsidR="00FE3DBD">
        <w:rPr>
          <w:b/>
          <w:szCs w:val="22"/>
        </w:rPr>
        <w:t>1</w:t>
      </w:r>
      <w:r w:rsidRPr="00EC66CA">
        <w:rPr>
          <w:szCs w:val="22"/>
        </w:rPr>
        <w:t xml:space="preserve"> and reply comments or oppositions to petitions </w:t>
      </w:r>
      <w:r w:rsidRPr="00EC66CA">
        <w:rPr>
          <w:b/>
          <w:szCs w:val="22"/>
        </w:rPr>
        <w:t xml:space="preserve">on or before </w:t>
      </w:r>
      <w:r>
        <w:rPr>
          <w:b/>
          <w:szCs w:val="22"/>
        </w:rPr>
        <w:t xml:space="preserve">December </w:t>
      </w:r>
      <w:r w:rsidR="00DD25DD">
        <w:rPr>
          <w:b/>
          <w:szCs w:val="22"/>
        </w:rPr>
        <w:t>29</w:t>
      </w:r>
      <w:r w:rsidRPr="00EC66CA">
        <w:rPr>
          <w:b/>
          <w:szCs w:val="22"/>
        </w:rPr>
        <w:t>, 202</w:t>
      </w:r>
      <w:r w:rsidR="00FE3DBD">
        <w:rPr>
          <w:b/>
          <w:szCs w:val="22"/>
        </w:rPr>
        <w:t>1</w:t>
      </w:r>
      <w:r w:rsidRPr="00EC66CA">
        <w:rPr>
          <w:szCs w:val="22"/>
        </w:rPr>
        <w:t>.  Comments may be filed using the Commission’s Electronic Comment Filing System (ECFS) or by paper.  All filings must be addressed to the Commission’s Secretary, Office of the Secretary, Federal Communications Commission.</w:t>
      </w:r>
    </w:p>
    <w:p w:rsidR="00D2484F" w:rsidP="00D2484F" w14:paraId="66F418B5" w14:textId="77777777">
      <w:pPr>
        <w:numPr>
          <w:ilvl w:val="0"/>
          <w:numId w:val="20"/>
        </w:numPr>
        <w:autoSpaceDE w:val="0"/>
        <w:autoSpaceDN w:val="0"/>
        <w:adjustRightInd w:val="0"/>
        <w:rPr>
          <w:szCs w:val="22"/>
        </w:rPr>
      </w:pPr>
      <w:r w:rsidRPr="00EC66CA">
        <w:rPr>
          <w:szCs w:val="22"/>
        </w:rPr>
        <w:t>Electronic Filers:  Comments may be filed electronically by accessing ECFS at </w:t>
      </w:r>
      <w:hyperlink r:id="rId8" w:history="1">
        <w:r w:rsidRPr="00EC66CA">
          <w:rPr>
            <w:rStyle w:val="Hyperlink"/>
            <w:szCs w:val="22"/>
          </w:rPr>
          <w:t>http://apps.fcc.gov/ecfs/</w:t>
        </w:r>
      </w:hyperlink>
      <w:r w:rsidRPr="00EC66CA">
        <w:rPr>
          <w:szCs w:val="22"/>
        </w:rPr>
        <w:t>.</w:t>
      </w:r>
    </w:p>
    <w:p w:rsidR="00D2484F" w:rsidRPr="00EC66CA" w:rsidP="00D2484F" w14:paraId="3D64D3C3" w14:textId="77777777">
      <w:pPr>
        <w:autoSpaceDE w:val="0"/>
        <w:autoSpaceDN w:val="0"/>
        <w:adjustRightInd w:val="0"/>
        <w:ind w:left="720"/>
        <w:rPr>
          <w:szCs w:val="22"/>
        </w:rPr>
      </w:pPr>
    </w:p>
    <w:p w:rsidR="00D2484F" w:rsidP="00D2484F" w14:paraId="601CAAEB"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2484F" w:rsidRPr="004D7912" w:rsidP="00D2484F" w14:paraId="46D5D35C" w14:textId="77777777">
      <w:pPr>
        <w:autoSpaceDE w:val="0"/>
        <w:autoSpaceDN w:val="0"/>
        <w:adjustRightInd w:val="0"/>
        <w:ind w:left="720"/>
        <w:rPr>
          <w:szCs w:val="22"/>
        </w:rPr>
      </w:pPr>
    </w:p>
    <w:p w:rsidR="00D2484F" w:rsidRPr="004D7912" w:rsidP="00D2484F" w14:paraId="141A5009"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19"/>
      </w:r>
      <w:r w:rsidRPr="004D7912">
        <w:rPr>
          <w:szCs w:val="22"/>
        </w:rPr>
        <w:t xml:space="preserve">  All filings must be addressed to the Commission’s Secretary, Office of the Secretary, Federal Communications Commission.</w:t>
      </w:r>
    </w:p>
    <w:p w:rsidR="00D2484F" w:rsidRPr="004D7912" w:rsidP="00D2484F" w14:paraId="507D140E" w14:textId="77777777">
      <w:pPr>
        <w:autoSpaceDE w:val="0"/>
        <w:autoSpaceDN w:val="0"/>
        <w:adjustRightInd w:val="0"/>
        <w:ind w:left="720"/>
        <w:rPr>
          <w:szCs w:val="22"/>
        </w:rPr>
      </w:pPr>
    </w:p>
    <w:p w:rsidR="00D2484F" w:rsidRPr="0075291B" w:rsidP="00D2484F" w14:paraId="69772C0F" w14:textId="77777777">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p>
    <w:p w:rsidR="00D2484F" w:rsidP="00D2484F" w14:paraId="1BE22686" w14:textId="77777777">
      <w:pPr>
        <w:autoSpaceDE w:val="0"/>
        <w:autoSpaceDN w:val="0"/>
        <w:adjustRightInd w:val="0"/>
        <w:spacing w:after="120"/>
        <w:rPr>
          <w:szCs w:val="22"/>
        </w:rPr>
      </w:pPr>
    </w:p>
    <w:p w:rsidR="00D2484F" w:rsidRPr="00EC66CA" w:rsidP="00D2484F" w14:paraId="4DECABCF" w14:textId="77777777">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D2484F" w:rsidRPr="00EC66CA" w:rsidP="00D2484F" w14:paraId="0B8808D5" w14:textId="77777777">
      <w:pPr>
        <w:autoSpaceDE w:val="0"/>
        <w:autoSpaceDN w:val="0"/>
        <w:adjustRightInd w:val="0"/>
        <w:ind w:firstLine="720"/>
        <w:rPr>
          <w:b/>
          <w:szCs w:val="22"/>
        </w:rPr>
      </w:pPr>
    </w:p>
    <w:p w:rsidR="00D2484F" w:rsidRPr="00EC66CA" w:rsidP="00D2484F" w14:paraId="7CC784AE" w14:textId="77777777">
      <w:pPr>
        <w:autoSpaceDE w:val="0"/>
        <w:autoSpaceDN w:val="0"/>
        <w:adjustRightInd w:val="0"/>
        <w:ind w:firstLine="720"/>
        <w:rPr>
          <w:b/>
          <w:szCs w:val="22"/>
        </w:rPr>
      </w:pPr>
      <w:r w:rsidRPr="00EC66CA">
        <w:rPr>
          <w:b/>
          <w:szCs w:val="22"/>
        </w:rPr>
        <w:t>In addition, e-mail one copy of each pleading to each of the following:</w:t>
      </w:r>
    </w:p>
    <w:p w:rsidR="00D2484F" w:rsidRPr="00EC66CA" w:rsidP="00D2484F" w14:paraId="0D39F4FC" w14:textId="77777777">
      <w:pPr>
        <w:autoSpaceDE w:val="0"/>
        <w:autoSpaceDN w:val="0"/>
        <w:adjustRightInd w:val="0"/>
        <w:ind w:firstLine="720"/>
        <w:rPr>
          <w:b/>
          <w:szCs w:val="22"/>
        </w:rPr>
      </w:pPr>
    </w:p>
    <w:p w:rsidR="00D2484F" w:rsidRPr="00EC66CA" w:rsidP="00D2484F" w14:paraId="03781F13" w14:textId="3B1A7E97">
      <w:pPr>
        <w:numPr>
          <w:ilvl w:val="0"/>
          <w:numId w:val="18"/>
        </w:numPr>
        <w:autoSpaceDE w:val="0"/>
        <w:autoSpaceDN w:val="0"/>
        <w:adjustRightInd w:val="0"/>
        <w:ind w:left="900"/>
        <w:rPr>
          <w:szCs w:val="22"/>
        </w:rPr>
      </w:pPr>
      <w:r>
        <w:rPr>
          <w:szCs w:val="22"/>
        </w:rPr>
        <w:t>Myrva Charles</w:t>
      </w:r>
      <w:r w:rsidRPr="00EC66CA">
        <w:rPr>
          <w:szCs w:val="22"/>
        </w:rPr>
        <w:t xml:space="preserve">, Competition Policy Division, Wireline Competition Bureau,  </w:t>
      </w:r>
      <w:hyperlink r:id="rId9" w:history="1">
        <w:r w:rsidRPr="009D206B">
          <w:rPr>
            <w:rStyle w:val="Hyperlink"/>
            <w:szCs w:val="22"/>
          </w:rPr>
          <w:t>myrva.charles@fcc.gov</w:t>
        </w:r>
      </w:hyperlink>
      <w:r w:rsidRPr="00EC66CA">
        <w:rPr>
          <w:szCs w:val="22"/>
        </w:rPr>
        <w:t>;</w:t>
      </w:r>
    </w:p>
    <w:p w:rsidR="00D2484F" w:rsidRPr="00EC66CA" w:rsidP="00D2484F" w14:paraId="324CBFDE" w14:textId="77777777">
      <w:pPr>
        <w:autoSpaceDE w:val="0"/>
        <w:autoSpaceDN w:val="0"/>
        <w:adjustRightInd w:val="0"/>
        <w:ind w:firstLine="720"/>
        <w:rPr>
          <w:szCs w:val="22"/>
        </w:rPr>
      </w:pPr>
    </w:p>
    <w:p w:rsidR="00D2484F" w:rsidRPr="00F57D05" w:rsidP="00D2484F" w14:paraId="456988AE" w14:textId="77BF90CE">
      <w:pPr>
        <w:numPr>
          <w:ilvl w:val="0"/>
          <w:numId w:val="18"/>
        </w:numPr>
        <w:autoSpaceDE w:val="0"/>
        <w:autoSpaceDN w:val="0"/>
        <w:adjustRightInd w:val="0"/>
        <w:ind w:left="900"/>
        <w:rPr>
          <w:szCs w:val="22"/>
        </w:rPr>
      </w:pPr>
      <w:r>
        <w:rPr>
          <w:szCs w:val="22"/>
        </w:rPr>
        <w:t>Dennis Johnson</w:t>
      </w:r>
      <w:r w:rsidRPr="00EC66CA">
        <w:rPr>
          <w:szCs w:val="22"/>
        </w:rPr>
        <w:t xml:space="preserve">, Competition Policy Division, Wireline Competition Bureau, </w:t>
      </w:r>
      <w:hyperlink r:id="rId10" w:history="1">
        <w:r w:rsidRPr="009D206B">
          <w:rPr>
            <w:rStyle w:val="Hyperlink"/>
            <w:szCs w:val="22"/>
          </w:rPr>
          <w:t>dennis.johnson@fcc.gov</w:t>
        </w:r>
      </w:hyperlink>
      <w:r w:rsidRPr="00EC66CA">
        <w:rPr>
          <w:szCs w:val="22"/>
        </w:rPr>
        <w:t xml:space="preserve">; </w:t>
      </w:r>
    </w:p>
    <w:p w:rsidR="00D2484F" w:rsidRPr="00D2484F" w:rsidP="00D2484F" w14:paraId="17B84B16" w14:textId="77777777">
      <w:pPr>
        <w:rPr>
          <w:szCs w:val="22"/>
        </w:rPr>
      </w:pPr>
    </w:p>
    <w:p w:rsidR="00D2484F" w:rsidRPr="00D2484F" w:rsidP="00D2484F" w14:paraId="21EF3686" w14:textId="46D59778">
      <w:pPr>
        <w:numPr>
          <w:ilvl w:val="0"/>
          <w:numId w:val="18"/>
        </w:numPr>
        <w:autoSpaceDE w:val="0"/>
        <w:autoSpaceDN w:val="0"/>
        <w:adjustRightInd w:val="0"/>
        <w:ind w:left="900"/>
        <w:rPr>
          <w:szCs w:val="22"/>
        </w:rPr>
      </w:pPr>
      <w:r w:rsidRPr="00D2484F">
        <w:rPr>
          <w:szCs w:val="22"/>
        </w:rPr>
        <w:t xml:space="preserve">David Krech, Telecommunications and Analysis Division, International Bureau, </w:t>
      </w:r>
      <w:hyperlink r:id="rId11" w:history="1">
        <w:r w:rsidRPr="00D2484F">
          <w:rPr>
            <w:rStyle w:val="Hyperlink"/>
            <w:szCs w:val="22"/>
          </w:rPr>
          <w:t>daivd.krech@fcc.gov</w:t>
        </w:r>
      </w:hyperlink>
      <w:r w:rsidRPr="00D2484F">
        <w:rPr>
          <w:szCs w:val="22"/>
        </w:rPr>
        <w:t>; and</w:t>
      </w:r>
    </w:p>
    <w:p w:rsidR="00D2484F" w:rsidP="00D2484F" w14:paraId="710B7E94" w14:textId="77777777">
      <w:pPr>
        <w:pStyle w:val="ListParagraph"/>
        <w:ind w:left="0"/>
        <w:rPr>
          <w:szCs w:val="22"/>
        </w:rPr>
      </w:pPr>
    </w:p>
    <w:p w:rsidR="00D2484F" w:rsidRPr="00CE0363" w:rsidP="00D2484F" w14:paraId="6103F40B" w14:textId="77777777">
      <w:pPr>
        <w:numPr>
          <w:ilvl w:val="0"/>
          <w:numId w:val="18"/>
        </w:numPr>
        <w:autoSpaceDE w:val="0"/>
        <w:autoSpaceDN w:val="0"/>
        <w:adjustRightInd w:val="0"/>
        <w:ind w:left="900"/>
        <w:rPr>
          <w:szCs w:val="22"/>
        </w:rPr>
      </w:pPr>
      <w:r w:rsidRPr="00CE0363">
        <w:rPr>
          <w:szCs w:val="22"/>
        </w:rPr>
        <w:t xml:space="preserve">Jim Bird, Office of General Counsel, </w:t>
      </w:r>
      <w:hyperlink r:id="rId12" w:history="1">
        <w:r w:rsidRPr="00CE0363">
          <w:rPr>
            <w:rStyle w:val="Hyperlink"/>
            <w:szCs w:val="22"/>
          </w:rPr>
          <w:t>jim.bird@fcc.gov</w:t>
        </w:r>
      </w:hyperlink>
      <w:r w:rsidRPr="00CE0363">
        <w:rPr>
          <w:szCs w:val="22"/>
        </w:rPr>
        <w:t>.</w:t>
      </w:r>
    </w:p>
    <w:p w:rsidR="00D2484F" w:rsidRPr="00EC66CA" w:rsidP="00D2484F" w14:paraId="6FB622A2" w14:textId="77777777">
      <w:pPr>
        <w:autoSpaceDE w:val="0"/>
        <w:autoSpaceDN w:val="0"/>
        <w:adjustRightInd w:val="0"/>
        <w:ind w:firstLine="720"/>
        <w:rPr>
          <w:szCs w:val="22"/>
        </w:rPr>
      </w:pPr>
    </w:p>
    <w:p w:rsidR="00D2484F" w:rsidRPr="00EC66CA" w:rsidP="00D2484F" w14:paraId="395B9C7C" w14:textId="77777777">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t>
      </w:r>
      <w:r w:rsidRPr="00EC66CA">
        <w:rPr>
          <w:szCs w:val="22"/>
        </w:rPr>
        <w:t xml:space="preserve">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D2484F" w:rsidRPr="00EB5F81" w:rsidP="00D2484F" w14:paraId="0A8F0FCD" w14:textId="77777777">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20"/>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D2484F" w:rsidRPr="006B7F06" w:rsidP="00D2484F" w14:paraId="2D5DDB47" w14:textId="74357A4E">
      <w:pPr>
        <w:autoSpaceDE w:val="0"/>
        <w:autoSpaceDN w:val="0"/>
        <w:adjustRightInd w:val="0"/>
        <w:spacing w:after="120"/>
        <w:ind w:firstLine="720"/>
        <w:rPr>
          <w:szCs w:val="22"/>
        </w:rPr>
      </w:pPr>
      <w:r>
        <w:rPr>
          <w:szCs w:val="22"/>
        </w:rPr>
        <w:t>For further information, please contact Myrva Charles at (202) 418-1506 or Dennis Johnson at (202) 418-0809</w:t>
      </w:r>
      <w:r w:rsidRPr="006B7F06">
        <w:rPr>
          <w:szCs w:val="22"/>
        </w:rPr>
        <w:t>.</w:t>
      </w:r>
    </w:p>
    <w:p w:rsidR="00D2484F" w:rsidP="00D2484F" w14:paraId="3CF4BC06" w14:textId="3838F4CC">
      <w:pPr>
        <w:autoSpaceDE w:val="0"/>
        <w:autoSpaceDN w:val="0"/>
        <w:adjustRightInd w:val="0"/>
        <w:rPr>
          <w:color w:val="000000"/>
          <w:szCs w:val="22"/>
        </w:rPr>
      </w:pPr>
    </w:p>
    <w:p w:rsidR="00E7033D" w14:paraId="2B2B3462" w14:textId="77777777">
      <w:pPr>
        <w:autoSpaceDE w:val="0"/>
        <w:autoSpaceDN w:val="0"/>
        <w:adjustRightInd w:val="0"/>
        <w:rPr>
          <w:szCs w:val="22"/>
        </w:rPr>
      </w:pPr>
    </w:p>
    <w:p w:rsidR="00524D79" w:rsidP="00D2484F" w14:paraId="3E6B11B8" w14:textId="5C7C660A">
      <w:pPr>
        <w:autoSpaceDE w:val="0"/>
        <w:autoSpaceDN w:val="0"/>
        <w:adjustRightInd w:val="0"/>
        <w:jc w:val="center"/>
        <w:rPr>
          <w:color w:val="000000"/>
          <w:szCs w:val="22"/>
        </w:rPr>
      </w:pPr>
      <w:r>
        <w:rPr>
          <w:b/>
          <w:szCs w:val="22"/>
        </w:rPr>
        <w:t>-</w:t>
      </w:r>
      <w:r w:rsidR="00FF1466">
        <w:rPr>
          <w:b/>
          <w:szCs w:val="22"/>
        </w:rPr>
        <w:t>FCC</w:t>
      </w:r>
      <w:r>
        <w:rPr>
          <w:b/>
          <w:szCs w:val="22"/>
        </w:rPr>
        <w:t>-</w:t>
      </w:r>
      <w:bookmarkEnd w:id="3"/>
    </w:p>
    <w:sectPr w:rsidSect="00970801">
      <w:footerReference w:type="default" r:id="rId13"/>
      <w:headerReference w:type="first" r:id="rId14"/>
      <w:type w:val="continuous"/>
      <w:pgSz w:w="12240" w:h="15840" w:code="1"/>
      <w:pgMar w:top="1500" w:right="1720" w:bottom="144"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0FD274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2AD877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698CB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0ED3418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167177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6AFACE3F" w14:textId="77777777"/>
  <w:p w:rsidR="005D4020" w14:paraId="32C7275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22CE" w14:paraId="73FEA8FF" w14:textId="77777777">
      <w:r>
        <w:separator/>
      </w:r>
    </w:p>
  </w:footnote>
  <w:footnote w:type="continuationSeparator" w:id="1">
    <w:p w:rsidR="003F22CE" w14:paraId="7FD77D1D" w14:textId="77777777">
      <w:r>
        <w:continuationSeparator/>
      </w:r>
    </w:p>
  </w:footnote>
  <w:footnote w:type="continuationNotice" w:id="2">
    <w:p w:rsidR="003F22CE" w14:paraId="3CAA30B9" w14:textId="77777777"/>
  </w:footnote>
  <w:footnote w:id="3">
    <w:p w:rsidR="005D4020" w:rsidRPr="00D2484F" w:rsidP="00D354C2" w14:paraId="0FE1AE85" w14:textId="1DC36F9F">
      <w:pPr>
        <w:spacing w:after="120"/>
        <w:rPr>
          <w:bCs/>
          <w:sz w:val="20"/>
        </w:rPr>
      </w:pPr>
      <w:r w:rsidRPr="00D2484F">
        <w:rPr>
          <w:rStyle w:val="FootnoteReference"/>
          <w:sz w:val="20"/>
        </w:rPr>
        <w:footnoteRef/>
      </w:r>
      <w:r w:rsidRPr="00D2484F">
        <w:rPr>
          <w:sz w:val="20"/>
        </w:rPr>
        <w:t xml:space="preserve"> </w:t>
      </w:r>
      <w:r w:rsidRPr="00D2484F">
        <w:rPr>
          <w:i/>
          <w:sz w:val="20"/>
        </w:rPr>
        <w:t>See</w:t>
      </w:r>
      <w:r w:rsidRPr="00D2484F">
        <w:rPr>
          <w:sz w:val="20"/>
        </w:rPr>
        <w:t xml:space="preserve"> 47 U.S.C. § 214; 47 CFR §§ 63.03-04. </w:t>
      </w:r>
      <w:r w:rsidRPr="00D2484F" w:rsidR="00E6304E">
        <w:rPr>
          <w:sz w:val="20"/>
        </w:rPr>
        <w:t xml:space="preserve"> </w:t>
      </w:r>
      <w:r w:rsidRPr="00D2484F" w:rsidR="00D2484F">
        <w:rPr>
          <w:sz w:val="20"/>
        </w:rPr>
        <w:t xml:space="preserve">Application for Authorization Pursuant to Section 214 of the Communications Act of 1934 for Transfer of Control, WC Docket 21-460 (filed Nov. 22, 2021) (Application).  </w:t>
      </w:r>
      <w:r w:rsidRPr="00D2484F" w:rsidR="000861C2">
        <w:rPr>
          <w:sz w:val="20"/>
        </w:rPr>
        <w:t>Any action on this domestic section 214 application is without prejudice to Commission action on other related, pending applications</w:t>
      </w:r>
      <w:r w:rsidRPr="00D2484F" w:rsidR="003C7261">
        <w:rPr>
          <w:sz w:val="20"/>
        </w:rPr>
        <w:t xml:space="preserve">.    </w:t>
      </w:r>
      <w:r w:rsidRPr="00D2484F">
        <w:rPr>
          <w:sz w:val="20"/>
        </w:rPr>
        <w:t xml:space="preserve"> </w:t>
      </w:r>
    </w:p>
  </w:footnote>
  <w:footnote w:id="4">
    <w:p w:rsidR="00D2484F" w:rsidRPr="00D2484F" w14:paraId="21DFA007" w14:textId="51B95683">
      <w:pPr>
        <w:pStyle w:val="FootnoteText"/>
        <w:rPr>
          <w:sz w:val="20"/>
        </w:rPr>
      </w:pPr>
      <w:r w:rsidRPr="00D2484F">
        <w:rPr>
          <w:rStyle w:val="FootnoteReference"/>
          <w:sz w:val="20"/>
        </w:rPr>
        <w:footnoteRef/>
      </w:r>
      <w:r w:rsidRPr="00D2484F">
        <w:rPr>
          <w:sz w:val="20"/>
        </w:rPr>
        <w:t xml:space="preserve"> Application at 4.</w:t>
      </w:r>
    </w:p>
  </w:footnote>
  <w:footnote w:id="5">
    <w:p w:rsidR="00C00D87" w:rsidRPr="00D2484F" w14:paraId="283586B5" w14:textId="15520C3D">
      <w:pPr>
        <w:pStyle w:val="FootnoteText"/>
        <w:rPr>
          <w:sz w:val="20"/>
        </w:rPr>
      </w:pPr>
      <w:r w:rsidRPr="00D2484F">
        <w:rPr>
          <w:rStyle w:val="FootnoteReference"/>
          <w:sz w:val="20"/>
        </w:rPr>
        <w:footnoteRef/>
      </w:r>
      <w:r w:rsidRPr="00D2484F">
        <w:rPr>
          <w:sz w:val="20"/>
        </w:rPr>
        <w:t xml:space="preserve"> </w:t>
      </w:r>
      <w:r w:rsidRPr="00D2484F" w:rsidR="00D2484F">
        <w:rPr>
          <w:i/>
          <w:iCs/>
          <w:sz w:val="20"/>
        </w:rPr>
        <w:t>Id.</w:t>
      </w:r>
      <w:r w:rsidRPr="00D2484F">
        <w:rPr>
          <w:sz w:val="20"/>
        </w:rPr>
        <w:t xml:space="preserve"> at 7.</w:t>
      </w:r>
    </w:p>
  </w:footnote>
  <w:footnote w:id="6">
    <w:p w:rsidR="00D2484F" w:rsidRPr="00D2484F" w14:paraId="5B994A07" w14:textId="5A89EEC6">
      <w:pPr>
        <w:pStyle w:val="FootnoteText"/>
        <w:rPr>
          <w:sz w:val="20"/>
        </w:rPr>
      </w:pPr>
      <w:r w:rsidRPr="00D2484F">
        <w:rPr>
          <w:rStyle w:val="FootnoteReference"/>
          <w:sz w:val="20"/>
        </w:rPr>
        <w:footnoteRef/>
      </w:r>
      <w:r w:rsidRPr="00D2484F">
        <w:rPr>
          <w:sz w:val="20"/>
        </w:rPr>
        <w:t xml:space="preserve"> </w:t>
      </w:r>
      <w:r w:rsidRPr="00D2484F">
        <w:rPr>
          <w:i/>
          <w:iCs/>
          <w:sz w:val="20"/>
        </w:rPr>
        <w:t>Id</w:t>
      </w:r>
      <w:r w:rsidRPr="00D2484F">
        <w:rPr>
          <w:sz w:val="20"/>
        </w:rPr>
        <w:t>.</w:t>
      </w:r>
    </w:p>
  </w:footnote>
  <w:footnote w:id="7">
    <w:p w:rsidR="00D2484F" w:rsidRPr="00D2484F" w14:paraId="4BBBAA45" w14:textId="465ADB14">
      <w:pPr>
        <w:pStyle w:val="FootnoteText"/>
        <w:rPr>
          <w:sz w:val="20"/>
        </w:rPr>
      </w:pPr>
      <w:r w:rsidRPr="00D2484F">
        <w:rPr>
          <w:rStyle w:val="FootnoteReference"/>
          <w:sz w:val="20"/>
        </w:rPr>
        <w:footnoteRef/>
      </w:r>
      <w:r w:rsidRPr="00D2484F">
        <w:rPr>
          <w:sz w:val="20"/>
        </w:rPr>
        <w:t xml:space="preserve"> </w:t>
      </w:r>
      <w:r w:rsidRPr="00D2484F">
        <w:rPr>
          <w:i/>
          <w:iCs/>
          <w:sz w:val="20"/>
        </w:rPr>
        <w:t>Id.</w:t>
      </w:r>
      <w:r w:rsidRPr="00D2484F">
        <w:rPr>
          <w:sz w:val="20"/>
        </w:rPr>
        <w:t xml:space="preserve"> at 4. </w:t>
      </w:r>
    </w:p>
  </w:footnote>
  <w:footnote w:id="8">
    <w:p w:rsidR="00D2484F" w:rsidRPr="00D2484F" w14:paraId="03EC8984" w14:textId="03E43C89">
      <w:pPr>
        <w:pStyle w:val="FootnoteText"/>
        <w:rPr>
          <w:sz w:val="20"/>
        </w:rPr>
      </w:pPr>
      <w:r w:rsidRPr="00D2484F">
        <w:rPr>
          <w:rStyle w:val="FootnoteReference"/>
          <w:sz w:val="20"/>
        </w:rPr>
        <w:footnoteRef/>
      </w:r>
      <w:r w:rsidRPr="00D2484F">
        <w:rPr>
          <w:sz w:val="20"/>
        </w:rPr>
        <w:t xml:space="preserve"> </w:t>
      </w:r>
      <w:r w:rsidRPr="00D2484F">
        <w:rPr>
          <w:i/>
          <w:iCs/>
          <w:sz w:val="20"/>
        </w:rPr>
        <w:t>Id.</w:t>
      </w:r>
      <w:r w:rsidRPr="00D2484F">
        <w:rPr>
          <w:sz w:val="20"/>
        </w:rPr>
        <w:t xml:space="preserve"> at 5, 8.</w:t>
      </w:r>
    </w:p>
  </w:footnote>
  <w:footnote w:id="9">
    <w:p w:rsidR="00D2484F" w:rsidRPr="00D2484F" w14:paraId="707D286C" w14:textId="2DF16729">
      <w:pPr>
        <w:pStyle w:val="FootnoteText"/>
        <w:rPr>
          <w:sz w:val="20"/>
        </w:rPr>
      </w:pPr>
      <w:r w:rsidRPr="00D2484F">
        <w:rPr>
          <w:rStyle w:val="FootnoteReference"/>
          <w:sz w:val="20"/>
        </w:rPr>
        <w:footnoteRef/>
      </w:r>
      <w:r w:rsidRPr="00D2484F">
        <w:rPr>
          <w:sz w:val="20"/>
        </w:rPr>
        <w:t xml:space="preserve"> </w:t>
      </w:r>
      <w:r w:rsidRPr="00D2484F">
        <w:rPr>
          <w:i/>
          <w:iCs/>
          <w:sz w:val="20"/>
        </w:rPr>
        <w:t>Id</w:t>
      </w:r>
      <w:r w:rsidRPr="00D2484F">
        <w:rPr>
          <w:sz w:val="20"/>
        </w:rPr>
        <w:t>. at 8.</w:t>
      </w:r>
    </w:p>
  </w:footnote>
  <w:footnote w:id="10">
    <w:p w:rsidR="00D2484F" w:rsidRPr="00D2484F" w14:paraId="23C8275F" w14:textId="46054A52">
      <w:pPr>
        <w:pStyle w:val="FootnoteText"/>
        <w:rPr>
          <w:sz w:val="20"/>
        </w:rPr>
      </w:pPr>
      <w:r w:rsidRPr="00D2484F">
        <w:rPr>
          <w:rStyle w:val="FootnoteReference"/>
          <w:sz w:val="20"/>
        </w:rPr>
        <w:footnoteRef/>
      </w:r>
      <w:r w:rsidRPr="00D2484F">
        <w:rPr>
          <w:sz w:val="20"/>
        </w:rPr>
        <w:t xml:space="preserve"> </w:t>
      </w:r>
      <w:r w:rsidRPr="00D2484F">
        <w:rPr>
          <w:i/>
          <w:iCs/>
          <w:sz w:val="20"/>
        </w:rPr>
        <w:t>Id.</w:t>
      </w:r>
    </w:p>
  </w:footnote>
  <w:footnote w:id="11">
    <w:p w:rsidR="00D2484F" w:rsidRPr="00DD25DD" w14:paraId="6EAFEDE5" w14:textId="25D47A05">
      <w:pPr>
        <w:pStyle w:val="FootnoteText"/>
        <w:rPr>
          <w:sz w:val="20"/>
        </w:rPr>
      </w:pPr>
      <w:r w:rsidRPr="00D2484F">
        <w:rPr>
          <w:rStyle w:val="FootnoteReference"/>
          <w:sz w:val="20"/>
        </w:rPr>
        <w:footnoteRef/>
      </w:r>
      <w:r w:rsidRPr="00D2484F">
        <w:rPr>
          <w:sz w:val="20"/>
        </w:rPr>
        <w:t xml:space="preserve"> </w:t>
      </w:r>
      <w:r w:rsidRPr="00DD25DD">
        <w:rPr>
          <w:i/>
          <w:iCs/>
          <w:sz w:val="20"/>
        </w:rPr>
        <w:t>Id.</w:t>
      </w:r>
      <w:r w:rsidRPr="00DD25DD">
        <w:rPr>
          <w:sz w:val="20"/>
        </w:rPr>
        <w:t xml:space="preserve"> at 5.</w:t>
      </w:r>
    </w:p>
  </w:footnote>
  <w:footnote w:id="12">
    <w:p w:rsidR="00DD25DD" w:rsidRPr="00DD25DD" w14:paraId="4E9C3AC4" w14:textId="71C9D752">
      <w:pPr>
        <w:pStyle w:val="FootnoteText"/>
        <w:rPr>
          <w:sz w:val="20"/>
        </w:rPr>
      </w:pPr>
      <w:r w:rsidRPr="00DD25DD">
        <w:rPr>
          <w:rStyle w:val="FootnoteReference"/>
          <w:sz w:val="20"/>
        </w:rPr>
        <w:footnoteRef/>
      </w:r>
      <w:r w:rsidRPr="00DD25DD">
        <w:rPr>
          <w:sz w:val="20"/>
        </w:rPr>
        <w:t xml:space="preserve"> </w:t>
      </w:r>
      <w:r w:rsidRPr="00DD25DD">
        <w:rPr>
          <w:i/>
          <w:iCs/>
          <w:sz w:val="20"/>
        </w:rPr>
        <w:t>Id</w:t>
      </w:r>
      <w:r w:rsidRPr="00DD25DD">
        <w:rPr>
          <w:sz w:val="20"/>
        </w:rPr>
        <w:t>.</w:t>
      </w:r>
    </w:p>
  </w:footnote>
  <w:footnote w:id="13">
    <w:p w:rsidR="00D2484F" w:rsidRPr="00D2484F" w14:paraId="3F558ACD" w14:textId="299BC1E5">
      <w:pPr>
        <w:pStyle w:val="FootnoteText"/>
        <w:rPr>
          <w:sz w:val="20"/>
        </w:rPr>
      </w:pPr>
      <w:r w:rsidRPr="00D2484F">
        <w:rPr>
          <w:rStyle w:val="FootnoteReference"/>
          <w:sz w:val="20"/>
        </w:rPr>
        <w:footnoteRef/>
      </w:r>
      <w:r w:rsidRPr="00D2484F">
        <w:rPr>
          <w:sz w:val="20"/>
        </w:rPr>
        <w:t xml:space="preserve"> </w:t>
      </w:r>
      <w:r w:rsidRPr="00D2484F">
        <w:rPr>
          <w:i/>
          <w:iCs/>
          <w:sz w:val="20"/>
        </w:rPr>
        <w:t>Id.</w:t>
      </w:r>
      <w:r w:rsidRPr="00D2484F">
        <w:rPr>
          <w:sz w:val="20"/>
        </w:rPr>
        <w:t xml:space="preserve"> at 5-6.</w:t>
      </w:r>
    </w:p>
  </w:footnote>
  <w:footnote w:id="14">
    <w:p w:rsidR="00D2484F" w:rsidRPr="00D2484F" w14:paraId="3A3DE913" w14:textId="5D84CDB7">
      <w:pPr>
        <w:pStyle w:val="FootnoteText"/>
        <w:rPr>
          <w:sz w:val="20"/>
        </w:rPr>
      </w:pPr>
      <w:r w:rsidRPr="00D2484F">
        <w:rPr>
          <w:rStyle w:val="FootnoteReference"/>
          <w:sz w:val="20"/>
        </w:rPr>
        <w:footnoteRef/>
      </w:r>
      <w:r w:rsidRPr="00D2484F">
        <w:rPr>
          <w:sz w:val="20"/>
        </w:rPr>
        <w:t xml:space="preserve"> </w:t>
      </w:r>
      <w:r w:rsidRPr="00D2484F">
        <w:rPr>
          <w:i/>
          <w:iCs/>
          <w:sz w:val="20"/>
        </w:rPr>
        <w:t>Id.</w:t>
      </w:r>
      <w:r w:rsidRPr="00D2484F">
        <w:rPr>
          <w:sz w:val="20"/>
        </w:rPr>
        <w:t xml:space="preserve"> at 6. </w:t>
      </w:r>
    </w:p>
  </w:footnote>
  <w:footnote w:id="15">
    <w:p w:rsidR="00D2484F" w:rsidRPr="00D2484F" w14:paraId="5FBB60B9" w14:textId="78A0E4E1">
      <w:pPr>
        <w:pStyle w:val="FootnoteText"/>
        <w:rPr>
          <w:sz w:val="20"/>
        </w:rPr>
      </w:pPr>
      <w:r w:rsidRPr="00D2484F">
        <w:rPr>
          <w:rStyle w:val="FootnoteReference"/>
          <w:sz w:val="20"/>
        </w:rPr>
        <w:footnoteRef/>
      </w:r>
      <w:r w:rsidRPr="00D2484F">
        <w:rPr>
          <w:sz w:val="20"/>
        </w:rPr>
        <w:t xml:space="preserve"> </w:t>
      </w:r>
      <w:r w:rsidRPr="00D2484F">
        <w:rPr>
          <w:i/>
          <w:iCs/>
          <w:sz w:val="20"/>
        </w:rPr>
        <w:t>Id.</w:t>
      </w:r>
    </w:p>
  </w:footnote>
  <w:footnote w:id="16">
    <w:p w:rsidR="00D2484F" w:rsidRPr="00D2484F" w14:paraId="11195476" w14:textId="486D37D2">
      <w:pPr>
        <w:pStyle w:val="FootnoteText"/>
        <w:rPr>
          <w:sz w:val="20"/>
        </w:rPr>
      </w:pPr>
      <w:r w:rsidRPr="00D2484F">
        <w:rPr>
          <w:rStyle w:val="FootnoteReference"/>
          <w:sz w:val="20"/>
        </w:rPr>
        <w:footnoteRef/>
      </w:r>
      <w:r w:rsidRPr="00D2484F">
        <w:rPr>
          <w:sz w:val="20"/>
        </w:rPr>
        <w:t xml:space="preserve"> </w:t>
      </w:r>
      <w:r w:rsidRPr="00D2484F">
        <w:rPr>
          <w:i/>
          <w:iCs/>
          <w:sz w:val="20"/>
        </w:rPr>
        <w:t>Id.</w:t>
      </w:r>
      <w:r w:rsidRPr="00D2484F">
        <w:rPr>
          <w:sz w:val="20"/>
        </w:rPr>
        <w:t xml:space="preserve"> </w:t>
      </w:r>
    </w:p>
  </w:footnote>
  <w:footnote w:id="17">
    <w:p w:rsidR="00D2484F" w:rsidRPr="00D2484F" w14:paraId="1CF05158" w14:textId="030C90D5">
      <w:pPr>
        <w:pStyle w:val="FootnoteText"/>
        <w:rPr>
          <w:sz w:val="20"/>
        </w:rPr>
      </w:pPr>
      <w:r w:rsidRPr="00D2484F">
        <w:rPr>
          <w:rStyle w:val="FootnoteReference"/>
          <w:sz w:val="20"/>
        </w:rPr>
        <w:footnoteRef/>
      </w:r>
      <w:r w:rsidRPr="00D2484F">
        <w:rPr>
          <w:sz w:val="20"/>
        </w:rPr>
        <w:t xml:space="preserve"> </w:t>
      </w:r>
      <w:r w:rsidRPr="00D2484F">
        <w:rPr>
          <w:i/>
          <w:iCs/>
          <w:sz w:val="20"/>
        </w:rPr>
        <w:t>Id</w:t>
      </w:r>
      <w:r w:rsidRPr="00D2484F">
        <w:rPr>
          <w:sz w:val="20"/>
        </w:rPr>
        <w:t>. at 10-11.</w:t>
      </w:r>
    </w:p>
  </w:footnote>
  <w:footnote w:id="18">
    <w:p w:rsidR="00D2484F" w:rsidRPr="00D2484F" w:rsidP="00D2484F" w14:paraId="2C112326" w14:textId="77777777">
      <w:pPr>
        <w:pStyle w:val="FootnoteText"/>
        <w:spacing w:after="120"/>
        <w:rPr>
          <w:sz w:val="20"/>
        </w:rPr>
      </w:pPr>
      <w:r w:rsidRPr="00D2484F">
        <w:rPr>
          <w:rStyle w:val="FootnoteReference"/>
          <w:sz w:val="20"/>
        </w:rPr>
        <w:footnoteRef/>
      </w:r>
      <w:r w:rsidRPr="00D2484F">
        <w:rPr>
          <w:sz w:val="20"/>
        </w:rPr>
        <w:t xml:space="preserve"> </w:t>
      </w:r>
      <w:r w:rsidRPr="00D2484F">
        <w:rPr>
          <w:color w:val="020100"/>
          <w:sz w:val="20"/>
        </w:rPr>
        <w:t>47 CFR § 63.03(c)(1)(v).</w:t>
      </w:r>
    </w:p>
  </w:footnote>
  <w:footnote w:id="19">
    <w:p w:rsidR="00D2484F" w:rsidRPr="00D2484F" w:rsidP="00D2484F" w14:paraId="13DE146A" w14:textId="77777777">
      <w:pPr>
        <w:pStyle w:val="FootnoteText"/>
        <w:spacing w:after="120"/>
        <w:rPr>
          <w:sz w:val="20"/>
        </w:rPr>
      </w:pPr>
      <w:r w:rsidRPr="00D2484F">
        <w:rPr>
          <w:rStyle w:val="FootnoteReference"/>
          <w:sz w:val="20"/>
        </w:rPr>
        <w:footnoteRef/>
      </w:r>
      <w:r w:rsidRPr="00D2484F">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D2484F">
        <w:rPr>
          <w:i/>
          <w:iCs/>
          <w:sz w:val="20"/>
        </w:rPr>
        <w:t xml:space="preserve">  FCC Announces Closure of FCC Headquarters Open Window and Change in Hand-Delivery Filing</w:t>
      </w:r>
      <w:r w:rsidRPr="00D2484F">
        <w:rPr>
          <w:sz w:val="20"/>
        </w:rPr>
        <w:t>,</w:t>
      </w:r>
      <w:r w:rsidRPr="00D2484F">
        <w:rPr>
          <w:i/>
          <w:iCs/>
          <w:sz w:val="20"/>
        </w:rPr>
        <w:t xml:space="preserve"> </w:t>
      </w:r>
      <w:r w:rsidRPr="00D2484F">
        <w:rPr>
          <w:sz w:val="20"/>
        </w:rPr>
        <w:t xml:space="preserve">Public Notice, DA 20-304 (rel. Mar. 19, 2020).  </w:t>
      </w:r>
      <w:r w:rsidRPr="00D2484F">
        <w:rPr>
          <w:b/>
          <w:bCs/>
          <w:color w:val="201F1E"/>
          <w:sz w:val="20"/>
          <w:shd w:val="clear" w:color="auto" w:fill="FFFFFF"/>
        </w:rPr>
        <w:t> </w:t>
      </w:r>
      <w:hyperlink r:id="rId1" w:tgtFrame="_blank" w:history="1">
        <w:r w:rsidRPr="00D2484F">
          <w:rPr>
            <w:color w:val="0563C1"/>
            <w:sz w:val="20"/>
            <w:u w:val="single"/>
            <w:bdr w:val="none" w:sz="0" w:space="0" w:color="auto" w:frame="1"/>
            <w:shd w:val="clear" w:color="auto" w:fill="FFFFFF"/>
          </w:rPr>
          <w:t>https://www.fcc.gov/document/fcc-closes-headquarters-open-window-and-changes-hand-delivery-policy</w:t>
        </w:r>
      </w:hyperlink>
      <w:r w:rsidRPr="00D2484F">
        <w:rPr>
          <w:sz w:val="20"/>
        </w:rPr>
        <w:t>.</w:t>
      </w:r>
      <w:r w:rsidRPr="00D2484F">
        <w:rPr>
          <w:color w:val="201F1E"/>
          <w:sz w:val="20"/>
          <w:shd w:val="clear" w:color="auto" w:fill="FFFFFF"/>
        </w:rPr>
        <w:t> </w:t>
      </w:r>
    </w:p>
  </w:footnote>
  <w:footnote w:id="20">
    <w:p w:rsidR="00D2484F" w:rsidRPr="00D2484F" w:rsidP="00D2484F" w14:paraId="49C1DF01" w14:textId="77777777">
      <w:pPr>
        <w:pStyle w:val="FootnoteText"/>
        <w:tabs>
          <w:tab w:val="clear" w:pos="720"/>
        </w:tabs>
        <w:spacing w:after="120"/>
        <w:rPr>
          <w:sz w:val="20"/>
        </w:rPr>
      </w:pPr>
      <w:r w:rsidRPr="00D2484F">
        <w:rPr>
          <w:rStyle w:val="FootnoteReference"/>
          <w:sz w:val="20"/>
        </w:rPr>
        <w:footnoteRef/>
      </w:r>
      <w:r w:rsidRPr="00D2484F">
        <w:rPr>
          <w:sz w:val="20"/>
        </w:rPr>
        <w:t xml:space="preserve"> </w:t>
      </w:r>
      <w:r w:rsidRPr="00D2484F">
        <w:rPr>
          <w:i/>
          <w:sz w:val="20"/>
        </w:rPr>
        <w:t>See</w:t>
      </w:r>
      <w:r w:rsidRPr="00D2484F">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15715574"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2F0A41E0" w14:textId="77777777">
                <w:pPr>
                  <w:rPr>
                    <w:rFonts w:ascii="Arial" w:hAnsi="Arial"/>
                    <w:b/>
                  </w:rPr>
                </w:pPr>
                <w:r>
                  <w:rPr>
                    <w:rFonts w:ascii="Arial" w:hAnsi="Arial"/>
                    <w:b/>
                  </w:rPr>
                  <w:t>Federal Communications Commission</w:t>
                </w:r>
              </w:p>
              <w:p w:rsidR="005D4020" w14:paraId="378DEF57" w14:textId="77777777">
                <w:pPr>
                  <w:rPr>
                    <w:rFonts w:ascii="Arial" w:hAnsi="Arial"/>
                    <w:b/>
                  </w:rPr>
                </w:pPr>
                <w:r>
                  <w:rPr>
                    <w:rFonts w:ascii="Arial" w:hAnsi="Arial"/>
                    <w:b/>
                  </w:rPr>
                  <w:t>45 L St., N.E.</w:t>
                </w:r>
              </w:p>
              <w:p w:rsidR="005D4020" w14:paraId="5B23A296"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37E7FA97"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74BB595A" w14:textId="77777777">
                <w:pPr>
                  <w:spacing w:before="40"/>
                  <w:jc w:val="right"/>
                  <w:rPr>
                    <w:rFonts w:ascii="Arial" w:hAnsi="Arial"/>
                    <w:b/>
                    <w:sz w:val="16"/>
                  </w:rPr>
                </w:pPr>
                <w:r>
                  <w:rPr>
                    <w:rFonts w:ascii="Arial" w:hAnsi="Arial"/>
                    <w:b/>
                    <w:sz w:val="16"/>
                  </w:rPr>
                  <w:t>News Media Information 202 / 418-0500</w:t>
                </w:r>
              </w:p>
              <w:p w:rsidR="005D4020" w14:paraId="525FD61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41A53A99" w14:textId="77777777">
                <w:pPr>
                  <w:jc w:val="right"/>
                  <w:rPr>
                    <w:rFonts w:ascii="Arial" w:hAnsi="Arial"/>
                    <w:b/>
                    <w:sz w:val="16"/>
                  </w:rPr>
                </w:pPr>
              </w:p>
              <w:p w:rsidR="005D4020" w14:paraId="7AC5DE4A" w14:textId="77777777">
                <w:pPr>
                  <w:jc w:val="right"/>
                </w:pPr>
              </w:p>
            </w:txbxContent>
          </v:textbox>
        </v:shape>
      </w:pict>
    </w:r>
  </w:p>
  <w:p w:rsidR="005D4020" w14:paraId="59853637"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E0E833F"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440C"/>
    <w:rsid w:val="000064CD"/>
    <w:rsid w:val="00006E89"/>
    <w:rsid w:val="0001023F"/>
    <w:rsid w:val="0001135F"/>
    <w:rsid w:val="0001280D"/>
    <w:rsid w:val="00014CAC"/>
    <w:rsid w:val="00015C00"/>
    <w:rsid w:val="0001608E"/>
    <w:rsid w:val="00017A3A"/>
    <w:rsid w:val="00017A76"/>
    <w:rsid w:val="00022922"/>
    <w:rsid w:val="00023FFE"/>
    <w:rsid w:val="00024494"/>
    <w:rsid w:val="00025A42"/>
    <w:rsid w:val="00026F70"/>
    <w:rsid w:val="00027342"/>
    <w:rsid w:val="000330E3"/>
    <w:rsid w:val="00035419"/>
    <w:rsid w:val="00035F32"/>
    <w:rsid w:val="00040610"/>
    <w:rsid w:val="00040BA0"/>
    <w:rsid w:val="00040DAF"/>
    <w:rsid w:val="00041B38"/>
    <w:rsid w:val="00041BDA"/>
    <w:rsid w:val="00041C01"/>
    <w:rsid w:val="000443A2"/>
    <w:rsid w:val="0004575B"/>
    <w:rsid w:val="00050A3A"/>
    <w:rsid w:val="00052263"/>
    <w:rsid w:val="000534AC"/>
    <w:rsid w:val="000552F7"/>
    <w:rsid w:val="000563FA"/>
    <w:rsid w:val="000575E7"/>
    <w:rsid w:val="00057881"/>
    <w:rsid w:val="00057E12"/>
    <w:rsid w:val="000629CF"/>
    <w:rsid w:val="000639C7"/>
    <w:rsid w:val="00063CA5"/>
    <w:rsid w:val="00064C7D"/>
    <w:rsid w:val="000656F9"/>
    <w:rsid w:val="0006624C"/>
    <w:rsid w:val="00066D12"/>
    <w:rsid w:val="00071365"/>
    <w:rsid w:val="00073173"/>
    <w:rsid w:val="000735C8"/>
    <w:rsid w:val="00075D57"/>
    <w:rsid w:val="00077E0D"/>
    <w:rsid w:val="00080F60"/>
    <w:rsid w:val="0008381D"/>
    <w:rsid w:val="000861C2"/>
    <w:rsid w:val="00086D16"/>
    <w:rsid w:val="00086D74"/>
    <w:rsid w:val="00087205"/>
    <w:rsid w:val="000874BE"/>
    <w:rsid w:val="0008758B"/>
    <w:rsid w:val="00091A3E"/>
    <w:rsid w:val="00092A4E"/>
    <w:rsid w:val="00093D99"/>
    <w:rsid w:val="000946FB"/>
    <w:rsid w:val="0009534A"/>
    <w:rsid w:val="00097AB0"/>
    <w:rsid w:val="000A0A5A"/>
    <w:rsid w:val="000A24AA"/>
    <w:rsid w:val="000A4F8C"/>
    <w:rsid w:val="000B1C31"/>
    <w:rsid w:val="000B210F"/>
    <w:rsid w:val="000B3146"/>
    <w:rsid w:val="000B48A6"/>
    <w:rsid w:val="000B4EDD"/>
    <w:rsid w:val="000B5635"/>
    <w:rsid w:val="000B6839"/>
    <w:rsid w:val="000C7CA4"/>
    <w:rsid w:val="000D15E4"/>
    <w:rsid w:val="000D371E"/>
    <w:rsid w:val="000D3A8B"/>
    <w:rsid w:val="000D3C50"/>
    <w:rsid w:val="000D7E4D"/>
    <w:rsid w:val="000E0084"/>
    <w:rsid w:val="000E01DF"/>
    <w:rsid w:val="000E14B7"/>
    <w:rsid w:val="000E35A7"/>
    <w:rsid w:val="000E3BD4"/>
    <w:rsid w:val="000E538C"/>
    <w:rsid w:val="000E5955"/>
    <w:rsid w:val="000E7B60"/>
    <w:rsid w:val="000F02F7"/>
    <w:rsid w:val="000F233E"/>
    <w:rsid w:val="000F467E"/>
    <w:rsid w:val="000F5E94"/>
    <w:rsid w:val="00100ED3"/>
    <w:rsid w:val="001019E2"/>
    <w:rsid w:val="00101D0B"/>
    <w:rsid w:val="00110761"/>
    <w:rsid w:val="001149F9"/>
    <w:rsid w:val="001150BA"/>
    <w:rsid w:val="00117529"/>
    <w:rsid w:val="001226CB"/>
    <w:rsid w:val="0012329A"/>
    <w:rsid w:val="0012437D"/>
    <w:rsid w:val="00126DDB"/>
    <w:rsid w:val="00127122"/>
    <w:rsid w:val="00131952"/>
    <w:rsid w:val="0013309A"/>
    <w:rsid w:val="00134043"/>
    <w:rsid w:val="0013405D"/>
    <w:rsid w:val="00134FFC"/>
    <w:rsid w:val="001356E5"/>
    <w:rsid w:val="001374F3"/>
    <w:rsid w:val="0014084C"/>
    <w:rsid w:val="00140FBD"/>
    <w:rsid w:val="00141388"/>
    <w:rsid w:val="00142ED5"/>
    <w:rsid w:val="001431BA"/>
    <w:rsid w:val="00144E61"/>
    <w:rsid w:val="001470F0"/>
    <w:rsid w:val="001513B4"/>
    <w:rsid w:val="0015217F"/>
    <w:rsid w:val="001527F5"/>
    <w:rsid w:val="00155DC8"/>
    <w:rsid w:val="00156EA3"/>
    <w:rsid w:val="00161A99"/>
    <w:rsid w:val="00162B94"/>
    <w:rsid w:val="00166631"/>
    <w:rsid w:val="00173750"/>
    <w:rsid w:val="00176BD0"/>
    <w:rsid w:val="0018287F"/>
    <w:rsid w:val="00187617"/>
    <w:rsid w:val="00190AA5"/>
    <w:rsid w:val="00190D2B"/>
    <w:rsid w:val="00194E1E"/>
    <w:rsid w:val="0019727C"/>
    <w:rsid w:val="001A00A7"/>
    <w:rsid w:val="001A261E"/>
    <w:rsid w:val="001A2DFA"/>
    <w:rsid w:val="001A3813"/>
    <w:rsid w:val="001A3E67"/>
    <w:rsid w:val="001A47EC"/>
    <w:rsid w:val="001A5568"/>
    <w:rsid w:val="001B2B0C"/>
    <w:rsid w:val="001B2C26"/>
    <w:rsid w:val="001B2E57"/>
    <w:rsid w:val="001B4C2F"/>
    <w:rsid w:val="001B5D21"/>
    <w:rsid w:val="001B69F9"/>
    <w:rsid w:val="001B6EFA"/>
    <w:rsid w:val="001C3C98"/>
    <w:rsid w:val="001C4997"/>
    <w:rsid w:val="001C5D07"/>
    <w:rsid w:val="001C62E7"/>
    <w:rsid w:val="001C78FB"/>
    <w:rsid w:val="001D10A0"/>
    <w:rsid w:val="001D4302"/>
    <w:rsid w:val="001E06DD"/>
    <w:rsid w:val="001E16CA"/>
    <w:rsid w:val="001E2274"/>
    <w:rsid w:val="001E382D"/>
    <w:rsid w:val="001E5573"/>
    <w:rsid w:val="001E659B"/>
    <w:rsid w:val="001E7604"/>
    <w:rsid w:val="001E78CB"/>
    <w:rsid w:val="001F024C"/>
    <w:rsid w:val="001F1508"/>
    <w:rsid w:val="001F6762"/>
    <w:rsid w:val="00201453"/>
    <w:rsid w:val="0020342F"/>
    <w:rsid w:val="00213140"/>
    <w:rsid w:val="00213D04"/>
    <w:rsid w:val="00213FCD"/>
    <w:rsid w:val="00214441"/>
    <w:rsid w:val="00215D21"/>
    <w:rsid w:val="0021680F"/>
    <w:rsid w:val="002217F0"/>
    <w:rsid w:val="00221E35"/>
    <w:rsid w:val="002223D3"/>
    <w:rsid w:val="00222993"/>
    <w:rsid w:val="00222D16"/>
    <w:rsid w:val="0022329B"/>
    <w:rsid w:val="002233EF"/>
    <w:rsid w:val="00223E8C"/>
    <w:rsid w:val="0022449B"/>
    <w:rsid w:val="00225F62"/>
    <w:rsid w:val="002308A9"/>
    <w:rsid w:val="00230D61"/>
    <w:rsid w:val="00240B49"/>
    <w:rsid w:val="00241CB2"/>
    <w:rsid w:val="0024326F"/>
    <w:rsid w:val="0024496D"/>
    <w:rsid w:val="0024736A"/>
    <w:rsid w:val="0025247F"/>
    <w:rsid w:val="00253247"/>
    <w:rsid w:val="002606A8"/>
    <w:rsid w:val="0026090D"/>
    <w:rsid w:val="002620B5"/>
    <w:rsid w:val="00262C25"/>
    <w:rsid w:val="00262E65"/>
    <w:rsid w:val="002634E5"/>
    <w:rsid w:val="002646E7"/>
    <w:rsid w:val="00266135"/>
    <w:rsid w:val="002666BC"/>
    <w:rsid w:val="00266D63"/>
    <w:rsid w:val="00267BF2"/>
    <w:rsid w:val="00272142"/>
    <w:rsid w:val="002726B0"/>
    <w:rsid w:val="0027576A"/>
    <w:rsid w:val="0028149F"/>
    <w:rsid w:val="00283536"/>
    <w:rsid w:val="0028397D"/>
    <w:rsid w:val="00283C07"/>
    <w:rsid w:val="0028555C"/>
    <w:rsid w:val="00287432"/>
    <w:rsid w:val="00290DDD"/>
    <w:rsid w:val="002914B9"/>
    <w:rsid w:val="00292E36"/>
    <w:rsid w:val="00296D68"/>
    <w:rsid w:val="00297F1D"/>
    <w:rsid w:val="002A105A"/>
    <w:rsid w:val="002A1D13"/>
    <w:rsid w:val="002A23EF"/>
    <w:rsid w:val="002A30D9"/>
    <w:rsid w:val="002A4AC0"/>
    <w:rsid w:val="002A6B9C"/>
    <w:rsid w:val="002A7AB1"/>
    <w:rsid w:val="002A7BD3"/>
    <w:rsid w:val="002B16FA"/>
    <w:rsid w:val="002B1948"/>
    <w:rsid w:val="002B1EF7"/>
    <w:rsid w:val="002B26A1"/>
    <w:rsid w:val="002B34DB"/>
    <w:rsid w:val="002B6B43"/>
    <w:rsid w:val="002B7893"/>
    <w:rsid w:val="002C0122"/>
    <w:rsid w:val="002C203E"/>
    <w:rsid w:val="002C22F3"/>
    <w:rsid w:val="002C27F4"/>
    <w:rsid w:val="002D09E2"/>
    <w:rsid w:val="002D11BE"/>
    <w:rsid w:val="002D4A00"/>
    <w:rsid w:val="002D4CB4"/>
    <w:rsid w:val="002D65CC"/>
    <w:rsid w:val="002D6F61"/>
    <w:rsid w:val="002E0BAF"/>
    <w:rsid w:val="002E2A6F"/>
    <w:rsid w:val="002E363F"/>
    <w:rsid w:val="002E4894"/>
    <w:rsid w:val="002F082B"/>
    <w:rsid w:val="002F4D9F"/>
    <w:rsid w:val="002F4E17"/>
    <w:rsid w:val="002F528E"/>
    <w:rsid w:val="002F6D28"/>
    <w:rsid w:val="002F7D0F"/>
    <w:rsid w:val="003003FD"/>
    <w:rsid w:val="0030523C"/>
    <w:rsid w:val="00305D86"/>
    <w:rsid w:val="00306AAD"/>
    <w:rsid w:val="0031156F"/>
    <w:rsid w:val="00312CE1"/>
    <w:rsid w:val="00313546"/>
    <w:rsid w:val="00315D50"/>
    <w:rsid w:val="00315FCD"/>
    <w:rsid w:val="0031636F"/>
    <w:rsid w:val="00321F97"/>
    <w:rsid w:val="00325988"/>
    <w:rsid w:val="0032625B"/>
    <w:rsid w:val="003330D8"/>
    <w:rsid w:val="00334E6C"/>
    <w:rsid w:val="0033631D"/>
    <w:rsid w:val="00337E04"/>
    <w:rsid w:val="00337F0B"/>
    <w:rsid w:val="00340881"/>
    <w:rsid w:val="003421DB"/>
    <w:rsid w:val="00345CA2"/>
    <w:rsid w:val="003479C9"/>
    <w:rsid w:val="00351689"/>
    <w:rsid w:val="00351B30"/>
    <w:rsid w:val="00351D1D"/>
    <w:rsid w:val="00353779"/>
    <w:rsid w:val="00353CB5"/>
    <w:rsid w:val="00354A30"/>
    <w:rsid w:val="003632CF"/>
    <w:rsid w:val="00364590"/>
    <w:rsid w:val="00365194"/>
    <w:rsid w:val="00367E50"/>
    <w:rsid w:val="00370A7F"/>
    <w:rsid w:val="00371142"/>
    <w:rsid w:val="00371AAB"/>
    <w:rsid w:val="00371FEF"/>
    <w:rsid w:val="00372CA2"/>
    <w:rsid w:val="003768D4"/>
    <w:rsid w:val="0037705C"/>
    <w:rsid w:val="00377CB8"/>
    <w:rsid w:val="003811C7"/>
    <w:rsid w:val="003817EB"/>
    <w:rsid w:val="00384632"/>
    <w:rsid w:val="003855A0"/>
    <w:rsid w:val="00387294"/>
    <w:rsid w:val="003879D0"/>
    <w:rsid w:val="00387BBE"/>
    <w:rsid w:val="0039175A"/>
    <w:rsid w:val="003924F6"/>
    <w:rsid w:val="00395294"/>
    <w:rsid w:val="00395A7A"/>
    <w:rsid w:val="00396D92"/>
    <w:rsid w:val="003A0227"/>
    <w:rsid w:val="003A0E99"/>
    <w:rsid w:val="003A18A0"/>
    <w:rsid w:val="003A1D67"/>
    <w:rsid w:val="003A1DFF"/>
    <w:rsid w:val="003A2957"/>
    <w:rsid w:val="003A2BEF"/>
    <w:rsid w:val="003A2CE0"/>
    <w:rsid w:val="003A3EB7"/>
    <w:rsid w:val="003A580D"/>
    <w:rsid w:val="003A7B39"/>
    <w:rsid w:val="003B066D"/>
    <w:rsid w:val="003B43C3"/>
    <w:rsid w:val="003B58CC"/>
    <w:rsid w:val="003B5CEE"/>
    <w:rsid w:val="003C02DD"/>
    <w:rsid w:val="003C23FE"/>
    <w:rsid w:val="003C4A02"/>
    <w:rsid w:val="003C7229"/>
    <w:rsid w:val="003C7261"/>
    <w:rsid w:val="003D0E88"/>
    <w:rsid w:val="003D0F8F"/>
    <w:rsid w:val="003D14F4"/>
    <w:rsid w:val="003D4F94"/>
    <w:rsid w:val="003E1784"/>
    <w:rsid w:val="003E187A"/>
    <w:rsid w:val="003E32AC"/>
    <w:rsid w:val="003E3AD7"/>
    <w:rsid w:val="003E5630"/>
    <w:rsid w:val="003E58EC"/>
    <w:rsid w:val="003E6571"/>
    <w:rsid w:val="003F0ECD"/>
    <w:rsid w:val="003F16BE"/>
    <w:rsid w:val="003F1D04"/>
    <w:rsid w:val="003F22CE"/>
    <w:rsid w:val="003F2CD4"/>
    <w:rsid w:val="003F696D"/>
    <w:rsid w:val="0040062D"/>
    <w:rsid w:val="004009DE"/>
    <w:rsid w:val="004015DA"/>
    <w:rsid w:val="0040580F"/>
    <w:rsid w:val="004076BA"/>
    <w:rsid w:val="004077D0"/>
    <w:rsid w:val="0041359A"/>
    <w:rsid w:val="00417052"/>
    <w:rsid w:val="00420995"/>
    <w:rsid w:val="00420C60"/>
    <w:rsid w:val="00422B16"/>
    <w:rsid w:val="00422D99"/>
    <w:rsid w:val="00425FAF"/>
    <w:rsid w:val="0042603C"/>
    <w:rsid w:val="004272E4"/>
    <w:rsid w:val="00430AC0"/>
    <w:rsid w:val="004331D7"/>
    <w:rsid w:val="0043320A"/>
    <w:rsid w:val="00433D8C"/>
    <w:rsid w:val="00434899"/>
    <w:rsid w:val="00434C96"/>
    <w:rsid w:val="004354F6"/>
    <w:rsid w:val="0043596D"/>
    <w:rsid w:val="00436B4A"/>
    <w:rsid w:val="00440989"/>
    <w:rsid w:val="004419B5"/>
    <w:rsid w:val="00444548"/>
    <w:rsid w:val="00447DD5"/>
    <w:rsid w:val="0045030A"/>
    <w:rsid w:val="004503EA"/>
    <w:rsid w:val="00450B36"/>
    <w:rsid w:val="00452843"/>
    <w:rsid w:val="00453399"/>
    <w:rsid w:val="0045389F"/>
    <w:rsid w:val="0045717F"/>
    <w:rsid w:val="00460914"/>
    <w:rsid w:val="004609A4"/>
    <w:rsid w:val="00461DA7"/>
    <w:rsid w:val="00462D8F"/>
    <w:rsid w:val="004649E9"/>
    <w:rsid w:val="00464E8A"/>
    <w:rsid w:val="00466B9F"/>
    <w:rsid w:val="00471328"/>
    <w:rsid w:val="00473955"/>
    <w:rsid w:val="00476938"/>
    <w:rsid w:val="00476EFB"/>
    <w:rsid w:val="004808FC"/>
    <w:rsid w:val="00481D3B"/>
    <w:rsid w:val="00482EB0"/>
    <w:rsid w:val="00483B1B"/>
    <w:rsid w:val="00485D13"/>
    <w:rsid w:val="004913FF"/>
    <w:rsid w:val="00492290"/>
    <w:rsid w:val="00492A28"/>
    <w:rsid w:val="004951AE"/>
    <w:rsid w:val="00496253"/>
    <w:rsid w:val="004962B9"/>
    <w:rsid w:val="0049708E"/>
    <w:rsid w:val="004A4D05"/>
    <w:rsid w:val="004A51C9"/>
    <w:rsid w:val="004A684C"/>
    <w:rsid w:val="004A7357"/>
    <w:rsid w:val="004A7EA0"/>
    <w:rsid w:val="004B4999"/>
    <w:rsid w:val="004B49CC"/>
    <w:rsid w:val="004B666C"/>
    <w:rsid w:val="004C071B"/>
    <w:rsid w:val="004C0C77"/>
    <w:rsid w:val="004C0CEF"/>
    <w:rsid w:val="004C16DE"/>
    <w:rsid w:val="004C1A64"/>
    <w:rsid w:val="004C1E92"/>
    <w:rsid w:val="004C219F"/>
    <w:rsid w:val="004C22B8"/>
    <w:rsid w:val="004C2516"/>
    <w:rsid w:val="004C393A"/>
    <w:rsid w:val="004C3DB0"/>
    <w:rsid w:val="004C712F"/>
    <w:rsid w:val="004D4610"/>
    <w:rsid w:val="004D53C3"/>
    <w:rsid w:val="004D5A7C"/>
    <w:rsid w:val="004D67B7"/>
    <w:rsid w:val="004D74A5"/>
    <w:rsid w:val="004D7912"/>
    <w:rsid w:val="004E00F1"/>
    <w:rsid w:val="004E5AE8"/>
    <w:rsid w:val="004E6AC6"/>
    <w:rsid w:val="004E735B"/>
    <w:rsid w:val="004E74EE"/>
    <w:rsid w:val="004F2447"/>
    <w:rsid w:val="004F2887"/>
    <w:rsid w:val="004F3603"/>
    <w:rsid w:val="004F3CEC"/>
    <w:rsid w:val="004F4DC1"/>
    <w:rsid w:val="004F4FA1"/>
    <w:rsid w:val="004F6114"/>
    <w:rsid w:val="004F686B"/>
    <w:rsid w:val="004F6F64"/>
    <w:rsid w:val="00501221"/>
    <w:rsid w:val="00501D17"/>
    <w:rsid w:val="00501F06"/>
    <w:rsid w:val="00504BF5"/>
    <w:rsid w:val="00505DA1"/>
    <w:rsid w:val="00507B82"/>
    <w:rsid w:val="005107DF"/>
    <w:rsid w:val="00520D29"/>
    <w:rsid w:val="005226C6"/>
    <w:rsid w:val="00524D79"/>
    <w:rsid w:val="00526561"/>
    <w:rsid w:val="00526C79"/>
    <w:rsid w:val="00527193"/>
    <w:rsid w:val="005273AB"/>
    <w:rsid w:val="005320B5"/>
    <w:rsid w:val="005326BF"/>
    <w:rsid w:val="00532A5C"/>
    <w:rsid w:val="00532A67"/>
    <w:rsid w:val="00533917"/>
    <w:rsid w:val="00535877"/>
    <w:rsid w:val="00536ED2"/>
    <w:rsid w:val="00540616"/>
    <w:rsid w:val="00543EFC"/>
    <w:rsid w:val="00545D2F"/>
    <w:rsid w:val="005473A6"/>
    <w:rsid w:val="005505CE"/>
    <w:rsid w:val="00551202"/>
    <w:rsid w:val="00551ADB"/>
    <w:rsid w:val="005524B6"/>
    <w:rsid w:val="0055660D"/>
    <w:rsid w:val="0055684E"/>
    <w:rsid w:val="00557B2D"/>
    <w:rsid w:val="00560013"/>
    <w:rsid w:val="005600A5"/>
    <w:rsid w:val="0056058F"/>
    <w:rsid w:val="0056467B"/>
    <w:rsid w:val="00567286"/>
    <w:rsid w:val="00573CA8"/>
    <w:rsid w:val="005744AC"/>
    <w:rsid w:val="00580DBD"/>
    <w:rsid w:val="00581792"/>
    <w:rsid w:val="0059084B"/>
    <w:rsid w:val="00592F09"/>
    <w:rsid w:val="005932BA"/>
    <w:rsid w:val="00596585"/>
    <w:rsid w:val="00597ABB"/>
    <w:rsid w:val="005A13D0"/>
    <w:rsid w:val="005A24CD"/>
    <w:rsid w:val="005A256B"/>
    <w:rsid w:val="005A3E2A"/>
    <w:rsid w:val="005A56D4"/>
    <w:rsid w:val="005A64A7"/>
    <w:rsid w:val="005B2105"/>
    <w:rsid w:val="005B2E8A"/>
    <w:rsid w:val="005B376F"/>
    <w:rsid w:val="005B4CA6"/>
    <w:rsid w:val="005B500E"/>
    <w:rsid w:val="005B5186"/>
    <w:rsid w:val="005B57F1"/>
    <w:rsid w:val="005C0AE1"/>
    <w:rsid w:val="005C29D2"/>
    <w:rsid w:val="005C2ADB"/>
    <w:rsid w:val="005C342C"/>
    <w:rsid w:val="005C3E2F"/>
    <w:rsid w:val="005C403A"/>
    <w:rsid w:val="005C44C6"/>
    <w:rsid w:val="005C452B"/>
    <w:rsid w:val="005C5C55"/>
    <w:rsid w:val="005C740F"/>
    <w:rsid w:val="005C7DC4"/>
    <w:rsid w:val="005D4020"/>
    <w:rsid w:val="005D55CB"/>
    <w:rsid w:val="005D6BD0"/>
    <w:rsid w:val="005D77E0"/>
    <w:rsid w:val="005D7F49"/>
    <w:rsid w:val="005E048E"/>
    <w:rsid w:val="005E1BF3"/>
    <w:rsid w:val="005E2B7D"/>
    <w:rsid w:val="005E40DD"/>
    <w:rsid w:val="005E65C4"/>
    <w:rsid w:val="005E701E"/>
    <w:rsid w:val="005E780F"/>
    <w:rsid w:val="005E7A72"/>
    <w:rsid w:val="005E7C21"/>
    <w:rsid w:val="005F06C4"/>
    <w:rsid w:val="005F090A"/>
    <w:rsid w:val="005F189F"/>
    <w:rsid w:val="005F2812"/>
    <w:rsid w:val="005F6167"/>
    <w:rsid w:val="005F6B0D"/>
    <w:rsid w:val="005F71A4"/>
    <w:rsid w:val="005F73CF"/>
    <w:rsid w:val="00600B5F"/>
    <w:rsid w:val="0060105E"/>
    <w:rsid w:val="0060106A"/>
    <w:rsid w:val="006038A1"/>
    <w:rsid w:val="00603E1E"/>
    <w:rsid w:val="00604A3C"/>
    <w:rsid w:val="00604CFF"/>
    <w:rsid w:val="00606AB7"/>
    <w:rsid w:val="00607E74"/>
    <w:rsid w:val="0061117C"/>
    <w:rsid w:val="0061137C"/>
    <w:rsid w:val="0061165B"/>
    <w:rsid w:val="00611B99"/>
    <w:rsid w:val="00611CD9"/>
    <w:rsid w:val="00611E7B"/>
    <w:rsid w:val="00616221"/>
    <w:rsid w:val="006164AD"/>
    <w:rsid w:val="00617F31"/>
    <w:rsid w:val="00622967"/>
    <w:rsid w:val="00622AF4"/>
    <w:rsid w:val="00625B38"/>
    <w:rsid w:val="00626819"/>
    <w:rsid w:val="00626D16"/>
    <w:rsid w:val="0063162B"/>
    <w:rsid w:val="00633290"/>
    <w:rsid w:val="00634D23"/>
    <w:rsid w:val="00635062"/>
    <w:rsid w:val="00636679"/>
    <w:rsid w:val="0063770C"/>
    <w:rsid w:val="006378A6"/>
    <w:rsid w:val="00637ECE"/>
    <w:rsid w:val="00641E1F"/>
    <w:rsid w:val="006420D0"/>
    <w:rsid w:val="00642643"/>
    <w:rsid w:val="00642F32"/>
    <w:rsid w:val="006435A9"/>
    <w:rsid w:val="00647C67"/>
    <w:rsid w:val="00647C99"/>
    <w:rsid w:val="00650544"/>
    <w:rsid w:val="0065288F"/>
    <w:rsid w:val="00653610"/>
    <w:rsid w:val="00654B1F"/>
    <w:rsid w:val="00656369"/>
    <w:rsid w:val="00656777"/>
    <w:rsid w:val="0065693D"/>
    <w:rsid w:val="00663300"/>
    <w:rsid w:val="00663975"/>
    <w:rsid w:val="006703D5"/>
    <w:rsid w:val="0067115F"/>
    <w:rsid w:val="00671BA9"/>
    <w:rsid w:val="0067335F"/>
    <w:rsid w:val="00673AC5"/>
    <w:rsid w:val="00676321"/>
    <w:rsid w:val="006768CC"/>
    <w:rsid w:val="00677101"/>
    <w:rsid w:val="00677DF3"/>
    <w:rsid w:val="0068067C"/>
    <w:rsid w:val="00680868"/>
    <w:rsid w:val="0068162B"/>
    <w:rsid w:val="00684AB3"/>
    <w:rsid w:val="006876EF"/>
    <w:rsid w:val="006902CD"/>
    <w:rsid w:val="00690EA9"/>
    <w:rsid w:val="00691832"/>
    <w:rsid w:val="00691F85"/>
    <w:rsid w:val="00693C2C"/>
    <w:rsid w:val="006945FA"/>
    <w:rsid w:val="00695785"/>
    <w:rsid w:val="00697832"/>
    <w:rsid w:val="00697AFE"/>
    <w:rsid w:val="006A0DB5"/>
    <w:rsid w:val="006A156E"/>
    <w:rsid w:val="006A19A2"/>
    <w:rsid w:val="006A1C8E"/>
    <w:rsid w:val="006A1F64"/>
    <w:rsid w:val="006B0FB5"/>
    <w:rsid w:val="006B3003"/>
    <w:rsid w:val="006B3480"/>
    <w:rsid w:val="006B36F1"/>
    <w:rsid w:val="006B3829"/>
    <w:rsid w:val="006B3E05"/>
    <w:rsid w:val="006B5C06"/>
    <w:rsid w:val="006B6400"/>
    <w:rsid w:val="006B7F06"/>
    <w:rsid w:val="006C146A"/>
    <w:rsid w:val="006C211E"/>
    <w:rsid w:val="006C277B"/>
    <w:rsid w:val="006C2DC7"/>
    <w:rsid w:val="006C32C8"/>
    <w:rsid w:val="006C36D8"/>
    <w:rsid w:val="006C4834"/>
    <w:rsid w:val="006C4F3D"/>
    <w:rsid w:val="006C591C"/>
    <w:rsid w:val="006D00CF"/>
    <w:rsid w:val="006D15A7"/>
    <w:rsid w:val="006D4FB7"/>
    <w:rsid w:val="006D53C5"/>
    <w:rsid w:val="006D6A7F"/>
    <w:rsid w:val="006E014D"/>
    <w:rsid w:val="006E099D"/>
    <w:rsid w:val="006E3B3B"/>
    <w:rsid w:val="006E3E11"/>
    <w:rsid w:val="006E4682"/>
    <w:rsid w:val="006E4EF0"/>
    <w:rsid w:val="006E61ED"/>
    <w:rsid w:val="006E643F"/>
    <w:rsid w:val="006E7452"/>
    <w:rsid w:val="006F2F1F"/>
    <w:rsid w:val="006F3441"/>
    <w:rsid w:val="006F4360"/>
    <w:rsid w:val="006F4B1B"/>
    <w:rsid w:val="006F4D60"/>
    <w:rsid w:val="00702B72"/>
    <w:rsid w:val="00703543"/>
    <w:rsid w:val="0070514A"/>
    <w:rsid w:val="007052BE"/>
    <w:rsid w:val="007067E2"/>
    <w:rsid w:val="00706D49"/>
    <w:rsid w:val="0071041E"/>
    <w:rsid w:val="00710BAB"/>
    <w:rsid w:val="007124C8"/>
    <w:rsid w:val="00712BB0"/>
    <w:rsid w:val="00714800"/>
    <w:rsid w:val="00714887"/>
    <w:rsid w:val="00721062"/>
    <w:rsid w:val="00721165"/>
    <w:rsid w:val="007218B2"/>
    <w:rsid w:val="00723C50"/>
    <w:rsid w:val="00724722"/>
    <w:rsid w:val="00733B9B"/>
    <w:rsid w:val="007349C4"/>
    <w:rsid w:val="00735895"/>
    <w:rsid w:val="007413DA"/>
    <w:rsid w:val="00741682"/>
    <w:rsid w:val="00741EF8"/>
    <w:rsid w:val="0074294F"/>
    <w:rsid w:val="00744022"/>
    <w:rsid w:val="007451E0"/>
    <w:rsid w:val="00746FDA"/>
    <w:rsid w:val="00750AC0"/>
    <w:rsid w:val="00752564"/>
    <w:rsid w:val="0075291B"/>
    <w:rsid w:val="00753889"/>
    <w:rsid w:val="00756775"/>
    <w:rsid w:val="007569C5"/>
    <w:rsid w:val="00760269"/>
    <w:rsid w:val="00760571"/>
    <w:rsid w:val="00761003"/>
    <w:rsid w:val="007617B6"/>
    <w:rsid w:val="007619F0"/>
    <w:rsid w:val="007631B9"/>
    <w:rsid w:val="0076331F"/>
    <w:rsid w:val="0076519E"/>
    <w:rsid w:val="0077017E"/>
    <w:rsid w:val="00771214"/>
    <w:rsid w:val="00774E30"/>
    <w:rsid w:val="007758B4"/>
    <w:rsid w:val="00775CD4"/>
    <w:rsid w:val="00777B41"/>
    <w:rsid w:val="00777F32"/>
    <w:rsid w:val="00780F55"/>
    <w:rsid w:val="00782549"/>
    <w:rsid w:val="0078531A"/>
    <w:rsid w:val="00787E1F"/>
    <w:rsid w:val="007904D9"/>
    <w:rsid w:val="007915C7"/>
    <w:rsid w:val="00795D2F"/>
    <w:rsid w:val="007961F5"/>
    <w:rsid w:val="00796E19"/>
    <w:rsid w:val="00796E54"/>
    <w:rsid w:val="00797794"/>
    <w:rsid w:val="007A16B6"/>
    <w:rsid w:val="007A1F77"/>
    <w:rsid w:val="007A2155"/>
    <w:rsid w:val="007A41CD"/>
    <w:rsid w:val="007A4B45"/>
    <w:rsid w:val="007B035D"/>
    <w:rsid w:val="007B1EAE"/>
    <w:rsid w:val="007B4269"/>
    <w:rsid w:val="007B4D1E"/>
    <w:rsid w:val="007B4DB8"/>
    <w:rsid w:val="007B7204"/>
    <w:rsid w:val="007C18B5"/>
    <w:rsid w:val="007C2014"/>
    <w:rsid w:val="007C263F"/>
    <w:rsid w:val="007C4108"/>
    <w:rsid w:val="007C7788"/>
    <w:rsid w:val="007D03E3"/>
    <w:rsid w:val="007D06B3"/>
    <w:rsid w:val="007D16B0"/>
    <w:rsid w:val="007D2657"/>
    <w:rsid w:val="007D2E71"/>
    <w:rsid w:val="007D3B8F"/>
    <w:rsid w:val="007E0464"/>
    <w:rsid w:val="007E051A"/>
    <w:rsid w:val="007E44C2"/>
    <w:rsid w:val="007E47B5"/>
    <w:rsid w:val="007E64BB"/>
    <w:rsid w:val="007F1BC8"/>
    <w:rsid w:val="007F23AB"/>
    <w:rsid w:val="007F2C43"/>
    <w:rsid w:val="007F36CA"/>
    <w:rsid w:val="007F6D3E"/>
    <w:rsid w:val="0080023C"/>
    <w:rsid w:val="0080055D"/>
    <w:rsid w:val="00801A6E"/>
    <w:rsid w:val="0080285A"/>
    <w:rsid w:val="00803625"/>
    <w:rsid w:val="00804B53"/>
    <w:rsid w:val="008052CD"/>
    <w:rsid w:val="00805DF1"/>
    <w:rsid w:val="00807040"/>
    <w:rsid w:val="008105F4"/>
    <w:rsid w:val="0081066B"/>
    <w:rsid w:val="0081108D"/>
    <w:rsid w:val="00813C6D"/>
    <w:rsid w:val="0081531F"/>
    <w:rsid w:val="00817CEC"/>
    <w:rsid w:val="00821491"/>
    <w:rsid w:val="00824E65"/>
    <w:rsid w:val="00830915"/>
    <w:rsid w:val="00831D30"/>
    <w:rsid w:val="0083237E"/>
    <w:rsid w:val="0083473B"/>
    <w:rsid w:val="00835307"/>
    <w:rsid w:val="0083618B"/>
    <w:rsid w:val="0084125A"/>
    <w:rsid w:val="008440EE"/>
    <w:rsid w:val="0084563E"/>
    <w:rsid w:val="0084778A"/>
    <w:rsid w:val="0084778C"/>
    <w:rsid w:val="00850A62"/>
    <w:rsid w:val="0085101A"/>
    <w:rsid w:val="00851095"/>
    <w:rsid w:val="00851890"/>
    <w:rsid w:val="00853114"/>
    <w:rsid w:val="008531EF"/>
    <w:rsid w:val="0085536D"/>
    <w:rsid w:val="0085579D"/>
    <w:rsid w:val="0085683B"/>
    <w:rsid w:val="00856944"/>
    <w:rsid w:val="0086028D"/>
    <w:rsid w:val="0086691C"/>
    <w:rsid w:val="008675C7"/>
    <w:rsid w:val="00873C90"/>
    <w:rsid w:val="0087554B"/>
    <w:rsid w:val="00875725"/>
    <w:rsid w:val="00876374"/>
    <w:rsid w:val="00876629"/>
    <w:rsid w:val="0087685F"/>
    <w:rsid w:val="00877062"/>
    <w:rsid w:val="00877D35"/>
    <w:rsid w:val="00880594"/>
    <w:rsid w:val="00880FF4"/>
    <w:rsid w:val="00883F28"/>
    <w:rsid w:val="008850A3"/>
    <w:rsid w:val="00893308"/>
    <w:rsid w:val="00895561"/>
    <w:rsid w:val="00895EC3"/>
    <w:rsid w:val="008A25FE"/>
    <w:rsid w:val="008A5AB2"/>
    <w:rsid w:val="008A65A6"/>
    <w:rsid w:val="008A6CDA"/>
    <w:rsid w:val="008A792A"/>
    <w:rsid w:val="008A793A"/>
    <w:rsid w:val="008B3267"/>
    <w:rsid w:val="008B3835"/>
    <w:rsid w:val="008C0750"/>
    <w:rsid w:val="008C1C7C"/>
    <w:rsid w:val="008C294A"/>
    <w:rsid w:val="008C297A"/>
    <w:rsid w:val="008C2DCD"/>
    <w:rsid w:val="008C583E"/>
    <w:rsid w:val="008C58D7"/>
    <w:rsid w:val="008C5968"/>
    <w:rsid w:val="008C679F"/>
    <w:rsid w:val="008C7CA7"/>
    <w:rsid w:val="008D038B"/>
    <w:rsid w:val="008D11F6"/>
    <w:rsid w:val="008D16FB"/>
    <w:rsid w:val="008D1AA4"/>
    <w:rsid w:val="008D2804"/>
    <w:rsid w:val="008D2974"/>
    <w:rsid w:val="008D3823"/>
    <w:rsid w:val="008D3B24"/>
    <w:rsid w:val="008D51DE"/>
    <w:rsid w:val="008D5CEF"/>
    <w:rsid w:val="008E0514"/>
    <w:rsid w:val="008E27B4"/>
    <w:rsid w:val="008E2D2E"/>
    <w:rsid w:val="008E3218"/>
    <w:rsid w:val="008E416A"/>
    <w:rsid w:val="008E6985"/>
    <w:rsid w:val="008E7227"/>
    <w:rsid w:val="008F1B26"/>
    <w:rsid w:val="008F1B9F"/>
    <w:rsid w:val="008F3CFC"/>
    <w:rsid w:val="008F438E"/>
    <w:rsid w:val="008F43EC"/>
    <w:rsid w:val="008F6981"/>
    <w:rsid w:val="0090059F"/>
    <w:rsid w:val="00903154"/>
    <w:rsid w:val="00903330"/>
    <w:rsid w:val="00903DE0"/>
    <w:rsid w:val="009075DA"/>
    <w:rsid w:val="009101A4"/>
    <w:rsid w:val="00912D13"/>
    <w:rsid w:val="00913852"/>
    <w:rsid w:val="009161AD"/>
    <w:rsid w:val="009203E9"/>
    <w:rsid w:val="009211C4"/>
    <w:rsid w:val="009229B6"/>
    <w:rsid w:val="009236BF"/>
    <w:rsid w:val="00923C8F"/>
    <w:rsid w:val="00923E4D"/>
    <w:rsid w:val="00925BF1"/>
    <w:rsid w:val="00930B30"/>
    <w:rsid w:val="0093491F"/>
    <w:rsid w:val="00934E85"/>
    <w:rsid w:val="009375A4"/>
    <w:rsid w:val="00940CB6"/>
    <w:rsid w:val="0094117D"/>
    <w:rsid w:val="0094457C"/>
    <w:rsid w:val="00946303"/>
    <w:rsid w:val="00950639"/>
    <w:rsid w:val="00952A95"/>
    <w:rsid w:val="0095318C"/>
    <w:rsid w:val="009558A7"/>
    <w:rsid w:val="00956255"/>
    <w:rsid w:val="00956DAA"/>
    <w:rsid w:val="00957B02"/>
    <w:rsid w:val="00960857"/>
    <w:rsid w:val="00963F91"/>
    <w:rsid w:val="00966264"/>
    <w:rsid w:val="0096671D"/>
    <w:rsid w:val="0097049D"/>
    <w:rsid w:val="00970801"/>
    <w:rsid w:val="0097409F"/>
    <w:rsid w:val="0097560B"/>
    <w:rsid w:val="00976531"/>
    <w:rsid w:val="00976736"/>
    <w:rsid w:val="0097746C"/>
    <w:rsid w:val="00977B5C"/>
    <w:rsid w:val="0098015F"/>
    <w:rsid w:val="00980592"/>
    <w:rsid w:val="00980EF3"/>
    <w:rsid w:val="0098160B"/>
    <w:rsid w:val="00981905"/>
    <w:rsid w:val="00984175"/>
    <w:rsid w:val="0098437F"/>
    <w:rsid w:val="00990455"/>
    <w:rsid w:val="0099352F"/>
    <w:rsid w:val="00995176"/>
    <w:rsid w:val="00995831"/>
    <w:rsid w:val="00995A0A"/>
    <w:rsid w:val="009A068F"/>
    <w:rsid w:val="009A0D7F"/>
    <w:rsid w:val="009A124E"/>
    <w:rsid w:val="009A1ACB"/>
    <w:rsid w:val="009A338B"/>
    <w:rsid w:val="009A3C32"/>
    <w:rsid w:val="009A41E5"/>
    <w:rsid w:val="009A483F"/>
    <w:rsid w:val="009A503B"/>
    <w:rsid w:val="009A53C3"/>
    <w:rsid w:val="009A5BAA"/>
    <w:rsid w:val="009A7B5B"/>
    <w:rsid w:val="009B0128"/>
    <w:rsid w:val="009B05ED"/>
    <w:rsid w:val="009B0757"/>
    <w:rsid w:val="009B097E"/>
    <w:rsid w:val="009B0EA1"/>
    <w:rsid w:val="009B12A3"/>
    <w:rsid w:val="009B18C4"/>
    <w:rsid w:val="009B1CCF"/>
    <w:rsid w:val="009B1D14"/>
    <w:rsid w:val="009B2319"/>
    <w:rsid w:val="009B267F"/>
    <w:rsid w:val="009B2852"/>
    <w:rsid w:val="009B37E0"/>
    <w:rsid w:val="009B5191"/>
    <w:rsid w:val="009B55BF"/>
    <w:rsid w:val="009B6797"/>
    <w:rsid w:val="009B7836"/>
    <w:rsid w:val="009B7F33"/>
    <w:rsid w:val="009C209E"/>
    <w:rsid w:val="009C2C26"/>
    <w:rsid w:val="009C3304"/>
    <w:rsid w:val="009C3EC2"/>
    <w:rsid w:val="009C4B1E"/>
    <w:rsid w:val="009C5CEB"/>
    <w:rsid w:val="009C7BE4"/>
    <w:rsid w:val="009D206B"/>
    <w:rsid w:val="009D2174"/>
    <w:rsid w:val="009D25CE"/>
    <w:rsid w:val="009D3B7E"/>
    <w:rsid w:val="009E0F86"/>
    <w:rsid w:val="009E1797"/>
    <w:rsid w:val="009E312D"/>
    <w:rsid w:val="009E32BA"/>
    <w:rsid w:val="009E4467"/>
    <w:rsid w:val="009E4EC3"/>
    <w:rsid w:val="009E70DC"/>
    <w:rsid w:val="009F124A"/>
    <w:rsid w:val="009F4216"/>
    <w:rsid w:val="009F4470"/>
    <w:rsid w:val="009F4826"/>
    <w:rsid w:val="009F52E2"/>
    <w:rsid w:val="00A00CAA"/>
    <w:rsid w:val="00A01C9F"/>
    <w:rsid w:val="00A02787"/>
    <w:rsid w:val="00A07D0B"/>
    <w:rsid w:val="00A07DE6"/>
    <w:rsid w:val="00A11865"/>
    <w:rsid w:val="00A132F3"/>
    <w:rsid w:val="00A1382A"/>
    <w:rsid w:val="00A13EAA"/>
    <w:rsid w:val="00A14FAC"/>
    <w:rsid w:val="00A15248"/>
    <w:rsid w:val="00A229F0"/>
    <w:rsid w:val="00A25AB6"/>
    <w:rsid w:val="00A25C41"/>
    <w:rsid w:val="00A30C04"/>
    <w:rsid w:val="00A326BD"/>
    <w:rsid w:val="00A33AF8"/>
    <w:rsid w:val="00A3545A"/>
    <w:rsid w:val="00A36DEA"/>
    <w:rsid w:val="00A37CD0"/>
    <w:rsid w:val="00A4148C"/>
    <w:rsid w:val="00A436AA"/>
    <w:rsid w:val="00A4540E"/>
    <w:rsid w:val="00A47815"/>
    <w:rsid w:val="00A54F94"/>
    <w:rsid w:val="00A55BA1"/>
    <w:rsid w:val="00A55F2F"/>
    <w:rsid w:val="00A569E4"/>
    <w:rsid w:val="00A64552"/>
    <w:rsid w:val="00A64935"/>
    <w:rsid w:val="00A735C2"/>
    <w:rsid w:val="00A77271"/>
    <w:rsid w:val="00A778FF"/>
    <w:rsid w:val="00A8041F"/>
    <w:rsid w:val="00A824AF"/>
    <w:rsid w:val="00A83FF7"/>
    <w:rsid w:val="00A8490B"/>
    <w:rsid w:val="00A85921"/>
    <w:rsid w:val="00A92C9E"/>
    <w:rsid w:val="00A93650"/>
    <w:rsid w:val="00A964BE"/>
    <w:rsid w:val="00A9705F"/>
    <w:rsid w:val="00AA1CE3"/>
    <w:rsid w:val="00AA4037"/>
    <w:rsid w:val="00AA461C"/>
    <w:rsid w:val="00AA50FB"/>
    <w:rsid w:val="00AA662F"/>
    <w:rsid w:val="00AA75F4"/>
    <w:rsid w:val="00AA79C4"/>
    <w:rsid w:val="00AB0A34"/>
    <w:rsid w:val="00AB2A9E"/>
    <w:rsid w:val="00AB582C"/>
    <w:rsid w:val="00AB670F"/>
    <w:rsid w:val="00AB6787"/>
    <w:rsid w:val="00AB7376"/>
    <w:rsid w:val="00AC0E74"/>
    <w:rsid w:val="00AC115E"/>
    <w:rsid w:val="00AC303A"/>
    <w:rsid w:val="00AC44D0"/>
    <w:rsid w:val="00AC4CEF"/>
    <w:rsid w:val="00AC7FFC"/>
    <w:rsid w:val="00AD0360"/>
    <w:rsid w:val="00AD2147"/>
    <w:rsid w:val="00AD3DA0"/>
    <w:rsid w:val="00AE092A"/>
    <w:rsid w:val="00AE16BD"/>
    <w:rsid w:val="00AE4EB4"/>
    <w:rsid w:val="00AE5D62"/>
    <w:rsid w:val="00AF04F4"/>
    <w:rsid w:val="00AF0F64"/>
    <w:rsid w:val="00AF16FC"/>
    <w:rsid w:val="00AF1A8C"/>
    <w:rsid w:val="00AF26B2"/>
    <w:rsid w:val="00AF3506"/>
    <w:rsid w:val="00AF43D8"/>
    <w:rsid w:val="00AF6905"/>
    <w:rsid w:val="00B001EF"/>
    <w:rsid w:val="00B00CBF"/>
    <w:rsid w:val="00B00F51"/>
    <w:rsid w:val="00B018A2"/>
    <w:rsid w:val="00B01C67"/>
    <w:rsid w:val="00B02CE4"/>
    <w:rsid w:val="00B04549"/>
    <w:rsid w:val="00B04DDD"/>
    <w:rsid w:val="00B067F2"/>
    <w:rsid w:val="00B11E8B"/>
    <w:rsid w:val="00B16298"/>
    <w:rsid w:val="00B2405C"/>
    <w:rsid w:val="00B252B2"/>
    <w:rsid w:val="00B264F4"/>
    <w:rsid w:val="00B30941"/>
    <w:rsid w:val="00B309DB"/>
    <w:rsid w:val="00B32670"/>
    <w:rsid w:val="00B32A8C"/>
    <w:rsid w:val="00B33058"/>
    <w:rsid w:val="00B335D6"/>
    <w:rsid w:val="00B3405E"/>
    <w:rsid w:val="00B35CA6"/>
    <w:rsid w:val="00B41743"/>
    <w:rsid w:val="00B4331E"/>
    <w:rsid w:val="00B43A08"/>
    <w:rsid w:val="00B47A2B"/>
    <w:rsid w:val="00B500E9"/>
    <w:rsid w:val="00B506FC"/>
    <w:rsid w:val="00B50FF2"/>
    <w:rsid w:val="00B52C8F"/>
    <w:rsid w:val="00B52C92"/>
    <w:rsid w:val="00B54EB1"/>
    <w:rsid w:val="00B5576C"/>
    <w:rsid w:val="00B55A93"/>
    <w:rsid w:val="00B565D8"/>
    <w:rsid w:val="00B56E1B"/>
    <w:rsid w:val="00B615C7"/>
    <w:rsid w:val="00B64BBF"/>
    <w:rsid w:val="00B66A71"/>
    <w:rsid w:val="00B71C43"/>
    <w:rsid w:val="00B72F45"/>
    <w:rsid w:val="00B73211"/>
    <w:rsid w:val="00B73AED"/>
    <w:rsid w:val="00B760D7"/>
    <w:rsid w:val="00B766F5"/>
    <w:rsid w:val="00B81573"/>
    <w:rsid w:val="00B82819"/>
    <w:rsid w:val="00B83A8F"/>
    <w:rsid w:val="00B853D5"/>
    <w:rsid w:val="00B856DD"/>
    <w:rsid w:val="00B86022"/>
    <w:rsid w:val="00B908C9"/>
    <w:rsid w:val="00B91444"/>
    <w:rsid w:val="00B934A6"/>
    <w:rsid w:val="00B9373D"/>
    <w:rsid w:val="00B93BD0"/>
    <w:rsid w:val="00B958E7"/>
    <w:rsid w:val="00B97F9B"/>
    <w:rsid w:val="00BA42C4"/>
    <w:rsid w:val="00BA45FE"/>
    <w:rsid w:val="00BA47A9"/>
    <w:rsid w:val="00BA58D3"/>
    <w:rsid w:val="00BA6803"/>
    <w:rsid w:val="00BB0D72"/>
    <w:rsid w:val="00BB1216"/>
    <w:rsid w:val="00BB16F2"/>
    <w:rsid w:val="00BB24EB"/>
    <w:rsid w:val="00BB67B7"/>
    <w:rsid w:val="00BB7CEB"/>
    <w:rsid w:val="00BC0F23"/>
    <w:rsid w:val="00BC5C0C"/>
    <w:rsid w:val="00BC5FCC"/>
    <w:rsid w:val="00BC7555"/>
    <w:rsid w:val="00BC7673"/>
    <w:rsid w:val="00BD2520"/>
    <w:rsid w:val="00BD3278"/>
    <w:rsid w:val="00BD5AFA"/>
    <w:rsid w:val="00BD5F83"/>
    <w:rsid w:val="00BD6631"/>
    <w:rsid w:val="00BE0364"/>
    <w:rsid w:val="00BE063A"/>
    <w:rsid w:val="00BE1FC9"/>
    <w:rsid w:val="00BE4C7C"/>
    <w:rsid w:val="00BF0B00"/>
    <w:rsid w:val="00BF328C"/>
    <w:rsid w:val="00BF3B0B"/>
    <w:rsid w:val="00BF3E2A"/>
    <w:rsid w:val="00BF4558"/>
    <w:rsid w:val="00BF741B"/>
    <w:rsid w:val="00C001B1"/>
    <w:rsid w:val="00C00D87"/>
    <w:rsid w:val="00C100C9"/>
    <w:rsid w:val="00C117C2"/>
    <w:rsid w:val="00C11939"/>
    <w:rsid w:val="00C11C1B"/>
    <w:rsid w:val="00C152B5"/>
    <w:rsid w:val="00C16F28"/>
    <w:rsid w:val="00C219A5"/>
    <w:rsid w:val="00C229D8"/>
    <w:rsid w:val="00C24812"/>
    <w:rsid w:val="00C26493"/>
    <w:rsid w:val="00C35C48"/>
    <w:rsid w:val="00C3643D"/>
    <w:rsid w:val="00C3705B"/>
    <w:rsid w:val="00C37D69"/>
    <w:rsid w:val="00C404CF"/>
    <w:rsid w:val="00C405A1"/>
    <w:rsid w:val="00C405CA"/>
    <w:rsid w:val="00C4446E"/>
    <w:rsid w:val="00C457A2"/>
    <w:rsid w:val="00C4607F"/>
    <w:rsid w:val="00C53E5E"/>
    <w:rsid w:val="00C56D70"/>
    <w:rsid w:val="00C60F32"/>
    <w:rsid w:val="00C612FD"/>
    <w:rsid w:val="00C632A2"/>
    <w:rsid w:val="00C64B14"/>
    <w:rsid w:val="00C64DFC"/>
    <w:rsid w:val="00C70494"/>
    <w:rsid w:val="00C72423"/>
    <w:rsid w:val="00C725D0"/>
    <w:rsid w:val="00C744C3"/>
    <w:rsid w:val="00C749BC"/>
    <w:rsid w:val="00C75DF3"/>
    <w:rsid w:val="00C76B61"/>
    <w:rsid w:val="00C76C0E"/>
    <w:rsid w:val="00C76CCF"/>
    <w:rsid w:val="00C80742"/>
    <w:rsid w:val="00C81DA7"/>
    <w:rsid w:val="00C82D34"/>
    <w:rsid w:val="00C84A4A"/>
    <w:rsid w:val="00C8763B"/>
    <w:rsid w:val="00C9019A"/>
    <w:rsid w:val="00C9095A"/>
    <w:rsid w:val="00C92FC9"/>
    <w:rsid w:val="00C93503"/>
    <w:rsid w:val="00C9414E"/>
    <w:rsid w:val="00C950B4"/>
    <w:rsid w:val="00C95E2A"/>
    <w:rsid w:val="00CA3212"/>
    <w:rsid w:val="00CA3644"/>
    <w:rsid w:val="00CA5169"/>
    <w:rsid w:val="00CB08EA"/>
    <w:rsid w:val="00CB399E"/>
    <w:rsid w:val="00CB5D7D"/>
    <w:rsid w:val="00CC009E"/>
    <w:rsid w:val="00CC1B8A"/>
    <w:rsid w:val="00CC3AF5"/>
    <w:rsid w:val="00CC3DC6"/>
    <w:rsid w:val="00CC559F"/>
    <w:rsid w:val="00CC55D9"/>
    <w:rsid w:val="00CC70CB"/>
    <w:rsid w:val="00CD20C1"/>
    <w:rsid w:val="00CD2AF6"/>
    <w:rsid w:val="00CD3CBE"/>
    <w:rsid w:val="00CD5614"/>
    <w:rsid w:val="00CD636C"/>
    <w:rsid w:val="00CD711A"/>
    <w:rsid w:val="00CE0363"/>
    <w:rsid w:val="00CE03DE"/>
    <w:rsid w:val="00CE3D85"/>
    <w:rsid w:val="00CE49B4"/>
    <w:rsid w:val="00CE58F8"/>
    <w:rsid w:val="00CF1452"/>
    <w:rsid w:val="00CF5E65"/>
    <w:rsid w:val="00CF6960"/>
    <w:rsid w:val="00D00C86"/>
    <w:rsid w:val="00D02269"/>
    <w:rsid w:val="00D04963"/>
    <w:rsid w:val="00D04DB0"/>
    <w:rsid w:val="00D04EFD"/>
    <w:rsid w:val="00D05475"/>
    <w:rsid w:val="00D111DF"/>
    <w:rsid w:val="00D130E3"/>
    <w:rsid w:val="00D13A95"/>
    <w:rsid w:val="00D15176"/>
    <w:rsid w:val="00D209FB"/>
    <w:rsid w:val="00D22738"/>
    <w:rsid w:val="00D23CB9"/>
    <w:rsid w:val="00D2484F"/>
    <w:rsid w:val="00D252B2"/>
    <w:rsid w:val="00D27078"/>
    <w:rsid w:val="00D302A2"/>
    <w:rsid w:val="00D30DAA"/>
    <w:rsid w:val="00D313A3"/>
    <w:rsid w:val="00D343D8"/>
    <w:rsid w:val="00D347E0"/>
    <w:rsid w:val="00D34AD8"/>
    <w:rsid w:val="00D354C2"/>
    <w:rsid w:val="00D359B7"/>
    <w:rsid w:val="00D41FCC"/>
    <w:rsid w:val="00D42333"/>
    <w:rsid w:val="00D42D5A"/>
    <w:rsid w:val="00D4304C"/>
    <w:rsid w:val="00D443D8"/>
    <w:rsid w:val="00D4618E"/>
    <w:rsid w:val="00D46E32"/>
    <w:rsid w:val="00D47918"/>
    <w:rsid w:val="00D531D5"/>
    <w:rsid w:val="00D539C6"/>
    <w:rsid w:val="00D55012"/>
    <w:rsid w:val="00D553EC"/>
    <w:rsid w:val="00D55FB1"/>
    <w:rsid w:val="00D566DE"/>
    <w:rsid w:val="00D56FEF"/>
    <w:rsid w:val="00D57071"/>
    <w:rsid w:val="00D62ED1"/>
    <w:rsid w:val="00D62FEA"/>
    <w:rsid w:val="00D63B7C"/>
    <w:rsid w:val="00D64667"/>
    <w:rsid w:val="00D64788"/>
    <w:rsid w:val="00D65C7F"/>
    <w:rsid w:val="00D668AD"/>
    <w:rsid w:val="00D674A6"/>
    <w:rsid w:val="00D7063B"/>
    <w:rsid w:val="00D74067"/>
    <w:rsid w:val="00D75D75"/>
    <w:rsid w:val="00D767D0"/>
    <w:rsid w:val="00D77850"/>
    <w:rsid w:val="00D815EA"/>
    <w:rsid w:val="00D81CDC"/>
    <w:rsid w:val="00D84FE2"/>
    <w:rsid w:val="00D84FE8"/>
    <w:rsid w:val="00D8568B"/>
    <w:rsid w:val="00D85A2E"/>
    <w:rsid w:val="00D866F3"/>
    <w:rsid w:val="00D918DB"/>
    <w:rsid w:val="00D937FF"/>
    <w:rsid w:val="00D94C3B"/>
    <w:rsid w:val="00D94FDC"/>
    <w:rsid w:val="00D95C45"/>
    <w:rsid w:val="00D9655B"/>
    <w:rsid w:val="00DA1392"/>
    <w:rsid w:val="00DA2683"/>
    <w:rsid w:val="00DA26DF"/>
    <w:rsid w:val="00DA2A23"/>
    <w:rsid w:val="00DA2C92"/>
    <w:rsid w:val="00DB154D"/>
    <w:rsid w:val="00DB15FB"/>
    <w:rsid w:val="00DB44F3"/>
    <w:rsid w:val="00DB59FD"/>
    <w:rsid w:val="00DB6614"/>
    <w:rsid w:val="00DC097A"/>
    <w:rsid w:val="00DC3A1A"/>
    <w:rsid w:val="00DC441A"/>
    <w:rsid w:val="00DC44A0"/>
    <w:rsid w:val="00DC4C58"/>
    <w:rsid w:val="00DC5921"/>
    <w:rsid w:val="00DC5BDD"/>
    <w:rsid w:val="00DC5E24"/>
    <w:rsid w:val="00DC6304"/>
    <w:rsid w:val="00DD0493"/>
    <w:rsid w:val="00DD0968"/>
    <w:rsid w:val="00DD1374"/>
    <w:rsid w:val="00DD1676"/>
    <w:rsid w:val="00DD17EF"/>
    <w:rsid w:val="00DD25DD"/>
    <w:rsid w:val="00DD2629"/>
    <w:rsid w:val="00DD61CB"/>
    <w:rsid w:val="00DE12DE"/>
    <w:rsid w:val="00DE1DB8"/>
    <w:rsid w:val="00DE20B1"/>
    <w:rsid w:val="00DE2494"/>
    <w:rsid w:val="00DE32C1"/>
    <w:rsid w:val="00DE39A5"/>
    <w:rsid w:val="00DE3FF0"/>
    <w:rsid w:val="00DE4457"/>
    <w:rsid w:val="00DE4A42"/>
    <w:rsid w:val="00DE684E"/>
    <w:rsid w:val="00DE6E3F"/>
    <w:rsid w:val="00DE79C9"/>
    <w:rsid w:val="00DE7D59"/>
    <w:rsid w:val="00DF18C1"/>
    <w:rsid w:val="00DF1AD9"/>
    <w:rsid w:val="00DF21C9"/>
    <w:rsid w:val="00DF3927"/>
    <w:rsid w:val="00DF3C71"/>
    <w:rsid w:val="00DF538D"/>
    <w:rsid w:val="00DF6BB3"/>
    <w:rsid w:val="00DF7567"/>
    <w:rsid w:val="00E01584"/>
    <w:rsid w:val="00E02D91"/>
    <w:rsid w:val="00E040D8"/>
    <w:rsid w:val="00E042F4"/>
    <w:rsid w:val="00E04732"/>
    <w:rsid w:val="00E05B9F"/>
    <w:rsid w:val="00E100F3"/>
    <w:rsid w:val="00E10C0C"/>
    <w:rsid w:val="00E11A1D"/>
    <w:rsid w:val="00E16D19"/>
    <w:rsid w:val="00E201EE"/>
    <w:rsid w:val="00E20DF3"/>
    <w:rsid w:val="00E21D8E"/>
    <w:rsid w:val="00E22E53"/>
    <w:rsid w:val="00E23AF4"/>
    <w:rsid w:val="00E27089"/>
    <w:rsid w:val="00E27AAE"/>
    <w:rsid w:val="00E30C1D"/>
    <w:rsid w:val="00E31619"/>
    <w:rsid w:val="00E34FAC"/>
    <w:rsid w:val="00E358AC"/>
    <w:rsid w:val="00E36408"/>
    <w:rsid w:val="00E36A37"/>
    <w:rsid w:val="00E40A6F"/>
    <w:rsid w:val="00E417E3"/>
    <w:rsid w:val="00E43799"/>
    <w:rsid w:val="00E43A72"/>
    <w:rsid w:val="00E43F64"/>
    <w:rsid w:val="00E44FE7"/>
    <w:rsid w:val="00E4728A"/>
    <w:rsid w:val="00E54722"/>
    <w:rsid w:val="00E547F0"/>
    <w:rsid w:val="00E55A96"/>
    <w:rsid w:val="00E577F2"/>
    <w:rsid w:val="00E60D00"/>
    <w:rsid w:val="00E6191F"/>
    <w:rsid w:val="00E6304E"/>
    <w:rsid w:val="00E63C52"/>
    <w:rsid w:val="00E6613C"/>
    <w:rsid w:val="00E6637B"/>
    <w:rsid w:val="00E67D1E"/>
    <w:rsid w:val="00E7033D"/>
    <w:rsid w:val="00E72AC8"/>
    <w:rsid w:val="00E75584"/>
    <w:rsid w:val="00E77B59"/>
    <w:rsid w:val="00E80ED9"/>
    <w:rsid w:val="00E817B9"/>
    <w:rsid w:val="00E8298A"/>
    <w:rsid w:val="00E84DF2"/>
    <w:rsid w:val="00E84F99"/>
    <w:rsid w:val="00E86FCB"/>
    <w:rsid w:val="00E87A1A"/>
    <w:rsid w:val="00E90A56"/>
    <w:rsid w:val="00E92F16"/>
    <w:rsid w:val="00E945E7"/>
    <w:rsid w:val="00E95478"/>
    <w:rsid w:val="00E95F43"/>
    <w:rsid w:val="00E96201"/>
    <w:rsid w:val="00E97D2F"/>
    <w:rsid w:val="00EA27A2"/>
    <w:rsid w:val="00EA28AA"/>
    <w:rsid w:val="00EA38D5"/>
    <w:rsid w:val="00EA393F"/>
    <w:rsid w:val="00EA5DC9"/>
    <w:rsid w:val="00EA62B1"/>
    <w:rsid w:val="00EA7EFB"/>
    <w:rsid w:val="00EB0DD8"/>
    <w:rsid w:val="00EB2E3F"/>
    <w:rsid w:val="00EB30DB"/>
    <w:rsid w:val="00EB4B17"/>
    <w:rsid w:val="00EB5F81"/>
    <w:rsid w:val="00EB7EF3"/>
    <w:rsid w:val="00EC068E"/>
    <w:rsid w:val="00EC0FDA"/>
    <w:rsid w:val="00EC3BF9"/>
    <w:rsid w:val="00EC3CCE"/>
    <w:rsid w:val="00EC4D3D"/>
    <w:rsid w:val="00EC53D2"/>
    <w:rsid w:val="00EC60BB"/>
    <w:rsid w:val="00EC66CA"/>
    <w:rsid w:val="00EC7ADB"/>
    <w:rsid w:val="00ED01C1"/>
    <w:rsid w:val="00ED2A13"/>
    <w:rsid w:val="00ED30EF"/>
    <w:rsid w:val="00ED40B2"/>
    <w:rsid w:val="00ED4E9F"/>
    <w:rsid w:val="00ED6A08"/>
    <w:rsid w:val="00EE0450"/>
    <w:rsid w:val="00EE37C8"/>
    <w:rsid w:val="00EE7A85"/>
    <w:rsid w:val="00EF45D4"/>
    <w:rsid w:val="00EF59CB"/>
    <w:rsid w:val="00EF7439"/>
    <w:rsid w:val="00F016FA"/>
    <w:rsid w:val="00F02173"/>
    <w:rsid w:val="00F03319"/>
    <w:rsid w:val="00F048D9"/>
    <w:rsid w:val="00F04E22"/>
    <w:rsid w:val="00F05755"/>
    <w:rsid w:val="00F07AB9"/>
    <w:rsid w:val="00F125FF"/>
    <w:rsid w:val="00F12CF0"/>
    <w:rsid w:val="00F12E9C"/>
    <w:rsid w:val="00F13E8E"/>
    <w:rsid w:val="00F2181D"/>
    <w:rsid w:val="00F22A55"/>
    <w:rsid w:val="00F23F94"/>
    <w:rsid w:val="00F24030"/>
    <w:rsid w:val="00F242B0"/>
    <w:rsid w:val="00F242B2"/>
    <w:rsid w:val="00F25431"/>
    <w:rsid w:val="00F25C6B"/>
    <w:rsid w:val="00F270D4"/>
    <w:rsid w:val="00F3092F"/>
    <w:rsid w:val="00F30EA4"/>
    <w:rsid w:val="00F3488E"/>
    <w:rsid w:val="00F36FF9"/>
    <w:rsid w:val="00F3762F"/>
    <w:rsid w:val="00F41DB4"/>
    <w:rsid w:val="00F41DFE"/>
    <w:rsid w:val="00F43CCF"/>
    <w:rsid w:val="00F4490B"/>
    <w:rsid w:val="00F451CB"/>
    <w:rsid w:val="00F54AF5"/>
    <w:rsid w:val="00F5712B"/>
    <w:rsid w:val="00F57A04"/>
    <w:rsid w:val="00F57D05"/>
    <w:rsid w:val="00F644CD"/>
    <w:rsid w:val="00F65523"/>
    <w:rsid w:val="00F6664A"/>
    <w:rsid w:val="00F7052D"/>
    <w:rsid w:val="00F71244"/>
    <w:rsid w:val="00F737C1"/>
    <w:rsid w:val="00F768B9"/>
    <w:rsid w:val="00F80D9C"/>
    <w:rsid w:val="00F81C8D"/>
    <w:rsid w:val="00F825B6"/>
    <w:rsid w:val="00F83728"/>
    <w:rsid w:val="00F83DB6"/>
    <w:rsid w:val="00F9268E"/>
    <w:rsid w:val="00F92697"/>
    <w:rsid w:val="00F92D90"/>
    <w:rsid w:val="00F962E5"/>
    <w:rsid w:val="00FA06A9"/>
    <w:rsid w:val="00FA093F"/>
    <w:rsid w:val="00FA0AE0"/>
    <w:rsid w:val="00FA3E37"/>
    <w:rsid w:val="00FA546C"/>
    <w:rsid w:val="00FA76F1"/>
    <w:rsid w:val="00FB15A3"/>
    <w:rsid w:val="00FB2497"/>
    <w:rsid w:val="00FB5D4F"/>
    <w:rsid w:val="00FB729A"/>
    <w:rsid w:val="00FC11BE"/>
    <w:rsid w:val="00FC3E30"/>
    <w:rsid w:val="00FC4441"/>
    <w:rsid w:val="00FC4B01"/>
    <w:rsid w:val="00FC55AB"/>
    <w:rsid w:val="00FC726E"/>
    <w:rsid w:val="00FC74B1"/>
    <w:rsid w:val="00FD107E"/>
    <w:rsid w:val="00FD40F2"/>
    <w:rsid w:val="00FD5090"/>
    <w:rsid w:val="00FD5B6B"/>
    <w:rsid w:val="00FD6DE3"/>
    <w:rsid w:val="00FD7085"/>
    <w:rsid w:val="00FE2544"/>
    <w:rsid w:val="00FE3DBD"/>
    <w:rsid w:val="00FE3F21"/>
    <w:rsid w:val="00FE41D5"/>
    <w:rsid w:val="00FE43B3"/>
    <w:rsid w:val="00FE48E3"/>
    <w:rsid w:val="00FE6F2D"/>
    <w:rsid w:val="00FE7BB1"/>
    <w:rsid w:val="00FF0769"/>
    <w:rsid w:val="00FF1466"/>
    <w:rsid w:val="00FF411B"/>
    <w:rsid w:val="00FF44B1"/>
    <w:rsid w:val="00FF4F9E"/>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16F2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paragraph" w:customStyle="1" w:styleId="xmsonormal">
    <w:name w:val="x_msonormal"/>
    <w:basedOn w:val="Normal"/>
    <w:rsid w:val="00782549"/>
    <w:pPr>
      <w:spacing w:before="100" w:beforeAutospacing="1" w:after="100" w:afterAutospacing="1"/>
    </w:pPr>
    <w:rPr>
      <w:sz w:val="24"/>
      <w:szCs w:val="24"/>
    </w:rPr>
  </w:style>
  <w:style w:type="character" w:customStyle="1" w:styleId="UnresolvedMention15">
    <w:name w:val="Unresolved Mention15"/>
    <w:rsid w:val="008531EF"/>
    <w:rPr>
      <w:color w:val="605E5C"/>
      <w:shd w:val="clear" w:color="auto" w:fill="E1DFDD"/>
    </w:rPr>
  </w:style>
  <w:style w:type="character" w:customStyle="1" w:styleId="markedcontent">
    <w:name w:val="markedcontent"/>
    <w:basedOn w:val="DefaultParagraphFont"/>
    <w:rsid w:val="00F2181D"/>
  </w:style>
  <w:style w:type="character" w:customStyle="1" w:styleId="UnresolvedMention16">
    <w:name w:val="Unresolved Mention16"/>
    <w:rsid w:val="006B3829"/>
    <w:rPr>
      <w:color w:val="605E5C"/>
      <w:shd w:val="clear" w:color="auto" w:fill="E1DFDD"/>
    </w:rPr>
  </w:style>
  <w:style w:type="character" w:customStyle="1" w:styleId="UnresolvedMention17">
    <w:name w:val="Unresolved Mention17"/>
    <w:rsid w:val="00FB5D4F"/>
    <w:rPr>
      <w:color w:val="605E5C"/>
      <w:shd w:val="clear" w:color="auto" w:fill="E1DFDD"/>
    </w:rPr>
  </w:style>
  <w:style w:type="character" w:customStyle="1" w:styleId="UnresolvedMention">
    <w:name w:val="Unresolved Mention"/>
    <w:basedOn w:val="DefaultParagraphFont"/>
    <w:rsid w:val="00946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nnis.johnson@fcc.gov" TargetMode="External" /><Relationship Id="rId11" Type="http://schemas.openxmlformats.org/officeDocument/2006/relationships/hyperlink" Target="mailto:david.krech@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myrva.charl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