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A594F" w14:paraId="43B395EA" w14:textId="77777777">
      <w:pPr>
        <w:jc w:val="right"/>
        <w:rPr>
          <w:sz w:val="24"/>
        </w:rPr>
      </w:pPr>
    </w:p>
    <w:p w:rsidR="005A594F" w14:paraId="00F06E65" w14:textId="65A703CD">
      <w:pPr>
        <w:jc w:val="right"/>
        <w:rPr>
          <w:b/>
          <w:sz w:val="24"/>
        </w:rPr>
      </w:pPr>
      <w:r>
        <w:rPr>
          <w:b/>
          <w:sz w:val="24"/>
        </w:rPr>
        <w:t>DA 21-</w:t>
      </w:r>
      <w:r w:rsidR="002C4B89">
        <w:rPr>
          <w:b/>
          <w:sz w:val="24"/>
        </w:rPr>
        <w:t>1551</w:t>
      </w:r>
    </w:p>
    <w:p w:rsidR="005A594F" w14:paraId="22C7CF3E" w14:textId="3415E261">
      <w:pPr>
        <w:spacing w:before="60"/>
        <w:jc w:val="right"/>
        <w:rPr>
          <w:b/>
          <w:sz w:val="24"/>
        </w:rPr>
      </w:pPr>
      <w:r w:rsidRPr="00196684">
        <w:rPr>
          <w:b/>
          <w:sz w:val="24"/>
        </w:rPr>
        <w:t xml:space="preserve">Released:  </w:t>
      </w:r>
      <w:r w:rsidRPr="00196684" w:rsidR="00666F30">
        <w:rPr>
          <w:b/>
          <w:sz w:val="24"/>
        </w:rPr>
        <w:t>December 13, 2021</w:t>
      </w:r>
    </w:p>
    <w:p w:rsidR="005A594F" w14:paraId="666639FD" w14:textId="77777777">
      <w:pPr>
        <w:jc w:val="right"/>
        <w:rPr>
          <w:sz w:val="24"/>
        </w:rPr>
      </w:pPr>
    </w:p>
    <w:p w:rsidR="005A594F" w14:paraId="7ACB9AA7" w14:textId="5BCE6A4E">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w:t>
      </w:r>
      <w:r w:rsidR="00755B12">
        <w:rPr>
          <w:rFonts w:ascii="Times New Roman Bold" w:hAnsi="Times New Roman Bold"/>
          <w:b/>
          <w:caps/>
          <w:sz w:val="24"/>
        </w:rPr>
        <w:t>ATSC 3.0 Multicast Licensing F</w:t>
      </w:r>
      <w:r>
        <w:rPr>
          <w:rFonts w:ascii="Times New Roman Bold" w:hAnsi="Times New Roman Bold"/>
          <w:b/>
          <w:caps/>
          <w:sz w:val="24"/>
        </w:rPr>
        <w:t>NPRM</w:t>
      </w:r>
    </w:p>
    <w:p w:rsidR="005A594F" w14:paraId="6FF8E4DD" w14:textId="1EE96B15">
      <w:pPr>
        <w:spacing w:after="240"/>
        <w:jc w:val="center"/>
        <w:rPr>
          <w:b/>
          <w:sz w:val="24"/>
        </w:rPr>
      </w:pPr>
      <w:r>
        <w:rPr>
          <w:b/>
          <w:sz w:val="24"/>
        </w:rPr>
        <w:t xml:space="preserve">MB Docket No. </w:t>
      </w:r>
      <w:r w:rsidR="00755B12">
        <w:rPr>
          <w:b/>
          <w:sz w:val="24"/>
        </w:rPr>
        <w:t>16</w:t>
      </w:r>
      <w:r>
        <w:rPr>
          <w:b/>
          <w:sz w:val="24"/>
        </w:rPr>
        <w:t>-</w:t>
      </w:r>
      <w:r w:rsidR="00755B12">
        <w:rPr>
          <w:b/>
          <w:sz w:val="24"/>
        </w:rPr>
        <w:t>142</w:t>
      </w:r>
    </w:p>
    <w:p w:rsidR="00480EAE" w:rsidP="00480EAE" w14:paraId="59BCD5D7" w14:textId="7D330917">
      <w:pPr>
        <w:jc w:val="center"/>
        <w:rPr>
          <w:b/>
          <w:sz w:val="24"/>
          <w:szCs w:val="24"/>
        </w:rPr>
      </w:pPr>
      <w:r>
        <w:rPr>
          <w:b/>
          <w:sz w:val="24"/>
          <w:szCs w:val="24"/>
        </w:rPr>
        <w:t>Comment Date:  February</w:t>
      </w:r>
      <w:r w:rsidR="00DB558A">
        <w:rPr>
          <w:b/>
          <w:sz w:val="24"/>
          <w:szCs w:val="24"/>
        </w:rPr>
        <w:t xml:space="preserve"> </w:t>
      </w:r>
      <w:r>
        <w:rPr>
          <w:b/>
          <w:sz w:val="24"/>
          <w:szCs w:val="24"/>
        </w:rPr>
        <w:t>11</w:t>
      </w:r>
      <w:r w:rsidR="00DB558A">
        <w:rPr>
          <w:b/>
          <w:sz w:val="24"/>
          <w:szCs w:val="24"/>
        </w:rPr>
        <w:t>, 202</w:t>
      </w:r>
      <w:r>
        <w:rPr>
          <w:b/>
          <w:sz w:val="24"/>
          <w:szCs w:val="24"/>
        </w:rPr>
        <w:t>2</w:t>
      </w:r>
    </w:p>
    <w:p w:rsidR="005A594F" w:rsidP="00480EAE" w14:paraId="3A70D737" w14:textId="2496137C">
      <w:pPr>
        <w:jc w:val="center"/>
        <w:rPr>
          <w:b/>
          <w:sz w:val="24"/>
          <w:szCs w:val="24"/>
        </w:rPr>
      </w:pPr>
      <w:r w:rsidRPr="00196684">
        <w:rPr>
          <w:b/>
          <w:sz w:val="24"/>
          <w:szCs w:val="24"/>
        </w:rPr>
        <w:t xml:space="preserve">Reply Comment Date:  March </w:t>
      </w:r>
      <w:r w:rsidRPr="00196684" w:rsidR="00DB558A">
        <w:rPr>
          <w:b/>
          <w:sz w:val="24"/>
          <w:szCs w:val="24"/>
        </w:rPr>
        <w:t>1</w:t>
      </w:r>
      <w:r w:rsidRPr="00196684" w:rsidR="00196684">
        <w:rPr>
          <w:b/>
          <w:sz w:val="24"/>
          <w:szCs w:val="24"/>
        </w:rPr>
        <w:t>4</w:t>
      </w:r>
      <w:r w:rsidRPr="00196684">
        <w:rPr>
          <w:b/>
          <w:sz w:val="24"/>
          <w:szCs w:val="24"/>
        </w:rPr>
        <w:t>, 2022</w:t>
      </w:r>
    </w:p>
    <w:p w:rsidR="00480EAE" w:rsidP="00480EAE" w14:paraId="499623CA" w14:textId="51FFA3BA">
      <w:pPr>
        <w:jc w:val="center"/>
        <w:rPr>
          <w:b/>
          <w:sz w:val="24"/>
          <w:szCs w:val="24"/>
        </w:rPr>
      </w:pPr>
    </w:p>
    <w:p w:rsidR="00480EAE" w:rsidP="00480EAE" w14:paraId="5738EAA4" w14:textId="77777777">
      <w:pPr>
        <w:rPr>
          <w:b/>
          <w:sz w:val="24"/>
        </w:rPr>
      </w:pPr>
    </w:p>
    <w:p w:rsidR="00480EAE" w:rsidP="00480EAE" w14:paraId="2F679792" w14:textId="5351C04E">
      <w:pPr>
        <w:ind w:firstLine="720"/>
      </w:pPr>
      <w:bookmarkStart w:id="0" w:name="TOChere"/>
      <w:r>
        <w:t xml:space="preserve">On November </w:t>
      </w:r>
      <w:r w:rsidR="00755B12">
        <w:t>5</w:t>
      </w:r>
      <w:r>
        <w:t xml:space="preserve">, 2021, the Commission released a </w:t>
      </w:r>
      <w:r w:rsidR="00755B12">
        <w:t xml:space="preserve">Further </w:t>
      </w:r>
      <w:r w:rsidRPr="00160F06">
        <w:t>Notice of Proposed Rulemaking</w:t>
      </w:r>
      <w:r>
        <w:t xml:space="preserve"> </w:t>
      </w:r>
      <w:r w:rsidR="00E973F9">
        <w:t>proposing</w:t>
      </w:r>
      <w:r w:rsidRPr="00755B12" w:rsidR="00E973F9">
        <w:t xml:space="preserve"> changes to its Next Gen TV rules to allow Next Gen TV stations to include within their license certain of their non-primary video programming streams (multicast streams) that are aired in a different service on “host” stations during a transitional period, using the same licensing framework, and to a large extent the same regulatory regime, established for the simulcast of primary video programming streams on “host” station facilities.</w:t>
      </w:r>
      <w:r>
        <w:rPr>
          <w:rStyle w:val="FootnoteReference"/>
        </w:rPr>
        <w:footnoteReference w:id="3"/>
      </w:r>
      <w:r>
        <w:t xml:space="preserve">  The </w:t>
      </w:r>
      <w:r>
        <w:rPr>
          <w:i/>
        </w:rPr>
        <w:t>NPRM</w:t>
      </w:r>
      <w:r>
        <w:t xml:space="preserve"> set deadlines for filing comments and reply comments at </w:t>
      </w:r>
      <w:r w:rsidR="005C750B">
        <w:t>60</w:t>
      </w:r>
      <w:r>
        <w:t xml:space="preserve"> and </w:t>
      </w:r>
      <w:r w:rsidR="005C750B">
        <w:t>90</w:t>
      </w:r>
      <w:r>
        <w:t xml:space="preserve"> days, respectively, after publication of the </w:t>
      </w:r>
      <w:r>
        <w:rPr>
          <w:i/>
        </w:rPr>
        <w:t>NPRM</w:t>
      </w:r>
      <w:r>
        <w:t xml:space="preserve"> in the Federal Register.</w:t>
      </w:r>
      <w:r>
        <w:rPr>
          <w:rStyle w:val="FootnoteReference"/>
        </w:rPr>
        <w:footnoteReference w:id="4"/>
      </w:r>
    </w:p>
    <w:p w:rsidR="00480EAE" w:rsidP="00480EAE" w14:paraId="342E8851" w14:textId="77777777">
      <w:pPr>
        <w:ind w:firstLine="720"/>
      </w:pPr>
      <w:r>
        <w:t xml:space="preserve"> </w:t>
      </w:r>
    </w:p>
    <w:p w:rsidR="00480EAE" w:rsidP="00480EAE" w14:paraId="783061D1" w14:textId="4DB0B1DA">
      <w:r>
        <w:tab/>
        <w:t xml:space="preserve">By this </w:t>
      </w:r>
      <w:r w:rsidRPr="00160F06">
        <w:rPr>
          <w:i/>
        </w:rPr>
        <w:t>Public Notice</w:t>
      </w:r>
      <w:r>
        <w:t xml:space="preserve">, the Media Bureau announces that the </w:t>
      </w:r>
      <w:r w:rsidRPr="005C750B" w:rsidR="005C750B">
        <w:rPr>
          <w:i/>
          <w:iCs/>
        </w:rPr>
        <w:t>ATSC 3.0 Multicast Licensing FNPRM</w:t>
      </w:r>
      <w:r w:rsidR="005C750B">
        <w:t xml:space="preserve"> </w:t>
      </w:r>
      <w:r>
        <w:t xml:space="preserve">was published in the Federal Register on </w:t>
      </w:r>
      <w:r w:rsidR="005C750B">
        <w:t>December</w:t>
      </w:r>
      <w:r w:rsidR="00DB558A">
        <w:t xml:space="preserve"> </w:t>
      </w:r>
      <w:r w:rsidR="005C750B">
        <w:t>13</w:t>
      </w:r>
      <w:r w:rsidR="00DB558A">
        <w:t>, 2021</w:t>
      </w:r>
      <w:r>
        <w:t>.</w:t>
      </w:r>
      <w:r>
        <w:rPr>
          <w:rStyle w:val="FootnoteReference"/>
        </w:rPr>
        <w:footnoteReference w:id="5"/>
      </w:r>
      <w:r>
        <w:t xml:space="preserve">  Comments must be submitted no later than </w:t>
      </w:r>
      <w:r w:rsidRPr="001401DF">
        <w:t>February 11, 2022</w:t>
      </w:r>
      <w:r>
        <w:t xml:space="preserve">.  Reply Comments must be submitted no later than </w:t>
      </w:r>
      <w:r w:rsidRPr="001401DF">
        <w:t>March 1</w:t>
      </w:r>
      <w:r w:rsidR="00196684">
        <w:t>4</w:t>
      </w:r>
      <w:r w:rsidRPr="001401DF">
        <w:t>, 2022</w:t>
      </w:r>
      <w:r>
        <w:t xml:space="preserve">.  Commenters should follow the filing instructions provided in paragraph 43 of the </w:t>
      </w:r>
      <w:r>
        <w:rPr>
          <w:i/>
        </w:rPr>
        <w:t>NPRM</w:t>
      </w:r>
      <w:r>
        <w:t>.</w:t>
      </w:r>
      <w:r>
        <w:rPr>
          <w:rStyle w:val="FootnoteReference"/>
        </w:rPr>
        <w:footnoteReference w:id="6"/>
      </w:r>
      <w:r>
        <w:t xml:space="preserve">  The </w:t>
      </w:r>
      <w:r>
        <w:rPr>
          <w:i/>
        </w:rPr>
        <w:t>NPRM</w:t>
      </w:r>
      <w:r>
        <w:t xml:space="preserve"> is also available on the Commission’s website.</w:t>
      </w:r>
      <w:r>
        <w:rPr>
          <w:rStyle w:val="FootnoteReference"/>
        </w:rPr>
        <w:footnoteReference w:id="7"/>
      </w:r>
    </w:p>
    <w:p w:rsidR="00480EAE" w:rsidP="00480EAE" w14:paraId="73257952" w14:textId="77777777"/>
    <w:p w:rsidR="00480EAE" w:rsidP="00480EAE" w14:paraId="7FAC3C4A" w14:textId="5DBB4357">
      <w:pPr>
        <w:pStyle w:val="Paranum0"/>
        <w:numPr>
          <w:ilvl w:val="0"/>
          <w:numId w:val="0"/>
        </w:numPr>
        <w:ind w:firstLine="720"/>
        <w:jc w:val="left"/>
      </w:pPr>
      <w:r>
        <w:t xml:space="preserve">For additional information, contact Evan Baranoff, </w:t>
      </w:r>
      <w:hyperlink r:id="rId5" w:history="1">
        <w:r>
          <w:rPr>
            <w:rStyle w:val="Hyperlink"/>
          </w:rPr>
          <w:t>Evan.Baranoff@fcc.gov</w:t>
        </w:r>
      </w:hyperlink>
      <w:r>
        <w:t xml:space="preserve">, of the Media Bureau, Policy Division, at (202) 418-7142.  </w:t>
      </w:r>
      <w:r w:rsidR="001401DF">
        <w:t xml:space="preserve">Press inquiries should be directed to </w:t>
      </w:r>
      <w:bookmarkStart w:id="1" w:name="SR;1105"/>
      <w:bookmarkEnd w:id="1"/>
      <w:r w:rsidR="001401DF">
        <w:rPr>
          <w:rStyle w:val="searchterm"/>
        </w:rPr>
        <w:t>Janice Wise</w:t>
      </w:r>
      <w:r w:rsidR="001401DF">
        <w:t xml:space="preserve">, (202) 418-8165. </w:t>
      </w:r>
    </w:p>
    <w:p w:rsidR="00480EAE" w:rsidP="00480EAE" w14:paraId="32318430" w14:textId="77777777"/>
    <w:p w:rsidR="005A594F" w:rsidP="00480EAE" w14:paraId="15FD263C" w14:textId="30A8E906">
      <w:pPr>
        <w:jc w:val="center"/>
      </w:pPr>
      <w:r>
        <w:t>--FCC--</w:t>
      </w:r>
    </w:p>
    <w:bookmarkEnd w:id="0"/>
    <w:p w:rsidR="00480EAE" w14:paraId="24D4A7A4" w14:textId="5B2A9102"/>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24559C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5A594F" w14:paraId="036DD2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6ACCE1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6BDA4F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EAE" w14:paraId="0D2FF428" w14:textId="77777777">
      <w:r>
        <w:separator/>
      </w:r>
    </w:p>
  </w:footnote>
  <w:footnote w:type="continuationSeparator" w:id="1">
    <w:p w:rsidR="00480EAE" w14:paraId="045384CF" w14:textId="77777777">
      <w:pPr>
        <w:rPr>
          <w:sz w:val="20"/>
        </w:rPr>
      </w:pPr>
      <w:r>
        <w:rPr>
          <w:sz w:val="20"/>
        </w:rPr>
        <w:t xml:space="preserve">(Continued from previous page)  </w:t>
      </w:r>
      <w:r>
        <w:rPr>
          <w:sz w:val="20"/>
        </w:rPr>
        <w:separator/>
      </w:r>
    </w:p>
  </w:footnote>
  <w:footnote w:type="continuationNotice" w:id="2">
    <w:p w:rsidR="00480EAE" w14:paraId="01341C77" w14:textId="77777777">
      <w:pPr>
        <w:jc w:val="right"/>
        <w:rPr>
          <w:sz w:val="20"/>
        </w:rPr>
      </w:pPr>
      <w:r>
        <w:rPr>
          <w:sz w:val="20"/>
        </w:rPr>
        <w:t>(continued….)</w:t>
      </w:r>
    </w:p>
  </w:footnote>
  <w:footnote w:id="3">
    <w:p w:rsidR="00480EAE" w:rsidRPr="00160F06" w:rsidP="00480EAE" w14:paraId="5B005EE0" w14:textId="0BA198DB">
      <w:pPr>
        <w:pStyle w:val="FootnoteText"/>
      </w:pPr>
      <w:r>
        <w:rPr>
          <w:rStyle w:val="FootnoteReference"/>
        </w:rPr>
        <w:footnoteRef/>
      </w:r>
      <w:r>
        <w:t xml:space="preserve"> </w:t>
      </w:r>
      <w:r w:rsidR="00E973F9">
        <w:rPr>
          <w:i/>
          <w:iCs/>
        </w:rPr>
        <w:t>Authorizing Permissive Use of the “Next Generation” Broadcast Television Standard</w:t>
      </w:r>
      <w:r w:rsidR="00E973F9">
        <w:t xml:space="preserve">, GN Docket No. 16-142, Further Notice of Proposed Rulemaking, </w:t>
      </w:r>
      <w:r w:rsidR="005C750B">
        <w:t>FCC 21-116 (rel. Nov. 5, 2021)</w:t>
      </w:r>
      <w:r w:rsidR="00E973F9">
        <w:t xml:space="preserve"> (</w:t>
      </w:r>
      <w:r w:rsidRPr="005C750B" w:rsidR="00E973F9">
        <w:rPr>
          <w:i/>
          <w:iCs/>
        </w:rPr>
        <w:t>ATSC 3.0 Multicast Licensing FNPRM</w:t>
      </w:r>
      <w:r w:rsidR="00E973F9">
        <w:t>).</w:t>
      </w:r>
    </w:p>
  </w:footnote>
  <w:footnote w:id="4">
    <w:p w:rsidR="00480EAE" w:rsidP="00480EAE" w14:paraId="38448D18" w14:textId="77777777">
      <w:pPr>
        <w:pStyle w:val="FootnoteText"/>
        <w:tabs>
          <w:tab w:val="left" w:pos="6499"/>
        </w:tabs>
      </w:pPr>
      <w:r>
        <w:rPr>
          <w:rStyle w:val="FootnoteReference"/>
        </w:rPr>
        <w:footnoteRef/>
      </w:r>
      <w:r>
        <w:t xml:space="preserve"> </w:t>
      </w:r>
      <w:r>
        <w:rPr>
          <w:i/>
        </w:rPr>
        <w:t>See id.</w:t>
      </w:r>
      <w:r>
        <w:rPr>
          <w:iCs/>
        </w:rPr>
        <w:t xml:space="preserve"> at 1</w:t>
      </w:r>
      <w:r>
        <w:t>.</w:t>
      </w:r>
      <w:r>
        <w:tab/>
      </w:r>
    </w:p>
  </w:footnote>
  <w:footnote w:id="5">
    <w:p w:rsidR="00480EAE" w:rsidRPr="00160F06" w:rsidP="00480EAE" w14:paraId="38E5A3C4" w14:textId="6119C7F8">
      <w:pPr>
        <w:pStyle w:val="FootnoteText"/>
      </w:pPr>
      <w:r>
        <w:rPr>
          <w:rStyle w:val="FootnoteReference"/>
        </w:rPr>
        <w:footnoteRef/>
      </w:r>
      <w:r>
        <w:t xml:space="preserve"> </w:t>
      </w:r>
      <w:r w:rsidRPr="005C750B" w:rsidR="005C750B">
        <w:rPr>
          <w:i/>
          <w:iCs/>
        </w:rPr>
        <w:t>ATSC 3.0 Multicast Licensing FNPRM</w:t>
      </w:r>
      <w:r w:rsidRPr="00160F06">
        <w:t xml:space="preserve">, </w:t>
      </w:r>
      <w:r>
        <w:t>86</w:t>
      </w:r>
      <w:r w:rsidRPr="00160F06">
        <w:t xml:space="preserve"> Fed. Reg. </w:t>
      </w:r>
      <w:r w:rsidR="00196684">
        <w:t>70793</w:t>
      </w:r>
      <w:r>
        <w:t xml:space="preserve"> </w:t>
      </w:r>
      <w:r w:rsidRPr="00160F06">
        <w:t>(</w:t>
      </w:r>
      <w:r w:rsidR="005C750B">
        <w:t>Dec</w:t>
      </w:r>
      <w:r w:rsidR="00DB558A">
        <w:t xml:space="preserve">. </w:t>
      </w:r>
      <w:r w:rsidR="005C750B">
        <w:t>1</w:t>
      </w:r>
      <w:r w:rsidR="00DB558A">
        <w:t>3, 2021</w:t>
      </w:r>
      <w:r w:rsidRPr="00160F06">
        <w:t>).</w:t>
      </w:r>
      <w:r w:rsidR="008C075F">
        <w:t xml:space="preserve"> </w:t>
      </w:r>
    </w:p>
  </w:footnote>
  <w:footnote w:id="6">
    <w:p w:rsidR="00480EAE" w:rsidP="00480EAE" w14:paraId="5CC86C12" w14:textId="47E9C498">
      <w:pPr>
        <w:pStyle w:val="FootnoteText"/>
      </w:pPr>
      <w:r>
        <w:rPr>
          <w:rStyle w:val="FootnoteReference"/>
        </w:rPr>
        <w:footnoteRef/>
      </w:r>
      <w:r>
        <w:t xml:space="preserve"> </w:t>
      </w:r>
      <w:r w:rsidRPr="005C750B">
        <w:rPr>
          <w:i/>
          <w:iCs/>
        </w:rPr>
        <w:t>ATSC 3.0 Multicast Licensing FNPRM</w:t>
      </w:r>
      <w:r w:rsidRPr="00160F06">
        <w:t xml:space="preserve"> </w:t>
      </w:r>
      <w:r w:rsidRPr="0075084D">
        <w:t>at</w:t>
      </w:r>
      <w:r>
        <w:t xml:space="preserve">  para. 43.</w:t>
      </w:r>
    </w:p>
  </w:footnote>
  <w:footnote w:id="7">
    <w:p w:rsidR="00480EAE" w:rsidP="00480EAE" w14:paraId="0FE6CE87" w14:textId="735B7BA3">
      <w:pPr>
        <w:pStyle w:val="FootnoteText"/>
      </w:pPr>
      <w:r>
        <w:rPr>
          <w:rStyle w:val="FootnoteReference"/>
        </w:rPr>
        <w:footnoteRef/>
      </w:r>
      <w:r>
        <w:t xml:space="preserve"> </w:t>
      </w:r>
      <w:r w:rsidRPr="001401DF">
        <w:rPr>
          <w:i/>
          <w:iCs/>
        </w:rPr>
        <w:t>See</w:t>
      </w:r>
      <w:r>
        <w:t xml:space="preserve"> </w:t>
      </w:r>
      <w:hyperlink r:id="rId1" w:history="1">
        <w:r w:rsidRPr="00AA0E02">
          <w:rPr>
            <w:rStyle w:val="Hyperlink"/>
          </w:rPr>
          <w:t>https://www.fcc.gov/document/fcc-seeks-comment-atsc-30-multicast-requirements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761D1E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02A7050E"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5A594F" w14:paraId="5C79AB46" w14:textId="0A32D83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A594F" w14:paraId="42AC7752"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7C14BF24" w14:textId="7B678F7C">
    <w:pPr>
      <w:pStyle w:val="Header"/>
    </w:pPr>
    <w:r>
      <w:rPr>
        <w:noProof/>
        <w:snapToGrid/>
      </w:rPr>
      <w:drawing>
        <wp:inline distT="0" distB="0" distL="0" distR="0">
          <wp:extent cx="5948045" cy="143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8045" cy="1430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AE"/>
    <w:rsid w:val="001401DF"/>
    <w:rsid w:val="00160F06"/>
    <w:rsid w:val="00196684"/>
    <w:rsid w:val="002718BE"/>
    <w:rsid w:val="00291C05"/>
    <w:rsid w:val="002C4B89"/>
    <w:rsid w:val="003D3498"/>
    <w:rsid w:val="00480EAE"/>
    <w:rsid w:val="00566B02"/>
    <w:rsid w:val="005A594F"/>
    <w:rsid w:val="005C750B"/>
    <w:rsid w:val="00666F30"/>
    <w:rsid w:val="0075084D"/>
    <w:rsid w:val="00755B12"/>
    <w:rsid w:val="007C05AB"/>
    <w:rsid w:val="00831749"/>
    <w:rsid w:val="00885C62"/>
    <w:rsid w:val="008C075F"/>
    <w:rsid w:val="00A0253A"/>
    <w:rsid w:val="00A66F4D"/>
    <w:rsid w:val="00AA0E02"/>
    <w:rsid w:val="00B15E0F"/>
    <w:rsid w:val="00BD4D84"/>
    <w:rsid w:val="00DB558A"/>
    <w:rsid w:val="00E4641C"/>
    <w:rsid w:val="00E973F9"/>
    <w:rsid w:val="00EB65AC"/>
    <w:rsid w:val="00FC23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0F6921"/>
  <w15:chartTrackingRefBased/>
  <w15:docId w15:val="{6D11CBCB-4EBA-4B37-94DF-DF6C6BB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customStyle="1" w:styleId="Paranum0">
    <w:name w:val="Paranum"/>
    <w:basedOn w:val="Normal"/>
    <w:rsid w:val="00480EAE"/>
    <w:pPr>
      <w:numPr>
        <w:numId w:val="7"/>
      </w:numPr>
      <w:tabs>
        <w:tab w:val="clear" w:pos="1080"/>
      </w:tabs>
      <w:spacing w:after="220"/>
      <w:jc w:val="both"/>
    </w:pPr>
    <w:rPr>
      <w:snapToGrid/>
      <w:kern w:val="0"/>
    </w:rPr>
  </w:style>
  <w:style w:type="character" w:customStyle="1" w:styleId="searchterm">
    <w:name w:val="searchterm"/>
    <w:rsid w:val="00480EAE"/>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480EAE"/>
  </w:style>
  <w:style w:type="character" w:customStyle="1" w:styleId="UnresolvedMention">
    <w:name w:val="Unresolved Mention"/>
    <w:basedOn w:val="DefaultParagraphFont"/>
    <w:uiPriority w:val="99"/>
    <w:rsid w:val="001401DF"/>
    <w:rPr>
      <w:color w:val="605E5C"/>
      <w:shd w:val="clear" w:color="auto" w:fill="E1DFDD"/>
    </w:rPr>
  </w:style>
  <w:style w:type="character" w:styleId="CommentReference">
    <w:name w:val="annotation reference"/>
    <w:basedOn w:val="DefaultParagraphFont"/>
    <w:uiPriority w:val="99"/>
    <w:semiHidden/>
    <w:unhideWhenUsed/>
    <w:rsid w:val="001401DF"/>
    <w:rPr>
      <w:sz w:val="16"/>
      <w:szCs w:val="16"/>
    </w:rPr>
  </w:style>
  <w:style w:type="paragraph" w:styleId="CommentText">
    <w:name w:val="annotation text"/>
    <w:basedOn w:val="Normal"/>
    <w:link w:val="CommentTextChar"/>
    <w:uiPriority w:val="99"/>
    <w:semiHidden/>
    <w:unhideWhenUsed/>
    <w:rsid w:val="001401DF"/>
    <w:rPr>
      <w:sz w:val="20"/>
    </w:rPr>
  </w:style>
  <w:style w:type="character" w:customStyle="1" w:styleId="CommentTextChar">
    <w:name w:val="Comment Text Char"/>
    <w:basedOn w:val="DefaultParagraphFont"/>
    <w:link w:val="CommentText"/>
    <w:uiPriority w:val="99"/>
    <w:semiHidden/>
    <w:rsid w:val="001401DF"/>
    <w:rPr>
      <w:snapToGrid w:val="0"/>
      <w:kern w:val="28"/>
    </w:rPr>
  </w:style>
  <w:style w:type="paragraph" w:styleId="CommentSubject">
    <w:name w:val="annotation subject"/>
    <w:basedOn w:val="CommentText"/>
    <w:next w:val="CommentText"/>
    <w:link w:val="CommentSubjectChar"/>
    <w:uiPriority w:val="99"/>
    <w:semiHidden/>
    <w:unhideWhenUsed/>
    <w:rsid w:val="001401DF"/>
    <w:rPr>
      <w:b/>
      <w:bCs/>
    </w:rPr>
  </w:style>
  <w:style w:type="character" w:customStyle="1" w:styleId="CommentSubjectChar">
    <w:name w:val="Comment Subject Char"/>
    <w:basedOn w:val="CommentTextChar"/>
    <w:link w:val="CommentSubject"/>
    <w:uiPriority w:val="99"/>
    <w:semiHidden/>
    <w:rsid w:val="001401D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van.Baranoff@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seeks-comment-atsc-30-multicast-requirements"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