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pPr>
        <w:jc w:val="right"/>
        <w:rPr>
          <w:b/>
          <w:szCs w:val="22"/>
        </w:rPr>
      </w:pPr>
      <w:bookmarkStart w:id="1" w:name="_Hlk26280526"/>
      <w:bookmarkStart w:id="2" w:name="_Hlk64383480"/>
      <w:bookmarkStart w:id="3" w:name="_GoBack"/>
      <w:r>
        <w:rPr>
          <w:b/>
          <w:szCs w:val="22"/>
        </w:rPr>
        <w:t>DA 2</w:t>
      </w:r>
      <w:r w:rsidR="00E6637B">
        <w:rPr>
          <w:b/>
          <w:szCs w:val="22"/>
        </w:rPr>
        <w:t>1-</w:t>
      </w:r>
      <w:r w:rsidR="008E0514">
        <w:rPr>
          <w:b/>
          <w:szCs w:val="22"/>
        </w:rPr>
        <w:t>180</w:t>
      </w:r>
    </w:p>
    <w:p w:rsidR="00E7033D">
      <w:pPr>
        <w:spacing w:before="60"/>
        <w:jc w:val="right"/>
        <w:rPr>
          <w:b/>
          <w:szCs w:val="22"/>
        </w:rPr>
      </w:pPr>
      <w:r>
        <w:rPr>
          <w:b/>
          <w:szCs w:val="22"/>
        </w:rPr>
        <w:t>February</w:t>
      </w:r>
      <w:r w:rsidR="00CB5D7D">
        <w:rPr>
          <w:b/>
          <w:szCs w:val="22"/>
        </w:rPr>
        <w:t xml:space="preserve"> </w:t>
      </w:r>
      <w:r w:rsidR="000B1C31">
        <w:rPr>
          <w:b/>
          <w:szCs w:val="22"/>
        </w:rPr>
        <w:t>16</w:t>
      </w:r>
      <w:r w:rsidR="00DB15FB">
        <w:rPr>
          <w:b/>
          <w:szCs w:val="22"/>
        </w:rPr>
        <w:t>,</w:t>
      </w:r>
      <w:r w:rsidR="008C294A">
        <w:rPr>
          <w:b/>
          <w:szCs w:val="22"/>
        </w:rPr>
        <w:t xml:space="preserve"> 202</w:t>
      </w:r>
      <w:r w:rsidR="0012329A">
        <w:rPr>
          <w:b/>
          <w:szCs w:val="22"/>
        </w:rPr>
        <w:t>1</w:t>
      </w:r>
    </w:p>
    <w:p w:rsidR="00E7033D">
      <w:pPr>
        <w:tabs>
          <w:tab w:val="left" w:pos="5900"/>
        </w:tabs>
        <w:rPr>
          <w:szCs w:val="22"/>
        </w:rPr>
      </w:pPr>
      <w:r>
        <w:rPr>
          <w:szCs w:val="22"/>
        </w:rPr>
        <w:tab/>
      </w:r>
    </w:p>
    <w:p w:rsidR="00080F60" w:rsidP="00FF411B">
      <w:pPr>
        <w:jc w:val="center"/>
        <w:rPr>
          <w:b/>
          <w:bCs/>
          <w:szCs w:val="22"/>
        </w:rPr>
      </w:pPr>
      <w:bookmarkStart w:id="4" w:name="_Hlk519509475"/>
      <w:bookmarkStart w:id="5" w:name="_Hlk502044717"/>
      <w:bookmarkStart w:id="6" w:name="_Hlk516578398"/>
      <w:r>
        <w:rPr>
          <w:b/>
          <w:bCs/>
          <w:szCs w:val="22"/>
        </w:rPr>
        <w:t xml:space="preserve">DOMESTIC </w:t>
      </w:r>
      <w:r>
        <w:rPr>
          <w:b/>
          <w:bCs/>
          <w:caps/>
          <w:szCs w:val="22"/>
        </w:rPr>
        <w:t>SECTION</w:t>
      </w:r>
      <w:r>
        <w:rPr>
          <w:b/>
          <w:bCs/>
          <w:szCs w:val="22"/>
        </w:rPr>
        <w:t xml:space="preserve"> 214 APPLICATION FILED FOR THE </w:t>
      </w:r>
      <w:r w:rsidR="00B32670">
        <w:rPr>
          <w:b/>
          <w:bCs/>
          <w:szCs w:val="22"/>
        </w:rPr>
        <w:t xml:space="preserve">TRANSFER OF CONTROL OF </w:t>
      </w:r>
      <w:r w:rsidR="00B82819">
        <w:rPr>
          <w:b/>
          <w:bCs/>
          <w:szCs w:val="22"/>
        </w:rPr>
        <w:t xml:space="preserve">COUNCIL GROVE TELEPHONE COMPANY TO </w:t>
      </w:r>
    </w:p>
    <w:p w:rsidR="00E7033D" w:rsidRPr="00FF411B" w:rsidP="00FF411B">
      <w:pPr>
        <w:jc w:val="center"/>
        <w:rPr>
          <w:b/>
          <w:bCs/>
          <w:szCs w:val="22"/>
        </w:rPr>
      </w:pPr>
      <w:r>
        <w:rPr>
          <w:b/>
          <w:bCs/>
          <w:szCs w:val="22"/>
        </w:rPr>
        <w:t>THE TRI-COUNTY TELEPHONE ASSOCIATION, INC.</w:t>
      </w:r>
      <w:r w:rsidR="0012329A">
        <w:rPr>
          <w:b/>
          <w:bCs/>
          <w:szCs w:val="22"/>
        </w:rPr>
        <w:t xml:space="preserve"> </w:t>
      </w:r>
      <w:bookmarkEnd w:id="4"/>
      <w:bookmarkEnd w:id="5"/>
      <w:bookmarkEnd w:id="6"/>
      <w:r w:rsidR="005320B5">
        <w:rPr>
          <w:b/>
          <w:bCs/>
          <w:szCs w:val="22"/>
        </w:rPr>
        <w:t xml:space="preserve"> </w:t>
      </w:r>
    </w:p>
    <w:p w:rsidR="00E7033D" w:rsidP="00B908C9">
      <w:pPr>
        <w:autoSpaceDE w:val="0"/>
        <w:autoSpaceDN w:val="0"/>
        <w:adjustRightInd w:val="0"/>
        <w:jc w:val="right"/>
        <w:rPr>
          <w:b/>
          <w:bCs/>
          <w:szCs w:val="22"/>
        </w:rPr>
      </w:pPr>
    </w:p>
    <w:p w:rsidR="00E7033D">
      <w:pPr>
        <w:jc w:val="center"/>
        <w:rPr>
          <w:b/>
          <w:szCs w:val="22"/>
        </w:rPr>
      </w:pPr>
      <w:r>
        <w:rPr>
          <w:b/>
          <w:bCs/>
          <w:szCs w:val="22"/>
        </w:rPr>
        <w:t>STREA</w:t>
      </w:r>
      <w:r>
        <w:rPr>
          <w:b/>
          <w:szCs w:val="22"/>
        </w:rPr>
        <w:t>MLINED PLEADING CYCLE ESTABLISHED</w:t>
      </w:r>
    </w:p>
    <w:p w:rsidR="00E7033D">
      <w:pPr>
        <w:jc w:val="center"/>
        <w:rPr>
          <w:b/>
          <w:szCs w:val="22"/>
        </w:rPr>
      </w:pPr>
    </w:p>
    <w:p w:rsidR="00E7033D">
      <w:pPr>
        <w:jc w:val="center"/>
        <w:rPr>
          <w:b/>
          <w:szCs w:val="22"/>
        </w:rPr>
      </w:pPr>
      <w:r>
        <w:rPr>
          <w:b/>
          <w:szCs w:val="22"/>
        </w:rPr>
        <w:t xml:space="preserve"> WC Docket No. 2</w:t>
      </w:r>
      <w:r w:rsidR="00E6637B">
        <w:rPr>
          <w:b/>
          <w:szCs w:val="22"/>
        </w:rPr>
        <w:t>1</w:t>
      </w:r>
      <w:r>
        <w:rPr>
          <w:b/>
          <w:szCs w:val="22"/>
        </w:rPr>
        <w:t>-</w:t>
      </w:r>
      <w:r w:rsidR="008F438E">
        <w:rPr>
          <w:b/>
          <w:szCs w:val="22"/>
        </w:rPr>
        <w:t>36</w:t>
      </w:r>
    </w:p>
    <w:p w:rsidR="00FF411B">
      <w:pPr>
        <w:jc w:val="center"/>
        <w:rPr>
          <w:b/>
          <w:szCs w:val="22"/>
        </w:rPr>
      </w:pPr>
    </w:p>
    <w:p w:rsidR="00E7033D">
      <w:pPr>
        <w:pStyle w:val="NoSpacing"/>
        <w:rPr>
          <w:b/>
          <w:szCs w:val="22"/>
        </w:rPr>
      </w:pPr>
      <w:r w:rsidRPr="005B2105">
        <w:rPr>
          <w:b/>
          <w:szCs w:val="22"/>
        </w:rPr>
        <w:t xml:space="preserve">Comments Due:  </w:t>
      </w:r>
      <w:r w:rsidR="000B1C31">
        <w:rPr>
          <w:b/>
          <w:szCs w:val="22"/>
        </w:rPr>
        <w:t>March</w:t>
      </w:r>
      <w:r w:rsidR="00E6637B">
        <w:rPr>
          <w:b/>
          <w:szCs w:val="22"/>
        </w:rPr>
        <w:t xml:space="preserve"> </w:t>
      </w:r>
      <w:r w:rsidR="000B1C31">
        <w:rPr>
          <w:b/>
          <w:szCs w:val="22"/>
        </w:rPr>
        <w:t>2</w:t>
      </w:r>
      <w:r w:rsidRPr="005B2105">
        <w:rPr>
          <w:b/>
          <w:szCs w:val="22"/>
        </w:rPr>
        <w:t>, 202</w:t>
      </w:r>
      <w:r w:rsidR="00DB15FB">
        <w:rPr>
          <w:b/>
          <w:szCs w:val="22"/>
        </w:rPr>
        <w:t>1</w:t>
      </w:r>
      <w:r w:rsidR="00D04963">
        <w:rPr>
          <w:b/>
          <w:szCs w:val="22"/>
        </w:rPr>
        <w:t xml:space="preserve"> </w:t>
      </w:r>
    </w:p>
    <w:p w:rsidR="00FF411B" w:rsidRPr="005B2105">
      <w:pPr>
        <w:pStyle w:val="NoSpacing"/>
        <w:rPr>
          <w:b/>
          <w:szCs w:val="22"/>
        </w:rPr>
      </w:pPr>
      <w:r>
        <w:rPr>
          <w:b/>
          <w:szCs w:val="22"/>
        </w:rPr>
        <w:t xml:space="preserve">Reply Comment Due: </w:t>
      </w:r>
      <w:r w:rsidR="000B1C31">
        <w:rPr>
          <w:b/>
          <w:szCs w:val="22"/>
        </w:rPr>
        <w:t>March</w:t>
      </w:r>
      <w:r w:rsidR="00E6637B">
        <w:rPr>
          <w:b/>
          <w:szCs w:val="22"/>
        </w:rPr>
        <w:t xml:space="preserve"> </w:t>
      </w:r>
      <w:r w:rsidR="000B1C31">
        <w:rPr>
          <w:b/>
          <w:szCs w:val="22"/>
        </w:rPr>
        <w:t>9</w:t>
      </w:r>
      <w:r>
        <w:rPr>
          <w:b/>
          <w:szCs w:val="22"/>
        </w:rPr>
        <w:t>, 2021</w:t>
      </w:r>
    </w:p>
    <w:bookmarkEnd w:id="1"/>
    <w:p w:rsidR="00760269" w:rsidRPr="005B2105" w:rsidP="00A92C9E">
      <w:pPr>
        <w:tabs>
          <w:tab w:val="left" w:pos="6221"/>
        </w:tabs>
        <w:autoSpaceDE w:val="0"/>
        <w:autoSpaceDN w:val="0"/>
        <w:adjustRightInd w:val="0"/>
        <w:rPr>
          <w:szCs w:val="22"/>
        </w:rPr>
      </w:pPr>
    </w:p>
    <w:bookmarkEnd w:id="2"/>
    <w:bookmarkEnd w:id="3"/>
    <w:p w:rsidR="00BA6803" w:rsidRPr="00A07DE6" w:rsidP="00A07DE6">
      <w:pPr>
        <w:autoSpaceDE w:val="0"/>
        <w:autoSpaceDN w:val="0"/>
        <w:adjustRightInd w:val="0"/>
        <w:spacing w:after="120"/>
        <w:ind w:firstLine="720"/>
        <w:rPr>
          <w:szCs w:val="22"/>
        </w:rPr>
      </w:pPr>
      <w:r w:rsidRPr="00CD711A">
        <w:rPr>
          <w:szCs w:val="22"/>
        </w:rPr>
        <w:t xml:space="preserve">By this Public Notice, the Wireline Competition Bureau </w:t>
      </w:r>
      <w:r w:rsidR="000F467E">
        <w:rPr>
          <w:szCs w:val="22"/>
        </w:rPr>
        <w:t xml:space="preserve">(Bureau) </w:t>
      </w:r>
      <w:r w:rsidRPr="00CD711A">
        <w:rPr>
          <w:szCs w:val="22"/>
        </w:rPr>
        <w:t xml:space="preserve">seeks comment from interested parties on </w:t>
      </w:r>
      <w:r w:rsidR="00DF3C71">
        <w:rPr>
          <w:szCs w:val="22"/>
        </w:rPr>
        <w:t xml:space="preserve">an </w:t>
      </w:r>
      <w:r w:rsidRPr="00CD711A">
        <w:rPr>
          <w:szCs w:val="22"/>
        </w:rPr>
        <w:t xml:space="preserve">application </w:t>
      </w:r>
      <w:r w:rsidR="00617F31">
        <w:rPr>
          <w:szCs w:val="22"/>
        </w:rPr>
        <w:t xml:space="preserve">filed by </w:t>
      </w:r>
      <w:r w:rsidR="00B82819">
        <w:rPr>
          <w:szCs w:val="22"/>
        </w:rPr>
        <w:t>Council Grove Telephone Company (Council Grove) and The Tri-County Telephone Association, Inc. (TCTA)</w:t>
      </w:r>
      <w:r w:rsidR="00617F31">
        <w:rPr>
          <w:szCs w:val="22"/>
        </w:rPr>
        <w:t xml:space="preserve"> (</w:t>
      </w:r>
      <w:r w:rsidR="00B82819">
        <w:rPr>
          <w:szCs w:val="22"/>
        </w:rPr>
        <w:t>collectively</w:t>
      </w:r>
      <w:r w:rsidR="00617F31">
        <w:rPr>
          <w:szCs w:val="22"/>
        </w:rPr>
        <w:t xml:space="preserve">, </w:t>
      </w:r>
      <w:r w:rsidR="00B82819">
        <w:rPr>
          <w:szCs w:val="22"/>
        </w:rPr>
        <w:t>Applicants)</w:t>
      </w:r>
      <w:r w:rsidR="00617F31">
        <w:rPr>
          <w:szCs w:val="22"/>
        </w:rPr>
        <w:t xml:space="preserve">, </w:t>
      </w:r>
      <w:r w:rsidRPr="00CD711A" w:rsidR="00B82819">
        <w:rPr>
          <w:szCs w:val="22"/>
        </w:rPr>
        <w:t>pursuant to section 214 of the Communications Act of 1934, as amended</w:t>
      </w:r>
      <w:r w:rsidR="00B82819">
        <w:rPr>
          <w:szCs w:val="22"/>
        </w:rPr>
        <w:t xml:space="preserve"> (Act)</w:t>
      </w:r>
      <w:r w:rsidRPr="00CD711A" w:rsidR="00B82819">
        <w:rPr>
          <w:szCs w:val="22"/>
        </w:rPr>
        <w:t>, and sections 63.03-04 of the Commission’s rules</w:t>
      </w:r>
      <w:r w:rsidR="00B82819">
        <w:rPr>
          <w:szCs w:val="22"/>
        </w:rPr>
        <w:t xml:space="preserve">, </w:t>
      </w:r>
      <w:r w:rsidR="00FF44B1">
        <w:rPr>
          <w:szCs w:val="22"/>
        </w:rPr>
        <w:t>requesting authorization for the February 1, 2000 transfer of control of Council Grove to TCTA.</w:t>
      </w:r>
      <w:r>
        <w:rPr>
          <w:rStyle w:val="FootnoteReference"/>
          <w:szCs w:val="22"/>
        </w:rPr>
        <w:footnoteReference w:id="3"/>
      </w:r>
      <w:r w:rsidR="00FF44B1">
        <w:rPr>
          <w:szCs w:val="22"/>
        </w:rPr>
        <w:t xml:space="preserve"> </w:t>
      </w:r>
    </w:p>
    <w:p w:rsidR="008F1B9F" w:rsidP="00DF3C71">
      <w:pPr>
        <w:autoSpaceDE w:val="0"/>
        <w:autoSpaceDN w:val="0"/>
        <w:adjustRightInd w:val="0"/>
        <w:ind w:firstLine="720"/>
      </w:pPr>
      <w:r>
        <w:t xml:space="preserve">Council Grove was a Kansas corporation that provided local exchange telephone services as an </w:t>
      </w:r>
      <w:r w:rsidR="00E67D1E">
        <w:t>incumbent local exchange carrier (</w:t>
      </w:r>
      <w:r>
        <w:t>LEC</w:t>
      </w:r>
      <w:r w:rsidR="00E67D1E">
        <w:t>)</w:t>
      </w:r>
      <w:r>
        <w:t xml:space="preserve"> to residential and business customers in the Council Grove, Kansas exchange in Morris County, Kansas.  </w:t>
      </w:r>
      <w:r>
        <w:t>TCTA</w:t>
      </w:r>
      <w:r w:rsidR="00FE43B3">
        <w:t>,</w:t>
      </w:r>
      <w:r>
        <w:t xml:space="preserve"> a Kansas corporation</w:t>
      </w:r>
      <w:r w:rsidR="00FE43B3">
        <w:t>,</w:t>
      </w:r>
      <w:r>
        <w:t xml:space="preserve"> </w:t>
      </w:r>
      <w:r w:rsidR="005C2ADB">
        <w:t xml:space="preserve">currently </w:t>
      </w:r>
      <w:r>
        <w:t>provide</w:t>
      </w:r>
      <w:r w:rsidR="009A41E5">
        <w:t>s</w:t>
      </w:r>
      <w:r>
        <w:t xml:space="preserve"> local exchange telephone services as an </w:t>
      </w:r>
      <w:r w:rsidR="00C64DFC">
        <w:t xml:space="preserve">incumbent </w:t>
      </w:r>
      <w:r>
        <w:t xml:space="preserve">LEC in </w:t>
      </w:r>
      <w:r w:rsidR="009A41E5">
        <w:t xml:space="preserve">the following </w:t>
      </w:r>
      <w:r>
        <w:t xml:space="preserve">exchanges: </w:t>
      </w:r>
      <w:r w:rsidR="00617F31">
        <w:t xml:space="preserve"> </w:t>
      </w:r>
      <w:r>
        <w:t>Buckeye, Carlton, Delavan, Dunlap,</w:t>
      </w:r>
      <w:r w:rsidR="00721062">
        <w:t xml:space="preserve"> Dwight, Hope, Lincolnville, Lost Springs, Navarre, Ramona, White City, Wilsey, and Woodbine. </w:t>
      </w:r>
      <w:r w:rsidR="00FE43B3">
        <w:t xml:space="preserve"> TCTA is </w:t>
      </w:r>
      <w:r w:rsidR="00617F31">
        <w:t xml:space="preserve">a </w:t>
      </w:r>
      <w:r w:rsidR="00FE43B3">
        <w:t>telephone cooperative</w:t>
      </w:r>
      <w:r w:rsidR="00617F31">
        <w:t xml:space="preserve"> with no </w:t>
      </w:r>
      <w:r w:rsidR="00FE43B3">
        <w:t>member hold</w:t>
      </w:r>
      <w:r w:rsidR="00617F31">
        <w:t>ing</w:t>
      </w:r>
      <w:r w:rsidR="00FE43B3">
        <w:t xml:space="preserve"> a 10% or </w:t>
      </w:r>
      <w:r w:rsidR="00617F31">
        <w:t>greater</w:t>
      </w:r>
      <w:r w:rsidR="00FE43B3">
        <w:t xml:space="preserve"> interest</w:t>
      </w:r>
      <w:r w:rsidR="00617F31">
        <w:t>.</w:t>
      </w:r>
      <w:r w:rsidR="00FE43B3">
        <w:t xml:space="preserve"> </w:t>
      </w:r>
    </w:p>
    <w:p w:rsidR="00BF741B" w:rsidP="00567286">
      <w:pPr>
        <w:autoSpaceDE w:val="0"/>
        <w:autoSpaceDN w:val="0"/>
        <w:adjustRightInd w:val="0"/>
      </w:pPr>
    </w:p>
    <w:p w:rsidR="00567286" w:rsidRPr="00F57A04" w:rsidP="00567286">
      <w:pPr>
        <w:autoSpaceDE w:val="0"/>
        <w:autoSpaceDN w:val="0"/>
        <w:adjustRightInd w:val="0"/>
        <w:ind w:firstLine="720"/>
      </w:pPr>
      <w:r>
        <w:t xml:space="preserve">Pursuant to the terms of the Stock Purchase Agreement between TCTA and Council Grove, </w:t>
      </w:r>
      <w:r w:rsidR="00A07DE6">
        <w:t>o</w:t>
      </w:r>
      <w:r>
        <w:t xml:space="preserve">n December 15, 1999, TCTA </w:t>
      </w:r>
      <w:r w:rsidR="00D8568B">
        <w:t xml:space="preserve">agreed to </w:t>
      </w:r>
      <w:r>
        <w:t xml:space="preserve">purchase </w:t>
      </w:r>
      <w:r>
        <w:t>all of</w:t>
      </w:r>
      <w:r>
        <w:t xml:space="preserve"> the issued and outstanding shares in Council Grove from eight shareholders.  </w:t>
      </w:r>
      <w:r w:rsidR="00617F31">
        <w:t>Applicants closed the transaction</w:t>
      </w:r>
      <w:r>
        <w:t xml:space="preserve"> on February 1, 2000</w:t>
      </w:r>
      <w:r w:rsidR="00617F31">
        <w:t>.</w:t>
      </w:r>
      <w:r w:rsidR="00262C25">
        <w:t xml:space="preserve">  As a result of the transaction, TCTA </w:t>
      </w:r>
      <w:r w:rsidR="00A07DE6">
        <w:t xml:space="preserve">wholly </w:t>
      </w:r>
      <w:r w:rsidR="00262C25">
        <w:t xml:space="preserve">owned Council Grove. </w:t>
      </w:r>
      <w:r>
        <w:t xml:space="preserve"> On January 1, 2008, </w:t>
      </w:r>
      <w:r w:rsidR="00617F31">
        <w:t xml:space="preserve">Applicants state that </w:t>
      </w:r>
      <w:r>
        <w:t xml:space="preserve">Council Grove merged </w:t>
      </w:r>
      <w:r w:rsidR="00617F31">
        <w:t xml:space="preserve">out of existence and </w:t>
      </w:r>
      <w:r>
        <w:t xml:space="preserve">into TCTA.  </w:t>
      </w:r>
    </w:p>
    <w:p w:rsidR="00567286" w:rsidP="00267BF2">
      <w:pPr>
        <w:autoSpaceDE w:val="0"/>
        <w:autoSpaceDN w:val="0"/>
        <w:adjustRightInd w:val="0"/>
        <w:ind w:firstLine="720"/>
        <w:rPr>
          <w:bCs/>
          <w:szCs w:val="22"/>
        </w:rPr>
      </w:pPr>
    </w:p>
    <w:p w:rsidR="00F57A04" w:rsidRPr="00567286" w:rsidP="00567286">
      <w:pPr>
        <w:autoSpaceDE w:val="0"/>
        <w:autoSpaceDN w:val="0"/>
        <w:adjustRightInd w:val="0"/>
        <w:ind w:firstLine="720"/>
      </w:pPr>
      <w:r>
        <w:rPr>
          <w:bCs/>
          <w:szCs w:val="22"/>
        </w:rPr>
        <w:t xml:space="preserve">The Applicants </w:t>
      </w:r>
      <w:r w:rsidRPr="00D13A95" w:rsidR="00D13A95">
        <w:rPr>
          <w:bCs/>
          <w:szCs w:val="22"/>
        </w:rPr>
        <w:t>request streamlined treatment of the proposed transaction</w:t>
      </w:r>
      <w:r w:rsidR="0012329A">
        <w:rPr>
          <w:bCs/>
          <w:szCs w:val="22"/>
        </w:rPr>
        <w:t>s</w:t>
      </w:r>
      <w:r w:rsidRPr="00D13A95" w:rsidR="00D13A95">
        <w:rPr>
          <w:bCs/>
          <w:szCs w:val="22"/>
        </w:rPr>
        <w:t xml:space="preserve"> under the Commission’s rules and assert that a grant of the </w:t>
      </w:r>
      <w:r w:rsidR="00EE0450">
        <w:rPr>
          <w:bCs/>
          <w:szCs w:val="22"/>
        </w:rPr>
        <w:t>A</w:t>
      </w:r>
      <w:r w:rsidRPr="00D13A95" w:rsidR="00D13A95">
        <w:rPr>
          <w:bCs/>
          <w:szCs w:val="22"/>
        </w:rPr>
        <w:t>pplication would serve the public interest, convenience, and necessity</w:t>
      </w:r>
      <w:r w:rsidR="00D13A95">
        <w:rPr>
          <w:bCs/>
          <w:szCs w:val="22"/>
        </w:rPr>
        <w:t>.</w:t>
      </w:r>
      <w:r w:rsidRPr="000629CF" w:rsidR="00C100C9">
        <w:rPr>
          <w:bCs/>
          <w:szCs w:val="22"/>
        </w:rPr>
        <w:t xml:space="preserve">  We accept th</w:t>
      </w:r>
      <w:r w:rsidR="005C7DC4">
        <w:rPr>
          <w:bCs/>
          <w:szCs w:val="22"/>
        </w:rPr>
        <w:t>e</w:t>
      </w:r>
      <w:r w:rsidRPr="000629CF" w:rsidR="00C100C9">
        <w:rPr>
          <w:bCs/>
          <w:szCs w:val="22"/>
        </w:rPr>
        <w:t xml:space="preserve"> </w:t>
      </w:r>
      <w:r w:rsidR="000B1C31">
        <w:rPr>
          <w:bCs/>
          <w:szCs w:val="22"/>
        </w:rPr>
        <w:t>Application</w:t>
      </w:r>
      <w:r w:rsidRPr="000629CF" w:rsidR="00C100C9">
        <w:rPr>
          <w:bCs/>
          <w:szCs w:val="22"/>
        </w:rPr>
        <w:t xml:space="preserve"> for filing under section</w:t>
      </w:r>
      <w:r w:rsidR="00EB0DD8">
        <w:rPr>
          <w:bCs/>
          <w:szCs w:val="22"/>
        </w:rPr>
        <w:t xml:space="preserve"> 63.03(b)(</w:t>
      </w:r>
      <w:r w:rsidR="003F16BE">
        <w:rPr>
          <w:bCs/>
          <w:szCs w:val="22"/>
        </w:rPr>
        <w:t>2</w:t>
      </w:r>
      <w:r w:rsidR="00EB0DD8">
        <w:rPr>
          <w:bCs/>
          <w:szCs w:val="22"/>
        </w:rPr>
        <w:t>)(</w:t>
      </w:r>
      <w:r w:rsidR="00305D86">
        <w:rPr>
          <w:bCs/>
          <w:szCs w:val="22"/>
        </w:rPr>
        <w:t>ii</w:t>
      </w:r>
      <w:r w:rsidR="00903330">
        <w:rPr>
          <w:bCs/>
          <w:szCs w:val="22"/>
        </w:rPr>
        <w:t>i</w:t>
      </w:r>
      <w:r w:rsidR="00EB0DD8">
        <w:rPr>
          <w:bCs/>
          <w:szCs w:val="22"/>
        </w:rPr>
        <w:t xml:space="preserve">) </w:t>
      </w:r>
      <w:r w:rsidRPr="000629CF" w:rsidR="00C100C9">
        <w:rPr>
          <w:bCs/>
          <w:szCs w:val="22"/>
        </w:rPr>
        <w:t>of the Commission’s rules.</w:t>
      </w:r>
      <w:r>
        <w:rPr>
          <w:bCs/>
          <w:szCs w:val="22"/>
          <w:vertAlign w:val="superscript"/>
        </w:rPr>
        <w:footnoteReference w:id="4"/>
      </w:r>
      <w:r w:rsidRPr="000629CF" w:rsidR="00C100C9">
        <w:rPr>
          <w:bCs/>
          <w:szCs w:val="22"/>
        </w:rPr>
        <w:t xml:space="preserve"> </w:t>
      </w:r>
    </w:p>
    <w:p w:rsidR="00371142" w:rsidP="00B43A08">
      <w:pPr>
        <w:autoSpaceDE w:val="0"/>
        <w:autoSpaceDN w:val="0"/>
        <w:adjustRightInd w:val="0"/>
        <w:rPr>
          <w:bCs/>
          <w:szCs w:val="22"/>
        </w:rPr>
      </w:pPr>
    </w:p>
    <w:p w:rsidR="00E86FCB" w:rsidP="00371142">
      <w:pPr>
        <w:ind w:left="720"/>
        <w:rPr>
          <w:szCs w:val="22"/>
        </w:rPr>
      </w:pPr>
      <w:r>
        <w:rPr>
          <w:szCs w:val="22"/>
        </w:rPr>
        <w:t xml:space="preserve">Domestic Section 214 Application Filed for the </w:t>
      </w:r>
      <w:r w:rsidR="00D00C86">
        <w:rPr>
          <w:szCs w:val="22"/>
        </w:rPr>
        <w:t xml:space="preserve">Transfer of Control of </w:t>
      </w:r>
    </w:p>
    <w:p w:rsidR="00F57A04" w:rsidP="00371142">
      <w:pPr>
        <w:ind w:left="720"/>
        <w:rPr>
          <w:szCs w:val="22"/>
        </w:rPr>
      </w:pPr>
      <w:r>
        <w:rPr>
          <w:szCs w:val="22"/>
        </w:rPr>
        <w:t xml:space="preserve">Council Grove Telephone Company to The Tri-County Telephone Association, Inc., </w:t>
      </w:r>
    </w:p>
    <w:p w:rsidR="00FF411B" w:rsidP="00371142">
      <w:pPr>
        <w:ind w:left="720"/>
        <w:rPr>
          <w:szCs w:val="22"/>
        </w:rPr>
      </w:pPr>
      <w:r>
        <w:rPr>
          <w:szCs w:val="22"/>
        </w:rPr>
        <w:t xml:space="preserve">WC Docket No. </w:t>
      </w:r>
      <w:r w:rsidR="0012329A">
        <w:rPr>
          <w:szCs w:val="22"/>
        </w:rPr>
        <w:t>21-</w:t>
      </w:r>
      <w:r w:rsidR="00F57A04">
        <w:rPr>
          <w:szCs w:val="22"/>
        </w:rPr>
        <w:t>36</w:t>
      </w:r>
      <w:r>
        <w:rPr>
          <w:szCs w:val="22"/>
        </w:rPr>
        <w:t xml:space="preserve"> (filed </w:t>
      </w:r>
      <w:r w:rsidR="00F57A04">
        <w:rPr>
          <w:szCs w:val="22"/>
        </w:rPr>
        <w:t>Feb</w:t>
      </w:r>
      <w:r>
        <w:rPr>
          <w:szCs w:val="22"/>
        </w:rPr>
        <w:t>.</w:t>
      </w:r>
      <w:r w:rsidR="00F57A04">
        <w:rPr>
          <w:szCs w:val="22"/>
        </w:rPr>
        <w:t xml:space="preserve"> </w:t>
      </w:r>
      <w:r w:rsidR="00A14FAC">
        <w:rPr>
          <w:szCs w:val="22"/>
        </w:rPr>
        <w:t>2</w:t>
      </w:r>
      <w:r>
        <w:rPr>
          <w:szCs w:val="22"/>
        </w:rPr>
        <w:t>, 202</w:t>
      </w:r>
      <w:r w:rsidR="0012329A">
        <w:rPr>
          <w:szCs w:val="22"/>
        </w:rPr>
        <w:t>1</w:t>
      </w:r>
      <w:r>
        <w:rPr>
          <w:szCs w:val="22"/>
        </w:rPr>
        <w:t>).</w:t>
      </w:r>
    </w:p>
    <w:p w:rsidR="00524D79" w:rsidP="00371142">
      <w:pPr>
        <w:autoSpaceDE w:val="0"/>
        <w:autoSpaceDN w:val="0"/>
        <w:adjustRightInd w:val="0"/>
        <w:rPr>
          <w:szCs w:val="22"/>
        </w:rPr>
      </w:pPr>
    </w:p>
    <w:p w:rsidR="00E7033D">
      <w:pPr>
        <w:autoSpaceDE w:val="0"/>
        <w:autoSpaceDN w:val="0"/>
        <w:adjustRightInd w:val="0"/>
        <w:rPr>
          <w:szCs w:val="22"/>
        </w:rPr>
      </w:pPr>
      <w:r>
        <w:rPr>
          <w:b/>
          <w:szCs w:val="22"/>
          <w:u w:val="single"/>
        </w:rPr>
        <w:t>GENERAL INFORMATION</w:t>
      </w:r>
    </w:p>
    <w:p w:rsidR="00E7033D">
      <w:pPr>
        <w:autoSpaceDE w:val="0"/>
        <w:autoSpaceDN w:val="0"/>
        <w:adjustRightInd w:val="0"/>
        <w:rPr>
          <w:szCs w:val="22"/>
        </w:rPr>
      </w:pPr>
    </w:p>
    <w:p w:rsidR="00E7033D" w:rsidP="000629CF">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0B1C31">
        <w:rPr>
          <w:b/>
          <w:szCs w:val="22"/>
        </w:rPr>
        <w:t>March</w:t>
      </w:r>
      <w:r w:rsidR="00D00C86">
        <w:rPr>
          <w:b/>
          <w:szCs w:val="22"/>
        </w:rPr>
        <w:t xml:space="preserve"> </w:t>
      </w:r>
      <w:r w:rsidR="000B1C31">
        <w:rPr>
          <w:b/>
          <w:szCs w:val="22"/>
        </w:rPr>
        <w:t>2</w:t>
      </w:r>
      <w:r w:rsidR="00DB15FB">
        <w:rPr>
          <w:b/>
          <w:szCs w:val="22"/>
        </w:rPr>
        <w:t>,</w:t>
      </w:r>
      <w:r>
        <w:rPr>
          <w:b/>
          <w:szCs w:val="22"/>
        </w:rPr>
        <w:t xml:space="preserve"> 202</w:t>
      </w:r>
      <w:r w:rsidR="00DB15FB">
        <w:rPr>
          <w:b/>
          <w:szCs w:val="22"/>
        </w:rPr>
        <w:t>1</w:t>
      </w:r>
      <w:r>
        <w:rPr>
          <w:szCs w:val="22"/>
        </w:rPr>
        <w:t xml:space="preserve">, and reply comments </w:t>
      </w:r>
      <w:r>
        <w:rPr>
          <w:b/>
          <w:szCs w:val="22"/>
        </w:rPr>
        <w:t xml:space="preserve">on or before </w:t>
      </w:r>
      <w:r w:rsidR="000B1C31">
        <w:rPr>
          <w:b/>
          <w:szCs w:val="22"/>
        </w:rPr>
        <w:t>March 9</w:t>
      </w:r>
      <w:r w:rsidR="00EE0450">
        <w:rPr>
          <w:b/>
          <w:bCs/>
          <w:szCs w:val="22"/>
        </w:rPr>
        <w:t>,</w:t>
      </w:r>
      <w:r>
        <w:rPr>
          <w:b/>
          <w:szCs w:val="22"/>
        </w:rPr>
        <w:t xml:space="preserve"> 202</w:t>
      </w:r>
      <w:r w:rsidR="00FF411B">
        <w:rPr>
          <w:b/>
          <w:szCs w:val="22"/>
        </w:rPr>
        <w:t>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pPr>
        <w:autoSpaceDE w:val="0"/>
        <w:autoSpaceDN w:val="0"/>
        <w:adjustRightInd w:val="0"/>
        <w:spacing w:after="120"/>
        <w:ind w:firstLine="720"/>
        <w:rPr>
          <w:b/>
          <w:szCs w:val="22"/>
        </w:rPr>
      </w:pPr>
      <w:r>
        <w:rPr>
          <w:b/>
          <w:szCs w:val="22"/>
        </w:rPr>
        <w:t>In addition, e-mail one copy of each pleading to each of the following:</w:t>
      </w:r>
    </w:p>
    <w:p w:rsidR="00C81DA7" w:rsidRPr="00C81DA7" w:rsidP="00C81DA7">
      <w:pPr>
        <w:numPr>
          <w:ilvl w:val="0"/>
          <w:numId w:val="18"/>
        </w:numPr>
        <w:autoSpaceDE w:val="0"/>
        <w:autoSpaceDN w:val="0"/>
        <w:adjustRightInd w:val="0"/>
        <w:spacing w:after="120"/>
        <w:rPr>
          <w:szCs w:val="22"/>
        </w:rPr>
      </w:pPr>
      <w:r>
        <w:rPr>
          <w:szCs w:val="22"/>
        </w:rPr>
        <w:t>Tracey Wilson</w:t>
      </w:r>
      <w:r w:rsidR="00066D12">
        <w:rPr>
          <w:szCs w:val="22"/>
        </w:rPr>
        <w:t xml:space="preserve">, Competition Policy Division, Wireline Competition Bureau,  </w:t>
      </w:r>
      <w:hyperlink r:id="rId8" w:history="1">
        <w:r w:rsidRPr="002E0BAF">
          <w:rPr>
            <w:rStyle w:val="Hyperlink"/>
            <w:szCs w:val="22"/>
          </w:rPr>
          <w:t>tracey.wilson@fcc.gov</w:t>
        </w:r>
      </w:hyperlink>
      <w:r w:rsidR="00066D12">
        <w:rPr>
          <w:szCs w:val="22"/>
        </w:rPr>
        <w:t>;</w:t>
      </w:r>
    </w:p>
    <w:p w:rsidR="003F16BE" w:rsidP="003F16BE">
      <w:pPr>
        <w:numPr>
          <w:ilvl w:val="0"/>
          <w:numId w:val="18"/>
        </w:numPr>
        <w:autoSpaceDE w:val="0"/>
        <w:autoSpaceDN w:val="0"/>
        <w:adjustRightInd w:val="0"/>
        <w:spacing w:after="120"/>
        <w:rPr>
          <w:szCs w:val="22"/>
        </w:rPr>
      </w:pPr>
      <w:r>
        <w:rPr>
          <w:szCs w:val="22"/>
        </w:rPr>
        <w:t>Dennis Johnson</w:t>
      </w:r>
      <w:r w:rsidR="008C294A">
        <w:rPr>
          <w:szCs w:val="22"/>
        </w:rPr>
        <w:t xml:space="preserve">, Competition Policy Division, Wireline Competition Bureau, </w:t>
      </w:r>
      <w:hyperlink r:id="rId9" w:history="1">
        <w:r w:rsidRPr="002223D3">
          <w:rPr>
            <w:rStyle w:val="Hyperlink"/>
            <w:szCs w:val="22"/>
          </w:rPr>
          <w:t>dennis.johnson@fcc.gov</w:t>
        </w:r>
      </w:hyperlink>
      <w:r w:rsidR="001B4C2F">
        <w:rPr>
          <w:szCs w:val="22"/>
        </w:rPr>
        <w:t>;</w:t>
      </w:r>
      <w:r w:rsidR="00FA093F">
        <w:rPr>
          <w:szCs w:val="22"/>
        </w:rPr>
        <w:t xml:space="preserve"> </w:t>
      </w:r>
    </w:p>
    <w:p w:rsidR="003F16BE" w:rsidRPr="00A02787" w:rsidP="00A02787">
      <w:pPr>
        <w:numPr>
          <w:ilvl w:val="0"/>
          <w:numId w:val="18"/>
        </w:numPr>
        <w:autoSpaceDE w:val="0"/>
        <w:autoSpaceDN w:val="0"/>
        <w:adjustRightInd w:val="0"/>
        <w:spacing w:after="120"/>
        <w:rPr>
          <w:szCs w:val="22"/>
        </w:rPr>
      </w:pPr>
      <w:r>
        <w:rPr>
          <w:color w:val="000000"/>
          <w:szCs w:val="22"/>
        </w:rPr>
        <w:t>David Krech</w:t>
      </w:r>
      <w:r w:rsidRPr="003F16BE">
        <w:rPr>
          <w:color w:val="000000"/>
          <w:szCs w:val="22"/>
        </w:rPr>
        <w:t xml:space="preserve">, </w:t>
      </w:r>
      <w:r w:rsidRPr="005B2E8A">
        <w:t>Telecommunications &amp; Analysis Division</w:t>
      </w:r>
      <w:r w:rsidRPr="003F16BE">
        <w:rPr>
          <w:color w:val="000000"/>
          <w:szCs w:val="22"/>
        </w:rPr>
        <w:t xml:space="preserve">, International Bureau, </w:t>
      </w:r>
      <w:hyperlink r:id="rId10" w:history="1">
        <w:r w:rsidRPr="002223D3" w:rsidR="00A02787">
          <w:rPr>
            <w:rStyle w:val="Hyperlink"/>
            <w:szCs w:val="22"/>
          </w:rPr>
          <w:t>david.krech@fcc.gov</w:t>
        </w:r>
      </w:hyperlink>
      <w:r w:rsidRPr="003F16BE">
        <w:rPr>
          <w:color w:val="000000"/>
          <w:szCs w:val="22"/>
        </w:rPr>
        <w:t>;</w:t>
      </w:r>
      <w:r w:rsidR="00A02787">
        <w:rPr>
          <w:szCs w:val="22"/>
        </w:rPr>
        <w:t xml:space="preserve"> </w:t>
      </w:r>
      <w:r w:rsidRPr="00A02787">
        <w:rPr>
          <w:color w:val="000000"/>
          <w:szCs w:val="22"/>
        </w:rPr>
        <w:t>and</w:t>
      </w:r>
    </w:p>
    <w:p w:rsidR="00E7033D" w:rsidRPr="003F16BE" w:rsidP="003F16BE">
      <w:pPr>
        <w:numPr>
          <w:ilvl w:val="0"/>
          <w:numId w:val="18"/>
        </w:numPr>
        <w:autoSpaceDE w:val="0"/>
        <w:autoSpaceDN w:val="0"/>
        <w:adjustRightInd w:val="0"/>
        <w:spacing w:after="120"/>
        <w:rPr>
          <w:szCs w:val="22"/>
        </w:rPr>
      </w:pPr>
      <w:r w:rsidRPr="003F16BE">
        <w:rPr>
          <w:szCs w:val="22"/>
        </w:rPr>
        <w:t xml:space="preserve">Jim Bird, Office of General Counsel, </w:t>
      </w:r>
      <w:hyperlink r:id="rId11" w:history="1">
        <w:r w:rsidRPr="0093491F" w:rsidR="00677DF3">
          <w:rPr>
            <w:rStyle w:val="Hyperlink"/>
            <w:szCs w:val="22"/>
          </w:rPr>
          <w:t>jim.bird@fcc.gov</w:t>
        </w:r>
      </w:hyperlink>
      <w:r w:rsidRPr="003F16BE">
        <w:rPr>
          <w:szCs w:val="22"/>
        </w:rPr>
        <w:t>.</w:t>
      </w:r>
    </w:p>
    <w:p w:rsidR="00E7033D" w:rsidP="0008381D">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2" w:tgtFrame="_blank" w:history="1">
        <w:r w:rsidRPr="009B1CCF">
          <w:rPr>
            <w:rStyle w:val="Hyperlink"/>
            <w:szCs w:val="22"/>
          </w:rPr>
          <w:t>fcc504@fcc.gov</w:t>
        </w:r>
      </w:hyperlink>
      <w:r w:rsidRPr="009B1CCF">
        <w:rPr>
          <w:szCs w:val="22"/>
        </w:rPr>
        <w:t> or call the Consumer and Governmental Affairs Bureau at (202) 418-0530.</w:t>
      </w:r>
    </w:p>
    <w:p w:rsidR="00E7033D" w:rsidP="0008381D">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w:t>
      </w:r>
      <w:r>
        <w:rPr>
          <w:szCs w:val="22"/>
        </w:rPr>
        <w:t xml:space="preserve">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CD711A" w:rsidRPr="0008381D" w:rsidP="006A156E">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5"/>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08381D">
      <w:pPr>
        <w:autoSpaceDE w:val="0"/>
        <w:autoSpaceDN w:val="0"/>
        <w:adjustRightInd w:val="0"/>
        <w:spacing w:after="120"/>
        <w:ind w:firstLine="720"/>
        <w:rPr>
          <w:szCs w:val="22"/>
        </w:rPr>
      </w:pPr>
      <w:r>
        <w:rPr>
          <w:szCs w:val="22"/>
        </w:rPr>
        <w:t xml:space="preserve">For further information, please contact </w:t>
      </w:r>
      <w:r w:rsidR="0060105E">
        <w:rPr>
          <w:szCs w:val="22"/>
        </w:rPr>
        <w:t>Tracey Wilson</w:t>
      </w:r>
      <w:r w:rsidR="004913FF">
        <w:rPr>
          <w:szCs w:val="22"/>
        </w:rPr>
        <w:t xml:space="preserve"> at (202) 418-1</w:t>
      </w:r>
      <w:r w:rsidR="0060105E">
        <w:rPr>
          <w:szCs w:val="22"/>
        </w:rPr>
        <w:t>394</w:t>
      </w:r>
      <w:r>
        <w:rPr>
          <w:szCs w:val="22"/>
        </w:rPr>
        <w:t xml:space="preserve"> or</w:t>
      </w:r>
      <w:r w:rsidR="004A7357">
        <w:rPr>
          <w:szCs w:val="22"/>
        </w:rPr>
        <w:t xml:space="preserve"> </w:t>
      </w:r>
      <w:r w:rsidR="00241CB2">
        <w:rPr>
          <w:szCs w:val="22"/>
        </w:rPr>
        <w:t xml:space="preserve">Dennis Johnson </w:t>
      </w:r>
      <w:r>
        <w:rPr>
          <w:szCs w:val="22"/>
        </w:rPr>
        <w:t>(202) 418-</w:t>
      </w:r>
      <w:r w:rsidR="00241CB2">
        <w:rPr>
          <w:szCs w:val="22"/>
        </w:rPr>
        <w:t>0809</w:t>
      </w:r>
      <w:r>
        <w:rPr>
          <w:szCs w:val="22"/>
        </w:rPr>
        <w:t>.</w:t>
      </w:r>
    </w:p>
    <w:p w:rsidR="00E7033D">
      <w:pPr>
        <w:autoSpaceDE w:val="0"/>
        <w:autoSpaceDN w:val="0"/>
        <w:adjustRightInd w:val="0"/>
        <w:rPr>
          <w:szCs w:val="22"/>
        </w:rPr>
      </w:pPr>
    </w:p>
    <w:p w:rsidR="00E7033D">
      <w:pPr>
        <w:autoSpaceDE w:val="0"/>
        <w:autoSpaceDN w:val="0"/>
        <w:adjustRightInd w:val="0"/>
        <w:jc w:val="center"/>
        <w:rPr>
          <w:color w:val="000000"/>
          <w:szCs w:val="22"/>
        </w:rPr>
      </w:pPr>
      <w:r>
        <w:rPr>
          <w:b/>
          <w:szCs w:val="22"/>
        </w:rPr>
        <w:t>FCC</w:t>
      </w:r>
    </w:p>
    <w:p w:rsidR="00E7033D">
      <w:pPr>
        <w:autoSpaceDE w:val="0"/>
        <w:autoSpaceDN w:val="0"/>
        <w:adjustRightInd w:val="0"/>
        <w:spacing w:after="120"/>
        <w:jc w:val="center"/>
        <w:rPr>
          <w:b/>
          <w:szCs w:val="22"/>
        </w:rPr>
      </w:pPr>
    </w:p>
    <w:p w:rsidR="00E7033D">
      <w:pPr>
        <w:autoSpaceDE w:val="0"/>
        <w:autoSpaceDN w:val="0"/>
        <w:adjustRightInd w:val="0"/>
        <w:jc w:val="center"/>
        <w:rPr>
          <w:b/>
          <w:szCs w:val="22"/>
        </w:rPr>
      </w:pPr>
    </w:p>
    <w:p w:rsidR="00524D79">
      <w:pPr>
        <w:autoSpaceDE w:val="0"/>
        <w:autoSpaceDN w:val="0"/>
        <w:adjustRightInd w:val="0"/>
        <w:rPr>
          <w:color w:val="000000"/>
          <w:szCs w:val="22"/>
        </w:rPr>
      </w:pPr>
      <w:r w:rsidRPr="00524D79">
        <w:rPr>
          <w:color w:val="000000"/>
          <w:szCs w:val="22"/>
        </w:rPr>
        <w:t xml:space="preserve"> </w:t>
      </w: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p w:rsidR="005D40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2843">
      <w:r>
        <w:separator/>
      </w:r>
    </w:p>
  </w:footnote>
  <w:footnote w:type="continuationSeparator" w:id="1">
    <w:p w:rsidR="00452843">
      <w:r>
        <w:continuationSeparator/>
      </w:r>
    </w:p>
  </w:footnote>
  <w:footnote w:type="continuationNotice" w:id="2">
    <w:p w:rsidR="00452843"/>
  </w:footnote>
  <w:footnote w:id="3">
    <w:p w:rsidR="005D4020" w:rsidRPr="005C2ADB" w:rsidP="00FF44B1">
      <w:pPr>
        <w:spacing w:after="120"/>
        <w:rPr>
          <w:sz w:val="20"/>
        </w:rPr>
      </w:pPr>
      <w:r w:rsidRPr="00777B41">
        <w:rPr>
          <w:rStyle w:val="FootnoteReference"/>
          <w:sz w:val="20"/>
        </w:rPr>
        <w:footnoteRef/>
      </w:r>
      <w:r w:rsidRPr="00777B41">
        <w:rPr>
          <w:sz w:val="20"/>
        </w:rPr>
        <w:t xml:space="preserve"> </w:t>
      </w:r>
      <w:r w:rsidRPr="00777B41">
        <w:rPr>
          <w:i/>
          <w:sz w:val="20"/>
        </w:rPr>
        <w:t>See</w:t>
      </w:r>
      <w:r w:rsidRPr="00777B41">
        <w:rPr>
          <w:sz w:val="20"/>
        </w:rPr>
        <w:t xml:space="preserve"> 47 U.S.C. § 214; 47 CFR §§ 63.03-04.  </w:t>
      </w:r>
      <w:r w:rsidR="00DF3C71">
        <w:rPr>
          <w:sz w:val="20"/>
        </w:rPr>
        <w:t>An a</w:t>
      </w:r>
      <w:r w:rsidRPr="00777B41">
        <w:rPr>
          <w:sz w:val="20"/>
        </w:rPr>
        <w:t xml:space="preserve">pplication </w:t>
      </w:r>
      <w:r w:rsidR="00DF3C71">
        <w:rPr>
          <w:sz w:val="20"/>
        </w:rPr>
        <w:t xml:space="preserve">was </w:t>
      </w:r>
      <w:r w:rsidRPr="00777B41">
        <w:rPr>
          <w:sz w:val="20"/>
        </w:rPr>
        <w:t xml:space="preserve">also filed for the transfer of authorizations associated with international services.  Any action on the domestic section 214 application </w:t>
      </w:r>
      <w:r w:rsidR="00DF3C71">
        <w:rPr>
          <w:sz w:val="20"/>
        </w:rPr>
        <w:t>is</w:t>
      </w:r>
      <w:r w:rsidRPr="00777B41">
        <w:rPr>
          <w:sz w:val="20"/>
        </w:rPr>
        <w:t xml:space="preserve"> without prejudice to Commission action on other related, pending applications</w:t>
      </w:r>
      <w:r w:rsidRPr="00777B41">
        <w:rPr>
          <w:rFonts w:eastAsia="Calibri"/>
          <w:sz w:val="20"/>
        </w:rPr>
        <w:t xml:space="preserve">.  </w:t>
      </w:r>
      <w:r w:rsidR="000F467E">
        <w:rPr>
          <w:rFonts w:eastAsia="Calibri"/>
          <w:sz w:val="20"/>
        </w:rPr>
        <w:t>On February 1</w:t>
      </w:r>
      <w:r w:rsidR="000B1C31">
        <w:rPr>
          <w:rFonts w:eastAsia="Calibri"/>
          <w:sz w:val="20"/>
        </w:rPr>
        <w:t>6</w:t>
      </w:r>
      <w:r w:rsidR="000F467E">
        <w:rPr>
          <w:rFonts w:eastAsia="Calibri"/>
          <w:sz w:val="20"/>
        </w:rPr>
        <w:t xml:space="preserve">, 2020, the </w:t>
      </w:r>
      <w:r w:rsidR="00312CE1">
        <w:rPr>
          <w:rFonts w:eastAsia="Calibri"/>
          <w:sz w:val="20"/>
        </w:rPr>
        <w:t xml:space="preserve">Bureau </w:t>
      </w:r>
      <w:r w:rsidR="003A2CE0">
        <w:rPr>
          <w:rFonts w:eastAsia="Calibri"/>
          <w:sz w:val="20"/>
        </w:rPr>
        <w:t xml:space="preserve">granted Applicants’ request for special temporary authority (STA) for a period of 60 days to allow TCTA to provide uninterrupted service to customers during the pendency of the application.  </w:t>
      </w:r>
      <w:r w:rsidRPr="005C2ADB" w:rsidR="005C2ADB">
        <w:rPr>
          <w:color w:val="3D3D3D"/>
          <w:sz w:val="20"/>
          <w:shd w:val="clear" w:color="auto" w:fill="FFFFFF"/>
        </w:rPr>
        <w:t>A grant of the domestic </w:t>
      </w:r>
      <w:r w:rsidR="005C2ADB">
        <w:rPr>
          <w:color w:val="3D3D3D"/>
          <w:sz w:val="20"/>
          <w:shd w:val="clear" w:color="auto" w:fill="FFFFFF"/>
        </w:rPr>
        <w:t xml:space="preserve">section 214 </w:t>
      </w:r>
      <w:r w:rsidRPr="005C2ADB" w:rsidR="005C2ADB">
        <w:rPr>
          <w:color w:val="3D3D3D"/>
          <w:sz w:val="20"/>
          <w:shd w:val="clear" w:color="auto" w:fill="FFFFFF"/>
        </w:rPr>
        <w:t>application would be </w:t>
      </w:r>
      <w:r w:rsidRPr="005C2ADB" w:rsidR="005C2ADB">
        <w:rPr>
          <w:color w:val="3D3D3D"/>
          <w:sz w:val="20"/>
          <w:bdr w:val="none" w:sz="0" w:space="0" w:color="auto" w:frame="1"/>
        </w:rPr>
        <w:t>without</w:t>
      </w:r>
      <w:r w:rsidRPr="005C2ADB" w:rsidR="005C2ADB">
        <w:rPr>
          <w:color w:val="3D3D3D"/>
          <w:sz w:val="20"/>
          <w:bdr w:val="none" w:sz="0" w:space="0" w:color="auto" w:frame="1"/>
          <w:shd w:val="clear" w:color="auto" w:fill="FFFFFF"/>
        </w:rPr>
        <w:t> </w:t>
      </w:r>
      <w:r w:rsidRPr="005C2ADB" w:rsidR="005C2ADB">
        <w:rPr>
          <w:color w:val="3D3D3D"/>
          <w:sz w:val="20"/>
          <w:shd w:val="clear" w:color="auto" w:fill="FFFFFF"/>
        </w:rPr>
        <w:t> </w:t>
      </w:r>
      <w:r w:rsidRPr="005C2ADB" w:rsidR="005C2ADB">
        <w:rPr>
          <w:color w:val="3D3D3D"/>
          <w:sz w:val="20"/>
          <w:bdr w:val="none" w:sz="0" w:space="0" w:color="auto" w:frame="1"/>
        </w:rPr>
        <w:t>prejudice</w:t>
      </w:r>
      <w:r w:rsidRPr="005C2ADB" w:rsidR="005C2ADB">
        <w:rPr>
          <w:color w:val="3D3D3D"/>
          <w:sz w:val="20"/>
          <w:shd w:val="clear" w:color="auto" w:fill="FFFFFF"/>
        </w:rPr>
        <w:t> to any </w:t>
      </w:r>
      <w:r w:rsidRPr="005C2ADB" w:rsidR="005C2ADB">
        <w:rPr>
          <w:color w:val="3D3D3D"/>
          <w:sz w:val="20"/>
          <w:bdr w:val="none" w:sz="0" w:space="0" w:color="auto" w:frame="1"/>
        </w:rPr>
        <w:t>enforcement</w:t>
      </w:r>
      <w:r w:rsidRPr="005C2ADB" w:rsidR="005C2ADB">
        <w:rPr>
          <w:color w:val="3D3D3D"/>
          <w:sz w:val="20"/>
          <w:shd w:val="clear" w:color="auto" w:fill="FFFFFF"/>
        </w:rPr>
        <w:t> action by the Commission for non-compliance with the Act or the Commission's rules.</w:t>
      </w:r>
    </w:p>
  </w:footnote>
  <w:footnote w:id="4">
    <w:p w:rsidR="005D4020" w:rsidRPr="003F16BE" w:rsidP="00E577F2">
      <w:pPr>
        <w:pStyle w:val="FootnoteText"/>
        <w:spacing w:after="120"/>
        <w:rPr>
          <w:sz w:val="20"/>
        </w:rPr>
      </w:pPr>
      <w:r w:rsidRPr="003F16BE">
        <w:rPr>
          <w:rStyle w:val="FootnoteReference"/>
          <w:sz w:val="20"/>
        </w:rPr>
        <w:footnoteRef/>
      </w:r>
      <w:r w:rsidRPr="003F16BE">
        <w:rPr>
          <w:sz w:val="20"/>
        </w:rPr>
        <w:t xml:space="preserve"> </w:t>
      </w:r>
      <w:bookmarkStart w:id="7" w:name="_Hlk55910454"/>
      <w:r w:rsidRPr="003F16BE">
        <w:rPr>
          <w:color w:val="020100"/>
          <w:sz w:val="20"/>
        </w:rPr>
        <w:t xml:space="preserve">47 CFR </w:t>
      </w:r>
      <w:bookmarkEnd w:id="7"/>
      <w:r w:rsidRPr="003F16BE">
        <w:rPr>
          <w:color w:val="020100"/>
          <w:sz w:val="20"/>
        </w:rPr>
        <w:t>§ 63.03(b)(</w:t>
      </w:r>
      <w:r>
        <w:rPr>
          <w:color w:val="020100"/>
          <w:sz w:val="20"/>
        </w:rPr>
        <w:t>2</w:t>
      </w:r>
      <w:r w:rsidRPr="003F16BE">
        <w:rPr>
          <w:color w:val="020100"/>
          <w:sz w:val="20"/>
        </w:rPr>
        <w:t>)(</w:t>
      </w:r>
      <w:r>
        <w:rPr>
          <w:color w:val="020100"/>
          <w:sz w:val="20"/>
        </w:rPr>
        <w:t>ii</w:t>
      </w:r>
      <w:r w:rsidRPr="003F16BE">
        <w:rPr>
          <w:color w:val="020100"/>
          <w:sz w:val="20"/>
        </w:rPr>
        <w:t>i).</w:t>
      </w:r>
    </w:p>
  </w:footnote>
  <w:footnote w:id="5">
    <w:p w:rsidR="005D4020" w:rsidRPr="003F16BE" w:rsidP="00E577F2">
      <w:pPr>
        <w:pStyle w:val="FootnoteText"/>
        <w:tabs>
          <w:tab w:val="clear" w:pos="720"/>
        </w:tabs>
        <w:spacing w:after="120"/>
        <w:rPr>
          <w:sz w:val="20"/>
        </w:rPr>
      </w:pPr>
      <w:r w:rsidRPr="003F16BE">
        <w:rPr>
          <w:rStyle w:val="FootnoteReference"/>
          <w:sz w:val="20"/>
        </w:rPr>
        <w:footnoteRef/>
      </w:r>
      <w:r w:rsidRPr="003F16BE">
        <w:rPr>
          <w:sz w:val="20"/>
        </w:rPr>
        <w:t xml:space="preserve"> </w:t>
      </w:r>
      <w:r w:rsidRPr="003F16BE">
        <w:rPr>
          <w:i/>
          <w:sz w:val="20"/>
        </w:rPr>
        <w:t>See</w:t>
      </w:r>
      <w:r w:rsidRPr="003F16BE">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pPr>
                  <w:rPr>
                    <w:rFonts w:ascii="Arial" w:hAnsi="Arial"/>
                    <w:b/>
                  </w:rPr>
                </w:pPr>
                <w:r>
                  <w:rPr>
                    <w:rFonts w:ascii="Arial" w:hAnsi="Arial"/>
                    <w:b/>
                  </w:rPr>
                  <w:t>Federal Communications Commission</w:t>
                </w:r>
              </w:p>
              <w:p w:rsidR="005D4020">
                <w:pPr>
                  <w:rPr>
                    <w:rFonts w:ascii="Arial" w:hAnsi="Arial"/>
                    <w:b/>
                  </w:rPr>
                </w:pPr>
                <w:r>
                  <w:rPr>
                    <w:rFonts w:ascii="Arial" w:hAnsi="Arial"/>
                    <w:b/>
                  </w:rPr>
                  <w:t>45 L St., N.E.</w:t>
                </w:r>
              </w:p>
              <w:p w:rsidR="005D4020">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5D4020">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pPr>
                  <w:spacing w:before="40"/>
                  <w:jc w:val="right"/>
                  <w:rPr>
                    <w:rFonts w:ascii="Arial" w:hAnsi="Arial"/>
                    <w:b/>
                    <w:sz w:val="16"/>
                  </w:rPr>
                </w:pPr>
                <w:r>
                  <w:rPr>
                    <w:rFonts w:ascii="Arial" w:hAnsi="Arial"/>
                    <w:b/>
                    <w:sz w:val="16"/>
                  </w:rPr>
                  <w:t>News Media Information 202 / 418-0500</w:t>
                </w:r>
              </w:p>
              <w:p w:rsidR="005D402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pPr>
                  <w:jc w:val="right"/>
                  <w:rPr>
                    <w:rFonts w:ascii="Arial" w:hAnsi="Arial"/>
                    <w:b/>
                    <w:sz w:val="16"/>
                  </w:rPr>
                </w:pPr>
              </w:p>
              <w:p w:rsidR="005D4020">
                <w:pPr>
                  <w:jc w:val="right"/>
                </w:pPr>
              </w:p>
            </w:txbxContent>
          </v:textbox>
        </v:shape>
      </w:pict>
    </w:r>
  </w:p>
  <w:p w:rsidR="005D4020">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135F"/>
    <w:rsid w:val="0001280D"/>
    <w:rsid w:val="0001608E"/>
    <w:rsid w:val="00017A3A"/>
    <w:rsid w:val="00024494"/>
    <w:rsid w:val="00035F32"/>
    <w:rsid w:val="00040610"/>
    <w:rsid w:val="00040BA0"/>
    <w:rsid w:val="00040DAF"/>
    <w:rsid w:val="00041C01"/>
    <w:rsid w:val="0004575B"/>
    <w:rsid w:val="00050A3A"/>
    <w:rsid w:val="000534AC"/>
    <w:rsid w:val="000575E7"/>
    <w:rsid w:val="00057E12"/>
    <w:rsid w:val="000629CF"/>
    <w:rsid w:val="000639C7"/>
    <w:rsid w:val="00063CA5"/>
    <w:rsid w:val="00064C7D"/>
    <w:rsid w:val="000656F9"/>
    <w:rsid w:val="0006624C"/>
    <w:rsid w:val="00066D12"/>
    <w:rsid w:val="000735C8"/>
    <w:rsid w:val="00080F60"/>
    <w:rsid w:val="0008381D"/>
    <w:rsid w:val="00087205"/>
    <w:rsid w:val="000946FB"/>
    <w:rsid w:val="00097AB0"/>
    <w:rsid w:val="000B1C31"/>
    <w:rsid w:val="000B4EDD"/>
    <w:rsid w:val="000B5635"/>
    <w:rsid w:val="000E35A7"/>
    <w:rsid w:val="000F02F7"/>
    <w:rsid w:val="000F233E"/>
    <w:rsid w:val="000F467E"/>
    <w:rsid w:val="000F5E94"/>
    <w:rsid w:val="00101D0B"/>
    <w:rsid w:val="001150BA"/>
    <w:rsid w:val="00117529"/>
    <w:rsid w:val="0012329A"/>
    <w:rsid w:val="00126DDB"/>
    <w:rsid w:val="0013405D"/>
    <w:rsid w:val="0014084C"/>
    <w:rsid w:val="00141388"/>
    <w:rsid w:val="001470F0"/>
    <w:rsid w:val="0015217F"/>
    <w:rsid w:val="00187617"/>
    <w:rsid w:val="00194E1E"/>
    <w:rsid w:val="001A00A7"/>
    <w:rsid w:val="001A2DFA"/>
    <w:rsid w:val="001A3813"/>
    <w:rsid w:val="001A5568"/>
    <w:rsid w:val="001B2C26"/>
    <w:rsid w:val="001B4C2F"/>
    <w:rsid w:val="001B69F9"/>
    <w:rsid w:val="001C3C98"/>
    <w:rsid w:val="001D10A0"/>
    <w:rsid w:val="001E382D"/>
    <w:rsid w:val="001E659B"/>
    <w:rsid w:val="001F6762"/>
    <w:rsid w:val="00214441"/>
    <w:rsid w:val="0021680F"/>
    <w:rsid w:val="002217F0"/>
    <w:rsid w:val="002223D3"/>
    <w:rsid w:val="0022449B"/>
    <w:rsid w:val="00225F62"/>
    <w:rsid w:val="002308A9"/>
    <w:rsid w:val="00240B49"/>
    <w:rsid w:val="00241CB2"/>
    <w:rsid w:val="0025247F"/>
    <w:rsid w:val="00253247"/>
    <w:rsid w:val="0026090D"/>
    <w:rsid w:val="00262C25"/>
    <w:rsid w:val="00262E65"/>
    <w:rsid w:val="00267BF2"/>
    <w:rsid w:val="0028149F"/>
    <w:rsid w:val="0028397D"/>
    <w:rsid w:val="0028555C"/>
    <w:rsid w:val="00297F1D"/>
    <w:rsid w:val="002A1D13"/>
    <w:rsid w:val="002B16FA"/>
    <w:rsid w:val="002B1948"/>
    <w:rsid w:val="002B1EF7"/>
    <w:rsid w:val="002C203E"/>
    <w:rsid w:val="002C22F3"/>
    <w:rsid w:val="002C27F4"/>
    <w:rsid w:val="002D09E2"/>
    <w:rsid w:val="002D65CC"/>
    <w:rsid w:val="002D6F61"/>
    <w:rsid w:val="002E0BAF"/>
    <w:rsid w:val="002E4894"/>
    <w:rsid w:val="002F4E17"/>
    <w:rsid w:val="00305D86"/>
    <w:rsid w:val="00306AAD"/>
    <w:rsid w:val="0031156F"/>
    <w:rsid w:val="00312CE1"/>
    <w:rsid w:val="00313546"/>
    <w:rsid w:val="00315D50"/>
    <w:rsid w:val="00315FCD"/>
    <w:rsid w:val="0031636F"/>
    <w:rsid w:val="00325988"/>
    <w:rsid w:val="0032625B"/>
    <w:rsid w:val="0033631D"/>
    <w:rsid w:val="00351D1D"/>
    <w:rsid w:val="00353CB5"/>
    <w:rsid w:val="003632CF"/>
    <w:rsid w:val="00364590"/>
    <w:rsid w:val="00365194"/>
    <w:rsid w:val="00367E50"/>
    <w:rsid w:val="00370A7F"/>
    <w:rsid w:val="00371142"/>
    <w:rsid w:val="00372CA2"/>
    <w:rsid w:val="003817EB"/>
    <w:rsid w:val="003855A0"/>
    <w:rsid w:val="003879D0"/>
    <w:rsid w:val="00387BBE"/>
    <w:rsid w:val="00395A7A"/>
    <w:rsid w:val="00396D92"/>
    <w:rsid w:val="003A0E99"/>
    <w:rsid w:val="003A18A0"/>
    <w:rsid w:val="003A2CE0"/>
    <w:rsid w:val="003A580D"/>
    <w:rsid w:val="003A7B39"/>
    <w:rsid w:val="003B43C3"/>
    <w:rsid w:val="003B5CEE"/>
    <w:rsid w:val="003D0F8F"/>
    <w:rsid w:val="003D4F94"/>
    <w:rsid w:val="003E1784"/>
    <w:rsid w:val="003E187A"/>
    <w:rsid w:val="003E3AD7"/>
    <w:rsid w:val="003E58EC"/>
    <w:rsid w:val="003E6571"/>
    <w:rsid w:val="003F0ECD"/>
    <w:rsid w:val="003F16BE"/>
    <w:rsid w:val="003F1D04"/>
    <w:rsid w:val="0040580F"/>
    <w:rsid w:val="004077D0"/>
    <w:rsid w:val="00417052"/>
    <w:rsid w:val="00422B16"/>
    <w:rsid w:val="00430AC0"/>
    <w:rsid w:val="004331D7"/>
    <w:rsid w:val="00433D8C"/>
    <w:rsid w:val="00434C96"/>
    <w:rsid w:val="0043596D"/>
    <w:rsid w:val="00436B4A"/>
    <w:rsid w:val="00452843"/>
    <w:rsid w:val="0045717F"/>
    <w:rsid w:val="00460914"/>
    <w:rsid w:val="004609A4"/>
    <w:rsid w:val="00464E8A"/>
    <w:rsid w:val="004808FC"/>
    <w:rsid w:val="00482EB0"/>
    <w:rsid w:val="00485D13"/>
    <w:rsid w:val="004913FF"/>
    <w:rsid w:val="00492290"/>
    <w:rsid w:val="004951AE"/>
    <w:rsid w:val="004A684C"/>
    <w:rsid w:val="004A7357"/>
    <w:rsid w:val="004B666C"/>
    <w:rsid w:val="004C0CEF"/>
    <w:rsid w:val="004C219F"/>
    <w:rsid w:val="004C22B8"/>
    <w:rsid w:val="004C3DB0"/>
    <w:rsid w:val="004C712F"/>
    <w:rsid w:val="004D4610"/>
    <w:rsid w:val="004D53C3"/>
    <w:rsid w:val="004D5A7C"/>
    <w:rsid w:val="004F3603"/>
    <w:rsid w:val="004F3CEC"/>
    <w:rsid w:val="004F6F64"/>
    <w:rsid w:val="00501D17"/>
    <w:rsid w:val="00501F06"/>
    <w:rsid w:val="00504BF5"/>
    <w:rsid w:val="00524D79"/>
    <w:rsid w:val="00526561"/>
    <w:rsid w:val="005273AB"/>
    <w:rsid w:val="005320B5"/>
    <w:rsid w:val="00536ED2"/>
    <w:rsid w:val="005505CE"/>
    <w:rsid w:val="0055684E"/>
    <w:rsid w:val="0056058F"/>
    <w:rsid w:val="0056467B"/>
    <w:rsid w:val="00567286"/>
    <w:rsid w:val="00581792"/>
    <w:rsid w:val="005932BA"/>
    <w:rsid w:val="00597ABB"/>
    <w:rsid w:val="005A13D0"/>
    <w:rsid w:val="005A24CD"/>
    <w:rsid w:val="005A64A7"/>
    <w:rsid w:val="005B2105"/>
    <w:rsid w:val="005B2E8A"/>
    <w:rsid w:val="005B376F"/>
    <w:rsid w:val="005B57F1"/>
    <w:rsid w:val="005C2ADB"/>
    <w:rsid w:val="005C403A"/>
    <w:rsid w:val="005C740F"/>
    <w:rsid w:val="005C7DC4"/>
    <w:rsid w:val="005D4020"/>
    <w:rsid w:val="005E1BF3"/>
    <w:rsid w:val="005E7C21"/>
    <w:rsid w:val="005F189F"/>
    <w:rsid w:val="005F2812"/>
    <w:rsid w:val="005F73CF"/>
    <w:rsid w:val="0060105E"/>
    <w:rsid w:val="0060106A"/>
    <w:rsid w:val="00604A3C"/>
    <w:rsid w:val="00604CFF"/>
    <w:rsid w:val="0061137C"/>
    <w:rsid w:val="00616221"/>
    <w:rsid w:val="00617F31"/>
    <w:rsid w:val="00622967"/>
    <w:rsid w:val="00633290"/>
    <w:rsid w:val="00642643"/>
    <w:rsid w:val="00642F32"/>
    <w:rsid w:val="00653610"/>
    <w:rsid w:val="00656777"/>
    <w:rsid w:val="0065693D"/>
    <w:rsid w:val="00663975"/>
    <w:rsid w:val="006768CC"/>
    <w:rsid w:val="00677DF3"/>
    <w:rsid w:val="00680868"/>
    <w:rsid w:val="006876EF"/>
    <w:rsid w:val="00690EA9"/>
    <w:rsid w:val="00691832"/>
    <w:rsid w:val="00697832"/>
    <w:rsid w:val="006A156E"/>
    <w:rsid w:val="006A19A2"/>
    <w:rsid w:val="006B5C06"/>
    <w:rsid w:val="006B6400"/>
    <w:rsid w:val="006C146A"/>
    <w:rsid w:val="006C211E"/>
    <w:rsid w:val="006C2DC7"/>
    <w:rsid w:val="006C32C8"/>
    <w:rsid w:val="006C591C"/>
    <w:rsid w:val="006D4FB7"/>
    <w:rsid w:val="006E3E11"/>
    <w:rsid w:val="006E61ED"/>
    <w:rsid w:val="006E643F"/>
    <w:rsid w:val="006E7452"/>
    <w:rsid w:val="006F2F1F"/>
    <w:rsid w:val="006F3441"/>
    <w:rsid w:val="006F4B1B"/>
    <w:rsid w:val="006F4D60"/>
    <w:rsid w:val="007067E2"/>
    <w:rsid w:val="00706D49"/>
    <w:rsid w:val="0071041E"/>
    <w:rsid w:val="00710BAB"/>
    <w:rsid w:val="007124C8"/>
    <w:rsid w:val="00712BB0"/>
    <w:rsid w:val="00714887"/>
    <w:rsid w:val="00721062"/>
    <w:rsid w:val="00724722"/>
    <w:rsid w:val="00733B9B"/>
    <w:rsid w:val="007349C4"/>
    <w:rsid w:val="00741682"/>
    <w:rsid w:val="00744022"/>
    <w:rsid w:val="00756775"/>
    <w:rsid w:val="007569C5"/>
    <w:rsid w:val="00760269"/>
    <w:rsid w:val="00760571"/>
    <w:rsid w:val="007631B9"/>
    <w:rsid w:val="0077017E"/>
    <w:rsid w:val="00771214"/>
    <w:rsid w:val="007758B4"/>
    <w:rsid w:val="00775CD4"/>
    <w:rsid w:val="00777B41"/>
    <w:rsid w:val="00780F55"/>
    <w:rsid w:val="00796E19"/>
    <w:rsid w:val="00796E54"/>
    <w:rsid w:val="007B1EAE"/>
    <w:rsid w:val="007B4D1E"/>
    <w:rsid w:val="007B4DB8"/>
    <w:rsid w:val="007B7204"/>
    <w:rsid w:val="007C263F"/>
    <w:rsid w:val="007C4108"/>
    <w:rsid w:val="007D2657"/>
    <w:rsid w:val="007E051A"/>
    <w:rsid w:val="0080023C"/>
    <w:rsid w:val="00807040"/>
    <w:rsid w:val="0081108D"/>
    <w:rsid w:val="00813C6D"/>
    <w:rsid w:val="00821491"/>
    <w:rsid w:val="00824E65"/>
    <w:rsid w:val="0083618B"/>
    <w:rsid w:val="0084778A"/>
    <w:rsid w:val="00850A62"/>
    <w:rsid w:val="00853114"/>
    <w:rsid w:val="0085536D"/>
    <w:rsid w:val="0085579D"/>
    <w:rsid w:val="00856944"/>
    <w:rsid w:val="0086691C"/>
    <w:rsid w:val="008675C7"/>
    <w:rsid w:val="0087554B"/>
    <w:rsid w:val="0087685F"/>
    <w:rsid w:val="00877D35"/>
    <w:rsid w:val="00895EC3"/>
    <w:rsid w:val="008A65A6"/>
    <w:rsid w:val="008C0750"/>
    <w:rsid w:val="008C294A"/>
    <w:rsid w:val="008C297A"/>
    <w:rsid w:val="008C58D7"/>
    <w:rsid w:val="008C5968"/>
    <w:rsid w:val="008C679F"/>
    <w:rsid w:val="008D11F6"/>
    <w:rsid w:val="008D2804"/>
    <w:rsid w:val="008D51DE"/>
    <w:rsid w:val="008D5CEF"/>
    <w:rsid w:val="008E0514"/>
    <w:rsid w:val="008E27B4"/>
    <w:rsid w:val="008E416A"/>
    <w:rsid w:val="008F1B9F"/>
    <w:rsid w:val="008F438E"/>
    <w:rsid w:val="008F6981"/>
    <w:rsid w:val="00903154"/>
    <w:rsid w:val="00903330"/>
    <w:rsid w:val="00903DE0"/>
    <w:rsid w:val="009075DA"/>
    <w:rsid w:val="009101A4"/>
    <w:rsid w:val="00913852"/>
    <w:rsid w:val="009211C4"/>
    <w:rsid w:val="009236BF"/>
    <w:rsid w:val="0093491F"/>
    <w:rsid w:val="009375A4"/>
    <w:rsid w:val="00950639"/>
    <w:rsid w:val="0095318C"/>
    <w:rsid w:val="009558A7"/>
    <w:rsid w:val="00956255"/>
    <w:rsid w:val="00963F91"/>
    <w:rsid w:val="00966264"/>
    <w:rsid w:val="00976736"/>
    <w:rsid w:val="0098015F"/>
    <w:rsid w:val="00980EF3"/>
    <w:rsid w:val="0099352F"/>
    <w:rsid w:val="00995176"/>
    <w:rsid w:val="009A0D7F"/>
    <w:rsid w:val="009A124E"/>
    <w:rsid w:val="009A41E5"/>
    <w:rsid w:val="009A53C3"/>
    <w:rsid w:val="009B0128"/>
    <w:rsid w:val="009B0757"/>
    <w:rsid w:val="009B097E"/>
    <w:rsid w:val="009B18C4"/>
    <w:rsid w:val="009B1CCF"/>
    <w:rsid w:val="009B6797"/>
    <w:rsid w:val="009C209E"/>
    <w:rsid w:val="009C3304"/>
    <w:rsid w:val="009C3EC2"/>
    <w:rsid w:val="009E1797"/>
    <w:rsid w:val="009E312D"/>
    <w:rsid w:val="009E4467"/>
    <w:rsid w:val="009F52E2"/>
    <w:rsid w:val="00A00CAA"/>
    <w:rsid w:val="00A02787"/>
    <w:rsid w:val="00A07DE6"/>
    <w:rsid w:val="00A11865"/>
    <w:rsid w:val="00A14FAC"/>
    <w:rsid w:val="00A15248"/>
    <w:rsid w:val="00A229F0"/>
    <w:rsid w:val="00A25AB6"/>
    <w:rsid w:val="00A25C41"/>
    <w:rsid w:val="00A30C04"/>
    <w:rsid w:val="00A3545A"/>
    <w:rsid w:val="00A36DEA"/>
    <w:rsid w:val="00A37CD0"/>
    <w:rsid w:val="00A47815"/>
    <w:rsid w:val="00A55F2F"/>
    <w:rsid w:val="00A569E4"/>
    <w:rsid w:val="00A64935"/>
    <w:rsid w:val="00A8041F"/>
    <w:rsid w:val="00A824AF"/>
    <w:rsid w:val="00A85921"/>
    <w:rsid w:val="00A92C9E"/>
    <w:rsid w:val="00A9705F"/>
    <w:rsid w:val="00AA1CE3"/>
    <w:rsid w:val="00AA50FB"/>
    <w:rsid w:val="00AA79C4"/>
    <w:rsid w:val="00AB2A9E"/>
    <w:rsid w:val="00AB582C"/>
    <w:rsid w:val="00AC4CEF"/>
    <w:rsid w:val="00AD0360"/>
    <w:rsid w:val="00AE16BD"/>
    <w:rsid w:val="00AE4EB4"/>
    <w:rsid w:val="00AF04F4"/>
    <w:rsid w:val="00AF1A8C"/>
    <w:rsid w:val="00AF26B2"/>
    <w:rsid w:val="00AF43D8"/>
    <w:rsid w:val="00B00CBF"/>
    <w:rsid w:val="00B02CE4"/>
    <w:rsid w:val="00B04549"/>
    <w:rsid w:val="00B04DDD"/>
    <w:rsid w:val="00B30941"/>
    <w:rsid w:val="00B32670"/>
    <w:rsid w:val="00B32A8C"/>
    <w:rsid w:val="00B33058"/>
    <w:rsid w:val="00B335D6"/>
    <w:rsid w:val="00B43A08"/>
    <w:rsid w:val="00B52C92"/>
    <w:rsid w:val="00B5576C"/>
    <w:rsid w:val="00B55A93"/>
    <w:rsid w:val="00B565D8"/>
    <w:rsid w:val="00B56E1B"/>
    <w:rsid w:val="00B71C43"/>
    <w:rsid w:val="00B72F45"/>
    <w:rsid w:val="00B73AED"/>
    <w:rsid w:val="00B82819"/>
    <w:rsid w:val="00B856DD"/>
    <w:rsid w:val="00B908C9"/>
    <w:rsid w:val="00B934A6"/>
    <w:rsid w:val="00B93BD0"/>
    <w:rsid w:val="00B958E7"/>
    <w:rsid w:val="00BA45FE"/>
    <w:rsid w:val="00BA6803"/>
    <w:rsid w:val="00BC0F23"/>
    <w:rsid w:val="00BC7555"/>
    <w:rsid w:val="00BD2520"/>
    <w:rsid w:val="00BD3278"/>
    <w:rsid w:val="00BD5AFA"/>
    <w:rsid w:val="00BD5F83"/>
    <w:rsid w:val="00BD6631"/>
    <w:rsid w:val="00BE1FC9"/>
    <w:rsid w:val="00BE4C7C"/>
    <w:rsid w:val="00BF0B00"/>
    <w:rsid w:val="00BF741B"/>
    <w:rsid w:val="00C001B1"/>
    <w:rsid w:val="00C100C9"/>
    <w:rsid w:val="00C117C2"/>
    <w:rsid w:val="00C11939"/>
    <w:rsid w:val="00C11C1B"/>
    <w:rsid w:val="00C16F28"/>
    <w:rsid w:val="00C219A5"/>
    <w:rsid w:val="00C229D8"/>
    <w:rsid w:val="00C24812"/>
    <w:rsid w:val="00C3705B"/>
    <w:rsid w:val="00C4446E"/>
    <w:rsid w:val="00C60F32"/>
    <w:rsid w:val="00C612FD"/>
    <w:rsid w:val="00C64B14"/>
    <w:rsid w:val="00C64DFC"/>
    <w:rsid w:val="00C749BC"/>
    <w:rsid w:val="00C75DF3"/>
    <w:rsid w:val="00C76C0E"/>
    <w:rsid w:val="00C76CCF"/>
    <w:rsid w:val="00C80742"/>
    <w:rsid w:val="00C81DA7"/>
    <w:rsid w:val="00C82D34"/>
    <w:rsid w:val="00C84A4A"/>
    <w:rsid w:val="00C8763B"/>
    <w:rsid w:val="00C9095A"/>
    <w:rsid w:val="00C9414E"/>
    <w:rsid w:val="00C950B4"/>
    <w:rsid w:val="00CA5169"/>
    <w:rsid w:val="00CB08EA"/>
    <w:rsid w:val="00CB5D7D"/>
    <w:rsid w:val="00CC70CB"/>
    <w:rsid w:val="00CD3CBE"/>
    <w:rsid w:val="00CD711A"/>
    <w:rsid w:val="00CE03DE"/>
    <w:rsid w:val="00CE3D85"/>
    <w:rsid w:val="00CE49B4"/>
    <w:rsid w:val="00CF1452"/>
    <w:rsid w:val="00D00C86"/>
    <w:rsid w:val="00D02269"/>
    <w:rsid w:val="00D04963"/>
    <w:rsid w:val="00D04DB0"/>
    <w:rsid w:val="00D111DF"/>
    <w:rsid w:val="00D13A95"/>
    <w:rsid w:val="00D22738"/>
    <w:rsid w:val="00D252B2"/>
    <w:rsid w:val="00D30DAA"/>
    <w:rsid w:val="00D343D8"/>
    <w:rsid w:val="00D347E0"/>
    <w:rsid w:val="00D34AD8"/>
    <w:rsid w:val="00D359B7"/>
    <w:rsid w:val="00D42D5A"/>
    <w:rsid w:val="00D4618E"/>
    <w:rsid w:val="00D47918"/>
    <w:rsid w:val="00D553EC"/>
    <w:rsid w:val="00D566DE"/>
    <w:rsid w:val="00D56FEF"/>
    <w:rsid w:val="00D64667"/>
    <w:rsid w:val="00D64788"/>
    <w:rsid w:val="00D668AD"/>
    <w:rsid w:val="00D75D75"/>
    <w:rsid w:val="00D767D0"/>
    <w:rsid w:val="00D8568B"/>
    <w:rsid w:val="00D94FDC"/>
    <w:rsid w:val="00D9655B"/>
    <w:rsid w:val="00DA1392"/>
    <w:rsid w:val="00DA2C92"/>
    <w:rsid w:val="00DB15FB"/>
    <w:rsid w:val="00DB59FD"/>
    <w:rsid w:val="00DC5BDD"/>
    <w:rsid w:val="00DD0493"/>
    <w:rsid w:val="00DD0968"/>
    <w:rsid w:val="00DE12DE"/>
    <w:rsid w:val="00DE1DB8"/>
    <w:rsid w:val="00DE684E"/>
    <w:rsid w:val="00DF1AD9"/>
    <w:rsid w:val="00DF3C71"/>
    <w:rsid w:val="00DF538D"/>
    <w:rsid w:val="00DF6BB3"/>
    <w:rsid w:val="00E042F4"/>
    <w:rsid w:val="00E11A1D"/>
    <w:rsid w:val="00E16D19"/>
    <w:rsid w:val="00E201EE"/>
    <w:rsid w:val="00E20DF3"/>
    <w:rsid w:val="00E21D8E"/>
    <w:rsid w:val="00E31619"/>
    <w:rsid w:val="00E36408"/>
    <w:rsid w:val="00E36A37"/>
    <w:rsid w:val="00E417E3"/>
    <w:rsid w:val="00E43799"/>
    <w:rsid w:val="00E54722"/>
    <w:rsid w:val="00E547F0"/>
    <w:rsid w:val="00E55A96"/>
    <w:rsid w:val="00E577F2"/>
    <w:rsid w:val="00E6637B"/>
    <w:rsid w:val="00E67D1E"/>
    <w:rsid w:val="00E7033D"/>
    <w:rsid w:val="00E84DF2"/>
    <w:rsid w:val="00E84F99"/>
    <w:rsid w:val="00E86FCB"/>
    <w:rsid w:val="00E87A1A"/>
    <w:rsid w:val="00E90A56"/>
    <w:rsid w:val="00E92F16"/>
    <w:rsid w:val="00EA28AA"/>
    <w:rsid w:val="00EA5DC9"/>
    <w:rsid w:val="00EB0DD8"/>
    <w:rsid w:val="00EB2E3F"/>
    <w:rsid w:val="00EB4B17"/>
    <w:rsid w:val="00EC0FDA"/>
    <w:rsid w:val="00EC3BF9"/>
    <w:rsid w:val="00EC3CCE"/>
    <w:rsid w:val="00EC4D3D"/>
    <w:rsid w:val="00ED2A13"/>
    <w:rsid w:val="00ED40B2"/>
    <w:rsid w:val="00EE0450"/>
    <w:rsid w:val="00EE37C8"/>
    <w:rsid w:val="00EF45D4"/>
    <w:rsid w:val="00F02173"/>
    <w:rsid w:val="00F04E22"/>
    <w:rsid w:val="00F05755"/>
    <w:rsid w:val="00F12E9C"/>
    <w:rsid w:val="00F13E8E"/>
    <w:rsid w:val="00F24030"/>
    <w:rsid w:val="00F242B0"/>
    <w:rsid w:val="00F25C6B"/>
    <w:rsid w:val="00F3092F"/>
    <w:rsid w:val="00F3488E"/>
    <w:rsid w:val="00F43CCF"/>
    <w:rsid w:val="00F4490B"/>
    <w:rsid w:val="00F54AF5"/>
    <w:rsid w:val="00F57A04"/>
    <w:rsid w:val="00F65523"/>
    <w:rsid w:val="00F6664A"/>
    <w:rsid w:val="00F7052D"/>
    <w:rsid w:val="00FA093F"/>
    <w:rsid w:val="00FA546C"/>
    <w:rsid w:val="00FB15A3"/>
    <w:rsid w:val="00FB729A"/>
    <w:rsid w:val="00FC3E30"/>
    <w:rsid w:val="00FC55AB"/>
    <w:rsid w:val="00FC74B1"/>
    <w:rsid w:val="00FD40F2"/>
    <w:rsid w:val="00FE2544"/>
    <w:rsid w:val="00FE43B3"/>
    <w:rsid w:val="00FE6F2D"/>
    <w:rsid w:val="00FF411B"/>
    <w:rsid w:val="00FF44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
    <w:name w:val="Unresolved Mention"/>
    <w:rsid w:val="00A02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vid.krech@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dennis.johnso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