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D42B9E" w:rsidP="00381C6B" w14:paraId="6D408999" w14:textId="057FA76C">
      <w:pPr>
        <w:spacing w:before="120" w:after="120"/>
        <w:jc w:val="right"/>
        <w:rPr>
          <w:b/>
          <w:szCs w:val="22"/>
        </w:rPr>
      </w:pPr>
      <w:r w:rsidRPr="00D42B9E">
        <w:rPr>
          <w:b/>
          <w:szCs w:val="22"/>
        </w:rPr>
        <w:t xml:space="preserve">DA </w:t>
      </w:r>
      <w:r w:rsidRPr="00D42B9E" w:rsidR="00C54631">
        <w:rPr>
          <w:b/>
          <w:szCs w:val="22"/>
        </w:rPr>
        <w:t>21-</w:t>
      </w:r>
      <w:r w:rsidR="00F53A9F">
        <w:rPr>
          <w:b/>
          <w:szCs w:val="22"/>
        </w:rPr>
        <w:t>182</w:t>
      </w:r>
    </w:p>
    <w:p w:rsidR="00013A8B" w:rsidRPr="00D42B9E" w:rsidP="00381C6B" w14:paraId="5FEB98EF" w14:textId="39D13C97">
      <w:pPr>
        <w:spacing w:before="120" w:after="120"/>
        <w:jc w:val="right"/>
        <w:rPr>
          <w:b/>
          <w:szCs w:val="22"/>
        </w:rPr>
      </w:pPr>
      <w:r w:rsidRPr="00D42B9E">
        <w:rPr>
          <w:b/>
          <w:szCs w:val="22"/>
        </w:rPr>
        <w:t xml:space="preserve">Released:  </w:t>
      </w:r>
      <w:r w:rsidR="00546DB5">
        <w:rPr>
          <w:b/>
          <w:szCs w:val="22"/>
        </w:rPr>
        <w:t>February</w:t>
      </w:r>
      <w:r w:rsidRPr="00D42B9E" w:rsidR="00C54631">
        <w:rPr>
          <w:b/>
          <w:szCs w:val="22"/>
        </w:rPr>
        <w:t xml:space="preserve"> </w:t>
      </w:r>
      <w:r w:rsidR="007316A3">
        <w:rPr>
          <w:b/>
          <w:szCs w:val="22"/>
        </w:rPr>
        <w:t>17</w:t>
      </w:r>
      <w:r w:rsidRPr="00D42B9E" w:rsidR="00C54631">
        <w:rPr>
          <w:b/>
          <w:szCs w:val="22"/>
        </w:rPr>
        <w:t>, 2021</w:t>
      </w:r>
    </w:p>
    <w:p w:rsidR="00C54631" w:rsidRPr="00D42B9E" w:rsidP="00C54631" w14:paraId="1FAD4F43" w14:textId="77777777">
      <w:pPr>
        <w:jc w:val="center"/>
        <w:rPr>
          <w:b/>
          <w:bCs/>
          <w:szCs w:val="22"/>
        </w:rPr>
      </w:pPr>
      <w:r w:rsidRPr="00D42B9E">
        <w:rPr>
          <w:b/>
          <w:bCs/>
          <w:szCs w:val="22"/>
        </w:rPr>
        <w:t xml:space="preserve">FCC ANNOUNCES THE ESTABLISHMENT OF THE </w:t>
      </w:r>
    </w:p>
    <w:p w:rsidR="00C54631" w:rsidRPr="00D42B9E" w:rsidP="00C54631" w14:paraId="66B2F167" w14:textId="3340A363">
      <w:pPr>
        <w:jc w:val="center"/>
        <w:rPr>
          <w:b/>
          <w:bCs/>
          <w:szCs w:val="22"/>
        </w:rPr>
      </w:pPr>
      <w:r w:rsidRPr="00D42B9E">
        <w:rPr>
          <w:rFonts w:eastAsia="DeVinne"/>
          <w:b/>
          <w:bCs/>
          <w:szCs w:val="22"/>
        </w:rPr>
        <w:t xml:space="preserve">ENDING </w:t>
      </w:r>
      <w:r w:rsidR="00395914">
        <w:rPr>
          <w:rFonts w:eastAsia="DeVinne"/>
          <w:b/>
          <w:bCs/>
          <w:szCs w:val="22"/>
        </w:rPr>
        <w:t>9-1-1</w:t>
      </w:r>
      <w:r w:rsidRPr="00D42B9E">
        <w:rPr>
          <w:rFonts w:eastAsia="DeVinne"/>
          <w:b/>
          <w:bCs/>
          <w:szCs w:val="22"/>
        </w:rPr>
        <w:t xml:space="preserve"> FEE DIVERSION NOW STRIKE FORCE</w:t>
      </w:r>
    </w:p>
    <w:p w:rsidR="00725C0A" w:rsidRPr="00D42B9E" w:rsidP="00C54631" w14:paraId="6C56E775" w14:textId="762367F8">
      <w:pPr>
        <w:jc w:val="center"/>
        <w:rPr>
          <w:b/>
          <w:bCs/>
          <w:szCs w:val="22"/>
        </w:rPr>
      </w:pPr>
      <w:r w:rsidRPr="00D42B9E">
        <w:rPr>
          <w:b/>
          <w:bCs/>
          <w:szCs w:val="22"/>
        </w:rPr>
        <w:t xml:space="preserve">AND SEEKS NOMINATIONS FOR MEMBERSHIP </w:t>
      </w:r>
    </w:p>
    <w:p w:rsidR="00C54631" w:rsidRPr="00D42B9E" w:rsidP="00C54631" w14:paraId="47589ED0" w14:textId="77777777">
      <w:pPr>
        <w:jc w:val="center"/>
        <w:rPr>
          <w:b/>
          <w:bCs/>
          <w:szCs w:val="22"/>
        </w:rPr>
      </w:pPr>
    </w:p>
    <w:p w:rsidR="00C54631" w:rsidRPr="00D42B9E" w:rsidP="00C54631" w14:paraId="3AB4A703" w14:textId="6FA49043">
      <w:pPr>
        <w:ind w:firstLine="360"/>
        <w:rPr>
          <w:szCs w:val="22"/>
        </w:rPr>
      </w:pPr>
      <w:bookmarkStart w:id="0" w:name="TOChere"/>
      <w:r w:rsidRPr="00D42B9E">
        <w:rPr>
          <w:szCs w:val="22"/>
        </w:rPr>
        <w:t xml:space="preserve">By this </w:t>
      </w:r>
      <w:r w:rsidRPr="00E53600">
        <w:rPr>
          <w:iCs/>
          <w:szCs w:val="22"/>
        </w:rPr>
        <w:t>Public Notice</w:t>
      </w:r>
      <w:r w:rsidRPr="00D42B9E">
        <w:rPr>
          <w:szCs w:val="22"/>
        </w:rPr>
        <w:t>, t</w:t>
      </w:r>
      <w:r w:rsidRPr="00D42B9E" w:rsidR="005B549B">
        <w:rPr>
          <w:szCs w:val="22"/>
        </w:rPr>
        <w:t xml:space="preserve">he Federal Communications Commission (Commission) announces the formation of a new federal advisory committee, the </w:t>
      </w:r>
      <w:r w:rsidRPr="00D42B9E">
        <w:rPr>
          <w:szCs w:val="22"/>
        </w:rPr>
        <w:t xml:space="preserve">Ending </w:t>
      </w:r>
      <w:r w:rsidR="00A168B5">
        <w:rPr>
          <w:szCs w:val="22"/>
        </w:rPr>
        <w:t>9-1-1</w:t>
      </w:r>
      <w:r w:rsidRPr="00D42B9E">
        <w:rPr>
          <w:szCs w:val="22"/>
        </w:rPr>
        <w:t xml:space="preserve"> Fee Diversion Now Strike Force</w:t>
      </w:r>
      <w:r w:rsidRPr="00D42B9E" w:rsidR="005D3EE3">
        <w:rPr>
          <w:szCs w:val="22"/>
        </w:rPr>
        <w:t xml:space="preserve"> </w:t>
      </w:r>
      <w:r w:rsidRPr="00D42B9E" w:rsidR="00DB1A41">
        <w:rPr>
          <w:szCs w:val="22"/>
        </w:rPr>
        <w:t>(</w:t>
      </w:r>
      <w:r w:rsidR="008E7F56">
        <w:rPr>
          <w:szCs w:val="22"/>
        </w:rPr>
        <w:t xml:space="preserve">911 </w:t>
      </w:r>
      <w:r w:rsidRPr="00D42B9E">
        <w:rPr>
          <w:szCs w:val="22"/>
        </w:rPr>
        <w:t>Strike Force</w:t>
      </w:r>
      <w:r w:rsidRPr="00D42B9E" w:rsidR="00DB1A41">
        <w:rPr>
          <w:szCs w:val="22"/>
        </w:rPr>
        <w:t>)</w:t>
      </w:r>
      <w:r w:rsidRPr="00D42B9E" w:rsidR="00C43876">
        <w:rPr>
          <w:szCs w:val="22"/>
        </w:rPr>
        <w:t>,</w:t>
      </w:r>
      <w:r w:rsidRPr="00D42B9E" w:rsidR="00C033D5">
        <w:rPr>
          <w:szCs w:val="22"/>
        </w:rPr>
        <w:t xml:space="preserve"> </w:t>
      </w:r>
      <w:r w:rsidRPr="00D42B9E">
        <w:rPr>
          <w:szCs w:val="22"/>
        </w:rPr>
        <w:t xml:space="preserve">pursuant to </w:t>
      </w:r>
      <w:r w:rsidRPr="000D636E" w:rsidR="00D22705">
        <w:rPr>
          <w:szCs w:val="22"/>
        </w:rPr>
        <w:t xml:space="preserve">the Don’t Break Up </w:t>
      </w:r>
      <w:r w:rsidR="00A168B5">
        <w:rPr>
          <w:szCs w:val="22"/>
        </w:rPr>
        <w:t>t</w:t>
      </w:r>
      <w:r w:rsidRPr="000D636E" w:rsidR="00D22705">
        <w:rPr>
          <w:szCs w:val="22"/>
        </w:rPr>
        <w:t xml:space="preserve">he T-Band Act of 2020, </w:t>
      </w:r>
      <w:r w:rsidR="001568C8">
        <w:rPr>
          <w:szCs w:val="22"/>
        </w:rPr>
        <w:t xml:space="preserve">set forth in </w:t>
      </w:r>
      <w:r w:rsidRPr="000D636E" w:rsidR="00D22705">
        <w:rPr>
          <w:szCs w:val="22"/>
        </w:rPr>
        <w:t>Division FF, Title IX, Section 902 of the Consolidated Appropriations Act</w:t>
      </w:r>
      <w:r w:rsidR="008D7514">
        <w:rPr>
          <w:szCs w:val="22"/>
        </w:rPr>
        <w:t>,</w:t>
      </w:r>
      <w:r w:rsidRPr="000D636E" w:rsidR="00D22705">
        <w:rPr>
          <w:szCs w:val="22"/>
        </w:rPr>
        <w:t xml:space="preserve"> 2021 (</w:t>
      </w:r>
      <w:r w:rsidR="005854BA">
        <w:rPr>
          <w:szCs w:val="22"/>
        </w:rPr>
        <w:t>S</w:t>
      </w:r>
      <w:r w:rsidRPr="000D636E" w:rsidR="00D22705">
        <w:rPr>
          <w:szCs w:val="22"/>
        </w:rPr>
        <w:t>ection 902)</w:t>
      </w:r>
      <w:r w:rsidR="00D22705">
        <w:rPr>
          <w:szCs w:val="22"/>
        </w:rPr>
        <w:t>.</w:t>
      </w:r>
      <w:r>
        <w:rPr>
          <w:rStyle w:val="FootnoteReference"/>
          <w:szCs w:val="22"/>
        </w:rPr>
        <w:footnoteReference w:id="3"/>
      </w:r>
      <w:r w:rsidRPr="00D42B9E">
        <w:rPr>
          <w:szCs w:val="22"/>
        </w:rPr>
        <w:t xml:space="preserve">  </w:t>
      </w:r>
      <w:r w:rsidR="00337D68">
        <w:rPr>
          <w:szCs w:val="22"/>
        </w:rPr>
        <w:t xml:space="preserve">As </w:t>
      </w:r>
      <w:r w:rsidR="00896011">
        <w:rPr>
          <w:szCs w:val="22"/>
        </w:rPr>
        <w:t>required by</w:t>
      </w:r>
      <w:r w:rsidR="00337D68">
        <w:rPr>
          <w:szCs w:val="22"/>
        </w:rPr>
        <w:t xml:space="preserve"> </w:t>
      </w:r>
      <w:r w:rsidR="001568C8">
        <w:rPr>
          <w:szCs w:val="22"/>
        </w:rPr>
        <w:t>S</w:t>
      </w:r>
      <w:r w:rsidR="00337D68">
        <w:rPr>
          <w:szCs w:val="22"/>
        </w:rPr>
        <w:t>ection 902(</w:t>
      </w:r>
      <w:r w:rsidR="00653EC2">
        <w:rPr>
          <w:szCs w:val="22"/>
        </w:rPr>
        <w:t>d</w:t>
      </w:r>
      <w:r w:rsidR="00337D68">
        <w:rPr>
          <w:szCs w:val="22"/>
        </w:rPr>
        <w:t>)</w:t>
      </w:r>
      <w:r w:rsidR="001A1C02">
        <w:rPr>
          <w:szCs w:val="22"/>
        </w:rPr>
        <w:t>(3)</w:t>
      </w:r>
      <w:r w:rsidR="00337D68">
        <w:rPr>
          <w:szCs w:val="22"/>
        </w:rPr>
        <w:t>, t</w:t>
      </w:r>
      <w:r w:rsidRPr="00D42B9E">
        <w:rPr>
          <w:szCs w:val="22"/>
        </w:rPr>
        <w:t xml:space="preserve">he </w:t>
      </w:r>
      <w:r w:rsidR="008E7F56">
        <w:rPr>
          <w:szCs w:val="22"/>
        </w:rPr>
        <w:t xml:space="preserve">911 </w:t>
      </w:r>
      <w:r w:rsidRPr="00D42B9E">
        <w:rPr>
          <w:szCs w:val="22"/>
        </w:rPr>
        <w:t>Strike Force shall study</w:t>
      </w:r>
      <w:r w:rsidRPr="008D7514">
        <w:rPr>
          <w:szCs w:val="22"/>
        </w:rPr>
        <w:t xml:space="preserve"> </w:t>
      </w:r>
      <w:r w:rsidRPr="00D42B9E">
        <w:rPr>
          <w:szCs w:val="22"/>
        </w:rPr>
        <w:t>how</w:t>
      </w:r>
      <w:r w:rsidRPr="008D7514">
        <w:rPr>
          <w:szCs w:val="22"/>
        </w:rPr>
        <w:t xml:space="preserve"> </w:t>
      </w:r>
      <w:r w:rsidRPr="00D42B9E">
        <w:rPr>
          <w:szCs w:val="22"/>
        </w:rPr>
        <w:t>the</w:t>
      </w:r>
      <w:r w:rsidRPr="008D7514">
        <w:rPr>
          <w:szCs w:val="22"/>
        </w:rPr>
        <w:t xml:space="preserve"> </w:t>
      </w:r>
      <w:r w:rsidRPr="00D42B9E">
        <w:rPr>
          <w:szCs w:val="22"/>
        </w:rPr>
        <w:t>Federal</w:t>
      </w:r>
      <w:r w:rsidRPr="008D7514">
        <w:rPr>
          <w:szCs w:val="22"/>
        </w:rPr>
        <w:t xml:space="preserve"> Government can most expeditiously end diver</w:t>
      </w:r>
      <w:r w:rsidRPr="00D42B9E">
        <w:rPr>
          <w:szCs w:val="22"/>
        </w:rPr>
        <w:t>sion</w:t>
      </w:r>
      <w:r w:rsidRPr="008D7514">
        <w:rPr>
          <w:szCs w:val="22"/>
        </w:rPr>
        <w:t xml:space="preserve"> </w:t>
      </w:r>
      <w:r w:rsidR="00B57ADB">
        <w:rPr>
          <w:szCs w:val="22"/>
        </w:rPr>
        <w:t>of 911 fees and charges by s</w:t>
      </w:r>
      <w:r w:rsidRPr="00D42B9E">
        <w:rPr>
          <w:szCs w:val="22"/>
        </w:rPr>
        <w:t>tate</w:t>
      </w:r>
      <w:r w:rsidR="00B57ADB">
        <w:rPr>
          <w:szCs w:val="22"/>
        </w:rPr>
        <w:t>s and other</w:t>
      </w:r>
      <w:r w:rsidRPr="008D7514">
        <w:rPr>
          <w:szCs w:val="22"/>
        </w:rPr>
        <w:t xml:space="preserve"> </w:t>
      </w:r>
      <w:r w:rsidRPr="00D42B9E">
        <w:rPr>
          <w:szCs w:val="22"/>
        </w:rPr>
        <w:t>taxing</w:t>
      </w:r>
      <w:r w:rsidRPr="008D7514">
        <w:rPr>
          <w:szCs w:val="22"/>
        </w:rPr>
        <w:t xml:space="preserve"> </w:t>
      </w:r>
      <w:r w:rsidRPr="00D42B9E">
        <w:rPr>
          <w:szCs w:val="22"/>
        </w:rPr>
        <w:t>jurisdiction</w:t>
      </w:r>
      <w:r w:rsidR="00B57ADB">
        <w:rPr>
          <w:szCs w:val="22"/>
        </w:rPr>
        <w:t>s</w:t>
      </w:r>
      <w:r w:rsidR="000D3474">
        <w:rPr>
          <w:szCs w:val="22"/>
        </w:rPr>
        <w:t xml:space="preserve"> (911 fee diversion)</w:t>
      </w:r>
      <w:r w:rsidRPr="00D42B9E">
        <w:rPr>
          <w:szCs w:val="22"/>
        </w:rPr>
        <w:t xml:space="preserve">.  </w:t>
      </w:r>
      <w:r w:rsidRPr="008D7514">
        <w:rPr>
          <w:szCs w:val="22"/>
        </w:rPr>
        <w:t xml:space="preserve">In </w:t>
      </w:r>
      <w:r w:rsidRPr="00D42B9E">
        <w:rPr>
          <w:szCs w:val="22"/>
        </w:rPr>
        <w:t>carrying</w:t>
      </w:r>
      <w:r w:rsidRPr="008D7514">
        <w:rPr>
          <w:szCs w:val="22"/>
        </w:rPr>
        <w:t xml:space="preserve"> </w:t>
      </w:r>
      <w:r w:rsidRPr="00D42B9E">
        <w:rPr>
          <w:szCs w:val="22"/>
        </w:rPr>
        <w:t>out</w:t>
      </w:r>
      <w:r w:rsidRPr="008D7514">
        <w:rPr>
          <w:szCs w:val="22"/>
        </w:rPr>
        <w:t xml:space="preserve"> </w:t>
      </w:r>
      <w:r w:rsidRPr="00D42B9E">
        <w:rPr>
          <w:szCs w:val="22"/>
        </w:rPr>
        <w:t>th</w:t>
      </w:r>
      <w:r w:rsidR="00F73E9E">
        <w:rPr>
          <w:szCs w:val="22"/>
        </w:rPr>
        <w:t>is</w:t>
      </w:r>
      <w:r w:rsidRPr="008D7514">
        <w:rPr>
          <w:szCs w:val="22"/>
        </w:rPr>
        <w:t xml:space="preserve"> </w:t>
      </w:r>
      <w:r w:rsidRPr="00D42B9E">
        <w:rPr>
          <w:szCs w:val="22"/>
        </w:rPr>
        <w:t>study,</w:t>
      </w:r>
      <w:r w:rsidRPr="008D7514">
        <w:rPr>
          <w:szCs w:val="22"/>
        </w:rPr>
        <w:t xml:space="preserve"> </w:t>
      </w:r>
      <w:r w:rsidRPr="00D42B9E">
        <w:rPr>
          <w:szCs w:val="22"/>
        </w:rPr>
        <w:t>the</w:t>
      </w:r>
      <w:r w:rsidRPr="008D7514">
        <w:rPr>
          <w:szCs w:val="22"/>
        </w:rPr>
        <w:t xml:space="preserve"> </w:t>
      </w:r>
      <w:r w:rsidR="008E7F56">
        <w:rPr>
          <w:szCs w:val="22"/>
        </w:rPr>
        <w:t xml:space="preserve">911 </w:t>
      </w:r>
      <w:r w:rsidRPr="00D42B9E">
        <w:rPr>
          <w:szCs w:val="22"/>
        </w:rPr>
        <w:t>Strike</w:t>
      </w:r>
      <w:r w:rsidRPr="008D7514">
        <w:rPr>
          <w:szCs w:val="22"/>
        </w:rPr>
        <w:t xml:space="preserve"> </w:t>
      </w:r>
      <w:r w:rsidRPr="00D42B9E">
        <w:rPr>
          <w:szCs w:val="22"/>
        </w:rPr>
        <w:t>Force</w:t>
      </w:r>
      <w:r w:rsidRPr="008D7514">
        <w:rPr>
          <w:szCs w:val="22"/>
        </w:rPr>
        <w:t xml:space="preserve"> </w:t>
      </w:r>
      <w:r w:rsidRPr="00D42B9E">
        <w:rPr>
          <w:szCs w:val="22"/>
        </w:rPr>
        <w:t>shall</w:t>
      </w:r>
      <w:r w:rsidR="00F73E9E">
        <w:rPr>
          <w:szCs w:val="22"/>
        </w:rPr>
        <w:t>:</w:t>
      </w:r>
    </w:p>
    <w:p w:rsidR="00C54631" w:rsidRPr="00D42B9E" w:rsidP="00C54631" w14:paraId="3F77EF63" w14:textId="77777777">
      <w:pPr>
        <w:tabs>
          <w:tab w:val="left" w:pos="2085"/>
        </w:tabs>
        <w:kinsoku w:val="0"/>
        <w:overflowPunct w:val="0"/>
        <w:spacing w:before="2"/>
        <w:jc w:val="both"/>
        <w:rPr>
          <w:szCs w:val="22"/>
        </w:rPr>
      </w:pPr>
    </w:p>
    <w:p w:rsidR="00C54631" w:rsidRPr="00D42B9E" w:rsidP="008D7514" w14:paraId="772785DF" w14:textId="191729FE">
      <w:pPr>
        <w:pStyle w:val="ListParagraph"/>
        <w:numPr>
          <w:ilvl w:val="0"/>
          <w:numId w:val="19"/>
        </w:numPr>
        <w:tabs>
          <w:tab w:val="left" w:pos="2085"/>
        </w:tabs>
        <w:kinsoku w:val="0"/>
        <w:overflowPunct w:val="0"/>
        <w:autoSpaceDE w:val="0"/>
        <w:autoSpaceDN w:val="0"/>
        <w:adjustRightInd w:val="0"/>
        <w:spacing w:before="2"/>
      </w:pPr>
      <w:r w:rsidRPr="008D7514">
        <w:t xml:space="preserve">determine the effectiveness of any </w:t>
      </w:r>
      <w:r w:rsidRPr="00D42B9E">
        <w:t>Federal</w:t>
      </w:r>
      <w:r w:rsidRPr="008D7514">
        <w:t xml:space="preserve"> </w:t>
      </w:r>
      <w:r w:rsidRPr="00D42B9E">
        <w:t>laws,</w:t>
      </w:r>
      <w:r w:rsidRPr="00D42B9E">
        <w:rPr>
          <w:spacing w:val="-2"/>
        </w:rPr>
        <w:t xml:space="preserve"> </w:t>
      </w:r>
      <w:r w:rsidRPr="00D42B9E">
        <w:t>including</w:t>
      </w:r>
      <w:r w:rsidRPr="00D42B9E">
        <w:rPr>
          <w:spacing w:val="-2"/>
        </w:rPr>
        <w:t xml:space="preserve"> </w:t>
      </w:r>
      <w:r w:rsidRPr="00D42B9E">
        <w:t>regulations,</w:t>
      </w:r>
      <w:r w:rsidRPr="00D42B9E">
        <w:rPr>
          <w:spacing w:val="-2"/>
        </w:rPr>
        <w:t xml:space="preserve"> </w:t>
      </w:r>
      <w:r w:rsidRPr="00D42B9E">
        <w:t>policies,</w:t>
      </w:r>
      <w:r w:rsidRPr="00D42B9E">
        <w:rPr>
          <w:spacing w:val="-1"/>
        </w:rPr>
        <w:t xml:space="preserve"> </w:t>
      </w:r>
      <w:r w:rsidRPr="00D42B9E">
        <w:t>and</w:t>
      </w:r>
      <w:r w:rsidRPr="00D42B9E">
        <w:rPr>
          <w:spacing w:val="-1"/>
        </w:rPr>
        <w:t xml:space="preserve"> </w:t>
      </w:r>
      <w:r w:rsidRPr="00D42B9E">
        <w:t>practices,</w:t>
      </w:r>
      <w:r w:rsidRPr="00D42B9E">
        <w:rPr>
          <w:spacing w:val="-1"/>
        </w:rPr>
        <w:t xml:space="preserve"> </w:t>
      </w:r>
      <w:r w:rsidRPr="00D42B9E">
        <w:t>or</w:t>
      </w:r>
      <w:r w:rsidRPr="00D42B9E">
        <w:rPr>
          <w:spacing w:val="-1"/>
        </w:rPr>
        <w:t xml:space="preserve"> </w:t>
      </w:r>
      <w:r w:rsidRPr="00D42B9E">
        <w:t>budgetary or</w:t>
      </w:r>
      <w:r w:rsidRPr="0044029E">
        <w:t xml:space="preserve"> </w:t>
      </w:r>
      <w:r w:rsidRPr="00D42B9E">
        <w:t>jurisdictional</w:t>
      </w:r>
      <w:r w:rsidRPr="0044029E">
        <w:t xml:space="preserve"> </w:t>
      </w:r>
      <w:r w:rsidRPr="00D42B9E">
        <w:t>constraints</w:t>
      </w:r>
      <w:r w:rsidRPr="0044029E">
        <w:t xml:space="preserve"> </w:t>
      </w:r>
      <w:r w:rsidRPr="00D42B9E">
        <w:t>regarding</w:t>
      </w:r>
      <w:r w:rsidRPr="0044029E">
        <w:t xml:space="preserve"> </w:t>
      </w:r>
      <w:r w:rsidRPr="00D42B9E">
        <w:t>how</w:t>
      </w:r>
      <w:r w:rsidRPr="00697EC8">
        <w:t xml:space="preserve"> </w:t>
      </w:r>
      <w:r w:rsidRPr="00D42B9E">
        <w:t>the</w:t>
      </w:r>
      <w:r w:rsidRPr="00697EC8">
        <w:t xml:space="preserve"> </w:t>
      </w:r>
      <w:r w:rsidRPr="00D42B9E">
        <w:t>Federal Government can most expeditiously</w:t>
      </w:r>
      <w:r w:rsidRPr="008D7514">
        <w:t xml:space="preserve"> </w:t>
      </w:r>
      <w:r w:rsidRPr="00D42B9E">
        <w:t>end</w:t>
      </w:r>
      <w:r w:rsidRPr="008D7514">
        <w:t xml:space="preserve"> </w:t>
      </w:r>
      <w:r w:rsidR="000D3474">
        <w:t xml:space="preserve">911 </w:t>
      </w:r>
      <w:r w:rsidR="00B32722">
        <w:t xml:space="preserve">fee </w:t>
      </w:r>
      <w:r w:rsidRPr="00D42B9E">
        <w:t>diversion</w:t>
      </w:r>
      <w:r w:rsidRPr="008D7514">
        <w:t>;</w:t>
      </w:r>
    </w:p>
    <w:p w:rsidR="00C54631" w:rsidRPr="00D42B9E" w:rsidP="008D7514" w14:paraId="56654C35" w14:textId="4A4D83AC">
      <w:pPr>
        <w:pStyle w:val="ListParagraph"/>
        <w:numPr>
          <w:ilvl w:val="0"/>
          <w:numId w:val="19"/>
        </w:numPr>
        <w:tabs>
          <w:tab w:val="left" w:pos="2085"/>
        </w:tabs>
        <w:kinsoku w:val="0"/>
        <w:overflowPunct w:val="0"/>
        <w:autoSpaceDE w:val="0"/>
        <w:autoSpaceDN w:val="0"/>
        <w:adjustRightInd w:val="0"/>
        <w:spacing w:before="2"/>
      </w:pPr>
      <w:r w:rsidRPr="00D42B9E">
        <w:t>consider</w:t>
      </w:r>
      <w:r w:rsidRPr="00D42B9E">
        <w:rPr>
          <w:spacing w:val="12"/>
        </w:rPr>
        <w:t xml:space="preserve"> </w:t>
      </w:r>
      <w:r w:rsidRPr="00D42B9E">
        <w:t>whether</w:t>
      </w:r>
      <w:r w:rsidRPr="008D7514">
        <w:t xml:space="preserve"> </w:t>
      </w:r>
      <w:r w:rsidRPr="00D42B9E">
        <w:t>criminal</w:t>
      </w:r>
      <w:r w:rsidRPr="008D7514">
        <w:t xml:space="preserve"> </w:t>
      </w:r>
      <w:r w:rsidRPr="00D42B9E">
        <w:t>pen</w:t>
      </w:r>
      <w:r w:rsidRPr="008D7514">
        <w:t xml:space="preserve">alties would further prevent </w:t>
      </w:r>
      <w:r w:rsidR="00B32722">
        <w:t xml:space="preserve">911 fee </w:t>
      </w:r>
      <w:r w:rsidRPr="008D7514">
        <w:t>diversion; and</w:t>
      </w:r>
    </w:p>
    <w:p w:rsidR="00C54631" w:rsidRPr="00D42B9E" w:rsidP="008D7514" w14:paraId="02B05D16" w14:textId="1EB83B49">
      <w:pPr>
        <w:pStyle w:val="ListParagraph"/>
        <w:numPr>
          <w:ilvl w:val="0"/>
          <w:numId w:val="19"/>
        </w:numPr>
        <w:tabs>
          <w:tab w:val="left" w:pos="2085"/>
        </w:tabs>
        <w:kinsoku w:val="0"/>
        <w:overflowPunct w:val="0"/>
        <w:autoSpaceDE w:val="0"/>
        <w:autoSpaceDN w:val="0"/>
        <w:adjustRightInd w:val="0"/>
        <w:spacing w:before="2"/>
      </w:pPr>
      <w:r w:rsidRPr="00D42B9E">
        <w:t>determine the</w:t>
      </w:r>
      <w:r w:rsidRPr="008D7514">
        <w:t xml:space="preserve"> </w:t>
      </w:r>
      <w:r w:rsidRPr="00D42B9E">
        <w:t>impacts</w:t>
      </w:r>
      <w:r w:rsidRPr="008D7514">
        <w:t xml:space="preserve"> </w:t>
      </w:r>
      <w:r w:rsidRPr="00D42B9E">
        <w:t>of</w:t>
      </w:r>
      <w:r w:rsidRPr="008D7514">
        <w:t xml:space="preserve"> </w:t>
      </w:r>
      <w:r w:rsidR="00B32722">
        <w:t xml:space="preserve">911 fee </w:t>
      </w:r>
      <w:r w:rsidRPr="00D42B9E">
        <w:t>diversion.</w:t>
      </w:r>
    </w:p>
    <w:p w:rsidR="00E61405" w:rsidRPr="00D42B9E" w:rsidP="00E61405" w14:paraId="6083F82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61405" w:rsidRPr="00D42B9E" w:rsidP="00AC1D60" w14:paraId="36CC0887" w14:textId="3A66BC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Cs w:val="22"/>
        </w:rPr>
      </w:pPr>
      <w:r>
        <w:rPr>
          <w:szCs w:val="22"/>
        </w:rPr>
        <w:t>As required b</w:t>
      </w:r>
      <w:r w:rsidR="00AA78E3">
        <w:rPr>
          <w:szCs w:val="22"/>
        </w:rPr>
        <w:t>y</w:t>
      </w:r>
      <w:r>
        <w:rPr>
          <w:szCs w:val="22"/>
        </w:rPr>
        <w:t xml:space="preserve"> </w:t>
      </w:r>
      <w:r w:rsidR="000E35A9">
        <w:rPr>
          <w:szCs w:val="22"/>
        </w:rPr>
        <w:t>S</w:t>
      </w:r>
      <w:r>
        <w:rPr>
          <w:szCs w:val="22"/>
        </w:rPr>
        <w:t>ection 902(</w:t>
      </w:r>
      <w:r w:rsidR="00CE60EC">
        <w:rPr>
          <w:szCs w:val="22"/>
        </w:rPr>
        <w:t>d</w:t>
      </w:r>
      <w:r>
        <w:rPr>
          <w:szCs w:val="22"/>
        </w:rPr>
        <w:t>)</w:t>
      </w:r>
      <w:r w:rsidR="00CE60EC">
        <w:rPr>
          <w:szCs w:val="22"/>
        </w:rPr>
        <w:t>(3)(D)</w:t>
      </w:r>
      <w:r>
        <w:rPr>
          <w:szCs w:val="22"/>
        </w:rPr>
        <w:t xml:space="preserve">, </w:t>
      </w:r>
      <w:r w:rsidR="00186822">
        <w:rPr>
          <w:szCs w:val="22"/>
        </w:rPr>
        <w:t xml:space="preserve">it is anticipated that </w:t>
      </w:r>
      <w:r w:rsidRPr="00D42B9E">
        <w:rPr>
          <w:szCs w:val="22"/>
        </w:rPr>
        <w:t>not later than September 23, 2021</w:t>
      </w:r>
      <w:r w:rsidR="001D4D9B">
        <w:rPr>
          <w:szCs w:val="22"/>
        </w:rPr>
        <w:t xml:space="preserve"> (</w:t>
      </w:r>
      <w:r w:rsidR="0034401B">
        <w:rPr>
          <w:szCs w:val="22"/>
        </w:rPr>
        <w:t xml:space="preserve">270 days after the enactment of </w:t>
      </w:r>
      <w:r w:rsidR="00AA78E3">
        <w:rPr>
          <w:szCs w:val="22"/>
        </w:rPr>
        <w:t>S</w:t>
      </w:r>
      <w:r w:rsidR="0034401B">
        <w:rPr>
          <w:szCs w:val="22"/>
        </w:rPr>
        <w:t>ection 902</w:t>
      </w:r>
      <w:r w:rsidRPr="00D42B9E">
        <w:rPr>
          <w:szCs w:val="22"/>
        </w:rPr>
        <w:t xml:space="preserve">), the </w:t>
      </w:r>
      <w:r w:rsidR="00AA78E3">
        <w:rPr>
          <w:szCs w:val="22"/>
        </w:rPr>
        <w:t xml:space="preserve">911 </w:t>
      </w:r>
      <w:r w:rsidRPr="00D42B9E">
        <w:rPr>
          <w:szCs w:val="22"/>
        </w:rPr>
        <w:t xml:space="preserve">Strike Force shall publish on the website of the Commission and submit to the Committee on Energy and Commerce of the House of Representatives and the Committee on Commerce, Science, and Transportation of the Senate a report on the findings of the study </w:t>
      </w:r>
      <w:r w:rsidR="0044029E">
        <w:rPr>
          <w:szCs w:val="22"/>
        </w:rPr>
        <w:t>required by</w:t>
      </w:r>
      <w:r w:rsidRPr="00D42B9E" w:rsidR="0044029E">
        <w:rPr>
          <w:szCs w:val="22"/>
        </w:rPr>
        <w:t xml:space="preserve"> </w:t>
      </w:r>
      <w:r w:rsidR="00AA78E3">
        <w:rPr>
          <w:szCs w:val="22"/>
        </w:rPr>
        <w:t>S</w:t>
      </w:r>
      <w:r w:rsidRPr="00D42B9E">
        <w:rPr>
          <w:szCs w:val="22"/>
        </w:rPr>
        <w:t>ection 902, including</w:t>
      </w:r>
      <w:r w:rsidR="00687613">
        <w:rPr>
          <w:szCs w:val="22"/>
        </w:rPr>
        <w:t>:</w:t>
      </w:r>
    </w:p>
    <w:p w:rsidR="00E61405" w:rsidRPr="00D42B9E" w:rsidP="00E61405" w14:paraId="4C6FE47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61405" w:rsidRPr="00D42B9E" w:rsidP="00A30E15" w14:paraId="7B9C25EE" w14:textId="3E93B701">
      <w:pPr>
        <w:pStyle w:val="ListParagraph"/>
        <w:numPr>
          <w:ilvl w:val="0"/>
          <w:numId w:val="21"/>
        </w:numPr>
        <w:tabs>
          <w:tab w:val="left" w:pos="2085"/>
        </w:tabs>
        <w:kinsoku w:val="0"/>
        <w:overflowPunct w:val="0"/>
        <w:autoSpaceDE w:val="0"/>
        <w:autoSpaceDN w:val="0"/>
        <w:adjustRightInd w:val="0"/>
        <w:spacing w:before="2"/>
      </w:pPr>
      <w:r w:rsidRPr="00D42B9E">
        <w:t xml:space="preserve">any recommendations regarding how to most expeditiously end </w:t>
      </w:r>
      <w:r w:rsidR="0034401B">
        <w:t xml:space="preserve">911 fee </w:t>
      </w:r>
      <w:r w:rsidRPr="00D42B9E">
        <w:t>diversion, including actions that can be taken by Federal departments and agencies and appropriate changes to law or regulations; and</w:t>
      </w:r>
    </w:p>
    <w:p w:rsidR="00E61405" w:rsidRPr="00D42B9E" w:rsidP="00A30E15" w14:paraId="636863DD" w14:textId="71D0BFC2">
      <w:pPr>
        <w:pStyle w:val="ListParagraph"/>
        <w:numPr>
          <w:ilvl w:val="0"/>
          <w:numId w:val="21"/>
        </w:numPr>
        <w:tabs>
          <w:tab w:val="left" w:pos="2085"/>
        </w:tabs>
        <w:kinsoku w:val="0"/>
        <w:overflowPunct w:val="0"/>
        <w:autoSpaceDE w:val="0"/>
        <w:autoSpaceDN w:val="0"/>
        <w:adjustRightInd w:val="0"/>
        <w:spacing w:before="2"/>
      </w:pPr>
      <w:r w:rsidRPr="00D42B9E">
        <w:t>a description of what progress, if any, relevant Federal departments and agencies have made in implementing the recommendations under clause (i).</w:t>
      </w:r>
    </w:p>
    <w:p w:rsidR="00AC1D60" w:rsidP="008A61D9" w14:paraId="56231639" w14:textId="77777777">
      <w:pPr>
        <w:spacing w:before="120"/>
        <w:ind w:firstLine="720"/>
        <w:rPr>
          <w:szCs w:val="22"/>
        </w:rPr>
      </w:pPr>
    </w:p>
    <w:p w:rsidR="00C54631" w:rsidRPr="00E53600" w:rsidP="002F4CA7" w14:paraId="173DE70A" w14:textId="31177291">
      <w:pPr>
        <w:spacing w:after="120"/>
        <w:ind w:firstLine="360"/>
        <w:rPr>
          <w:szCs w:val="22"/>
        </w:rPr>
      </w:pPr>
      <w:r>
        <w:rPr>
          <w:szCs w:val="22"/>
        </w:rPr>
        <w:t>S</w:t>
      </w:r>
      <w:r w:rsidRPr="00D42B9E">
        <w:rPr>
          <w:szCs w:val="22"/>
        </w:rPr>
        <w:t>ection 902</w:t>
      </w:r>
      <w:r w:rsidR="000732BB">
        <w:rPr>
          <w:szCs w:val="22"/>
        </w:rPr>
        <w:t>(d)(3)(C)</w:t>
      </w:r>
      <w:r>
        <w:rPr>
          <w:szCs w:val="22"/>
        </w:rPr>
        <w:t xml:space="preserve"> states that </w:t>
      </w:r>
      <w:r w:rsidRPr="00D42B9E">
        <w:rPr>
          <w:szCs w:val="22"/>
        </w:rPr>
        <w:t xml:space="preserve">the </w:t>
      </w:r>
      <w:r w:rsidR="009907DB">
        <w:rPr>
          <w:szCs w:val="22"/>
        </w:rPr>
        <w:t xml:space="preserve">911 </w:t>
      </w:r>
      <w:r w:rsidRPr="00D42B9E">
        <w:rPr>
          <w:szCs w:val="22"/>
        </w:rPr>
        <w:t xml:space="preserve">Strike Force shall be composed </w:t>
      </w:r>
      <w:bookmarkStart w:id="1" w:name="_Hlk60153210"/>
      <w:r w:rsidRPr="00E53600">
        <w:rPr>
          <w:szCs w:val="22"/>
        </w:rPr>
        <w:t>of such representatives of Federal departments and agencies as the Commission considers appropriate, in addition to</w:t>
      </w:r>
      <w:r w:rsidRPr="00E53600" w:rsidR="00687613">
        <w:rPr>
          <w:szCs w:val="22"/>
        </w:rPr>
        <w:t>:</w:t>
      </w:r>
    </w:p>
    <w:p w:rsidR="00C54631" w:rsidRPr="00E53600" w:rsidP="00D42B9E" w14:paraId="3CD531F7" w14:textId="77777777">
      <w:pPr>
        <w:widowControl/>
        <w:numPr>
          <w:ilvl w:val="1"/>
          <w:numId w:val="20"/>
        </w:numPr>
        <w:tabs>
          <w:tab w:val="left" w:pos="1440"/>
        </w:tabs>
        <w:kinsoku w:val="0"/>
        <w:overflowPunct w:val="0"/>
        <w:autoSpaceDE w:val="0"/>
        <w:autoSpaceDN w:val="0"/>
        <w:adjustRightInd w:val="0"/>
        <w:spacing w:before="202"/>
        <w:ind w:left="720" w:right="1" w:firstLine="0"/>
        <w:rPr>
          <w:szCs w:val="22"/>
        </w:rPr>
      </w:pPr>
      <w:r w:rsidRPr="00E53600">
        <w:rPr>
          <w:szCs w:val="22"/>
        </w:rPr>
        <w:t>State attorneys general;</w:t>
      </w:r>
    </w:p>
    <w:p w:rsidR="00C54631" w:rsidRPr="00E53600" w:rsidP="00E53600" w14:paraId="59EAA792" w14:textId="4497EB82">
      <w:pPr>
        <w:widowControl/>
        <w:numPr>
          <w:ilvl w:val="1"/>
          <w:numId w:val="20"/>
        </w:numPr>
        <w:tabs>
          <w:tab w:val="left" w:pos="1440"/>
        </w:tabs>
        <w:kinsoku w:val="0"/>
        <w:overflowPunct w:val="0"/>
        <w:autoSpaceDE w:val="0"/>
        <w:autoSpaceDN w:val="0"/>
        <w:adjustRightInd w:val="0"/>
        <w:spacing w:before="202"/>
        <w:ind w:left="1440" w:right="1" w:hanging="720"/>
        <w:rPr>
          <w:szCs w:val="22"/>
        </w:rPr>
      </w:pPr>
      <w:r w:rsidRPr="00E53600">
        <w:rPr>
          <w:szCs w:val="22"/>
        </w:rPr>
        <w:t>States or taxing jurisdictions found not to be engaging in diversion of 9</w:t>
      </w:r>
      <w:r w:rsidRPr="00E53600" w:rsidR="00687613">
        <w:rPr>
          <w:szCs w:val="22"/>
        </w:rPr>
        <w:t>11</w:t>
      </w:r>
      <w:r w:rsidRPr="00E53600">
        <w:rPr>
          <w:szCs w:val="22"/>
        </w:rPr>
        <w:t xml:space="preserve"> fees or charges;</w:t>
      </w:r>
    </w:p>
    <w:p w:rsidR="00C54631" w:rsidRPr="00E53600" w:rsidP="00D42B9E" w14:paraId="1A2B79E3" w14:textId="1332A1F0">
      <w:pPr>
        <w:widowControl/>
        <w:numPr>
          <w:ilvl w:val="1"/>
          <w:numId w:val="20"/>
        </w:numPr>
        <w:tabs>
          <w:tab w:val="left" w:pos="1440"/>
        </w:tabs>
        <w:kinsoku w:val="0"/>
        <w:overflowPunct w:val="0"/>
        <w:autoSpaceDE w:val="0"/>
        <w:autoSpaceDN w:val="0"/>
        <w:adjustRightInd w:val="0"/>
        <w:spacing w:before="202"/>
        <w:ind w:left="720" w:right="1" w:firstLine="0"/>
        <w:rPr>
          <w:szCs w:val="22"/>
        </w:rPr>
      </w:pPr>
      <w:r w:rsidRPr="00E53600">
        <w:rPr>
          <w:szCs w:val="22"/>
        </w:rPr>
        <w:t>States or taxing jurisdictions trying to stop the diversion of 9</w:t>
      </w:r>
      <w:r w:rsidRPr="00E53600" w:rsidR="00687613">
        <w:rPr>
          <w:szCs w:val="22"/>
        </w:rPr>
        <w:t>11</w:t>
      </w:r>
      <w:r w:rsidRPr="00E53600">
        <w:rPr>
          <w:szCs w:val="22"/>
        </w:rPr>
        <w:t xml:space="preserve"> fees or charges;</w:t>
      </w:r>
    </w:p>
    <w:p w:rsidR="00C54631" w:rsidRPr="00E53600" w:rsidP="00D42B9E" w14:paraId="10EFB7E2" w14:textId="187B2126">
      <w:pPr>
        <w:widowControl/>
        <w:numPr>
          <w:ilvl w:val="1"/>
          <w:numId w:val="20"/>
        </w:numPr>
        <w:tabs>
          <w:tab w:val="left" w:pos="1440"/>
        </w:tabs>
        <w:kinsoku w:val="0"/>
        <w:overflowPunct w:val="0"/>
        <w:autoSpaceDE w:val="0"/>
        <w:autoSpaceDN w:val="0"/>
        <w:adjustRightInd w:val="0"/>
        <w:spacing w:before="202"/>
        <w:ind w:left="720" w:right="1" w:firstLine="0"/>
        <w:rPr>
          <w:szCs w:val="22"/>
        </w:rPr>
      </w:pPr>
      <w:r w:rsidRPr="00E53600">
        <w:rPr>
          <w:szCs w:val="22"/>
        </w:rPr>
        <w:t>State 9</w:t>
      </w:r>
      <w:r w:rsidRPr="00E53600" w:rsidR="00216CD0">
        <w:rPr>
          <w:szCs w:val="22"/>
        </w:rPr>
        <w:t>11</w:t>
      </w:r>
      <w:r w:rsidRPr="00E53600">
        <w:rPr>
          <w:szCs w:val="22"/>
        </w:rPr>
        <w:t xml:space="preserve"> administrators;</w:t>
      </w:r>
    </w:p>
    <w:p w:rsidR="00C54631" w:rsidRPr="00E53600" w:rsidP="008846DD" w14:paraId="576E1857" w14:textId="77777777">
      <w:pPr>
        <w:widowControl/>
        <w:numPr>
          <w:ilvl w:val="1"/>
          <w:numId w:val="20"/>
        </w:numPr>
        <w:tabs>
          <w:tab w:val="left" w:pos="1440"/>
        </w:tabs>
        <w:kinsoku w:val="0"/>
        <w:overflowPunct w:val="0"/>
        <w:autoSpaceDE w:val="0"/>
        <w:autoSpaceDN w:val="0"/>
        <w:adjustRightInd w:val="0"/>
        <w:spacing w:before="202"/>
        <w:ind w:left="720" w:right="1" w:firstLine="0"/>
        <w:rPr>
          <w:szCs w:val="22"/>
        </w:rPr>
      </w:pPr>
      <w:r w:rsidRPr="00E53600">
        <w:rPr>
          <w:szCs w:val="22"/>
        </w:rPr>
        <w:t>public safety organizations;</w:t>
      </w:r>
    </w:p>
    <w:p w:rsidR="00D42B9E" w:rsidRPr="00E53600" w:rsidP="008846DD" w14:paraId="4B66F5B0" w14:textId="31B50354">
      <w:pPr>
        <w:widowControl/>
        <w:numPr>
          <w:ilvl w:val="1"/>
          <w:numId w:val="20"/>
        </w:numPr>
        <w:tabs>
          <w:tab w:val="left" w:pos="1440"/>
        </w:tabs>
        <w:kinsoku w:val="0"/>
        <w:overflowPunct w:val="0"/>
        <w:autoSpaceDE w:val="0"/>
        <w:autoSpaceDN w:val="0"/>
        <w:adjustRightInd w:val="0"/>
        <w:spacing w:before="202"/>
        <w:ind w:left="720" w:right="1" w:firstLine="0"/>
        <w:rPr>
          <w:szCs w:val="22"/>
        </w:rPr>
      </w:pPr>
      <w:r w:rsidRPr="00E53600">
        <w:rPr>
          <w:szCs w:val="22"/>
        </w:rPr>
        <w:t>groups representing the public and consumers; and</w:t>
      </w:r>
    </w:p>
    <w:p w:rsidR="007E4CB6" w:rsidRPr="00E53600" w:rsidP="00E53600" w14:paraId="4C50D442" w14:textId="2357155E">
      <w:pPr>
        <w:widowControl/>
        <w:numPr>
          <w:ilvl w:val="1"/>
          <w:numId w:val="20"/>
        </w:numPr>
        <w:tabs>
          <w:tab w:val="left" w:pos="1440"/>
        </w:tabs>
        <w:kinsoku w:val="0"/>
        <w:overflowPunct w:val="0"/>
        <w:autoSpaceDE w:val="0"/>
        <w:autoSpaceDN w:val="0"/>
        <w:adjustRightInd w:val="0"/>
        <w:spacing w:before="202"/>
        <w:ind w:left="720" w:right="1" w:firstLine="0"/>
        <w:rPr>
          <w:szCs w:val="22"/>
        </w:rPr>
      </w:pPr>
      <w:r w:rsidRPr="00E53600">
        <w:rPr>
          <w:szCs w:val="22"/>
        </w:rPr>
        <w:t>groups representing public safety answering point professionals.</w:t>
      </w:r>
      <w:bookmarkEnd w:id="1"/>
    </w:p>
    <w:p w:rsidR="004736C6" w:rsidRPr="00E53600" w:rsidP="00ED711C" w14:paraId="53B804E9" w14:textId="1D8FF98F">
      <w:pPr>
        <w:spacing w:before="120" w:after="120"/>
        <w:ind w:firstLine="720"/>
        <w:rPr>
          <w:szCs w:val="22"/>
        </w:rPr>
      </w:pPr>
      <w:r w:rsidRPr="00D42B9E">
        <w:rPr>
          <w:szCs w:val="22"/>
        </w:rPr>
        <w:t xml:space="preserve">The Commission seeks nominations </w:t>
      </w:r>
      <w:r w:rsidR="00B05C3E">
        <w:rPr>
          <w:szCs w:val="22"/>
        </w:rPr>
        <w:t xml:space="preserve">of members </w:t>
      </w:r>
      <w:r w:rsidR="00B70E15">
        <w:rPr>
          <w:szCs w:val="22"/>
        </w:rPr>
        <w:t xml:space="preserve">for </w:t>
      </w:r>
      <w:r w:rsidR="004F093B">
        <w:rPr>
          <w:szCs w:val="22"/>
        </w:rPr>
        <w:t xml:space="preserve">each of the above categories </w:t>
      </w:r>
      <w:r w:rsidR="00B05C3E">
        <w:rPr>
          <w:szCs w:val="22"/>
        </w:rPr>
        <w:t>o</w:t>
      </w:r>
      <w:r w:rsidRPr="00D42B9E">
        <w:rPr>
          <w:szCs w:val="22"/>
        </w:rPr>
        <w:t xml:space="preserve">n the </w:t>
      </w:r>
      <w:r w:rsidR="009907DB">
        <w:rPr>
          <w:szCs w:val="22"/>
        </w:rPr>
        <w:t xml:space="preserve">911 </w:t>
      </w:r>
      <w:r w:rsidRPr="00D42B9E">
        <w:rPr>
          <w:szCs w:val="22"/>
        </w:rPr>
        <w:t xml:space="preserve">Strike Force.  </w:t>
      </w:r>
      <w:r w:rsidRPr="00E53600" w:rsidR="003772C5">
        <w:rPr>
          <w:szCs w:val="22"/>
        </w:rPr>
        <w:t>M</w:t>
      </w:r>
      <w:r w:rsidRPr="00E53600" w:rsidR="000F58B2">
        <w:rPr>
          <w:szCs w:val="22"/>
        </w:rPr>
        <w:t xml:space="preserve">embers will be selected to balance </w:t>
      </w:r>
      <w:r w:rsidRPr="00E53600" w:rsidR="007E4CB6">
        <w:rPr>
          <w:szCs w:val="22"/>
        </w:rPr>
        <w:t xml:space="preserve">fairly </w:t>
      </w:r>
      <w:r w:rsidRPr="00E53600" w:rsidR="000F58B2">
        <w:rPr>
          <w:szCs w:val="22"/>
        </w:rPr>
        <w:t xml:space="preserve">the expertise and viewpoints that are necessary to address effectively the issues to be considered by the </w:t>
      </w:r>
      <w:r w:rsidR="009907DB">
        <w:rPr>
          <w:szCs w:val="22"/>
        </w:rPr>
        <w:t xml:space="preserve">911 </w:t>
      </w:r>
      <w:r w:rsidRPr="00E53600" w:rsidR="00C54631">
        <w:rPr>
          <w:szCs w:val="22"/>
        </w:rPr>
        <w:t>Strike Force</w:t>
      </w:r>
      <w:r w:rsidRPr="00E53600" w:rsidR="003772C5">
        <w:rPr>
          <w:szCs w:val="22"/>
        </w:rPr>
        <w:t xml:space="preserve">. </w:t>
      </w:r>
      <w:r w:rsidRPr="00E53600" w:rsidR="00E90255">
        <w:rPr>
          <w:szCs w:val="22"/>
        </w:rPr>
        <w:t xml:space="preserve"> </w:t>
      </w:r>
      <w:r w:rsidRPr="00E53600" w:rsidR="00CC7FCD">
        <w:rPr>
          <w:szCs w:val="22"/>
        </w:rPr>
        <w:t>M</w:t>
      </w:r>
      <w:r w:rsidRPr="00E53600" w:rsidR="00893E80">
        <w:rPr>
          <w:szCs w:val="22"/>
        </w:rPr>
        <w:t xml:space="preserve">embers of the </w:t>
      </w:r>
      <w:r w:rsidR="009907DB">
        <w:rPr>
          <w:szCs w:val="22"/>
        </w:rPr>
        <w:t xml:space="preserve">911 </w:t>
      </w:r>
      <w:r w:rsidRPr="00E53600" w:rsidR="00D831AE">
        <w:rPr>
          <w:szCs w:val="22"/>
        </w:rPr>
        <w:t>Strike Force</w:t>
      </w:r>
      <w:r w:rsidRPr="00E53600" w:rsidR="00C85F61">
        <w:rPr>
          <w:szCs w:val="22"/>
        </w:rPr>
        <w:t>, including the Chairperson,</w:t>
      </w:r>
      <w:r w:rsidRPr="00E53600" w:rsidR="00893E80">
        <w:rPr>
          <w:szCs w:val="22"/>
        </w:rPr>
        <w:t xml:space="preserve"> shall be selected by the </w:t>
      </w:r>
      <w:r w:rsidR="005E3B12">
        <w:rPr>
          <w:szCs w:val="22"/>
        </w:rPr>
        <w:t>Chairperson</w:t>
      </w:r>
      <w:r w:rsidRPr="00E53600" w:rsidR="00893E80">
        <w:rPr>
          <w:szCs w:val="22"/>
        </w:rPr>
        <w:t xml:space="preserve"> of the Commission, in consultation with appropriate Commission staff</w:t>
      </w:r>
      <w:r w:rsidRPr="00E53600" w:rsidR="00F633AD">
        <w:rPr>
          <w:szCs w:val="22"/>
        </w:rPr>
        <w:t>.</w:t>
      </w:r>
    </w:p>
    <w:p w:rsidR="005B549B" w:rsidRPr="00D42B9E" w:rsidP="00381C6B" w14:paraId="55A14153" w14:textId="05C49CBD">
      <w:pPr>
        <w:autoSpaceDE w:val="0"/>
        <w:autoSpaceDN w:val="0"/>
        <w:adjustRightInd w:val="0"/>
        <w:spacing w:before="120" w:after="120"/>
        <w:ind w:firstLine="720"/>
        <w:rPr>
          <w:szCs w:val="22"/>
        </w:rPr>
      </w:pPr>
      <w:r w:rsidRPr="00D42B9E">
        <w:rPr>
          <w:szCs w:val="22"/>
        </w:rPr>
        <w:t xml:space="preserve">Members will serve at the discretion of the </w:t>
      </w:r>
      <w:r w:rsidR="005E3B12">
        <w:rPr>
          <w:szCs w:val="22"/>
        </w:rPr>
        <w:t>Chairperson</w:t>
      </w:r>
      <w:r w:rsidRPr="00D42B9E">
        <w:rPr>
          <w:szCs w:val="22"/>
        </w:rPr>
        <w:t xml:space="preserve"> of the Commission.  Members must be willing to commit to </w:t>
      </w:r>
      <w:r w:rsidRPr="00D42B9E" w:rsidR="001A6895">
        <w:rPr>
          <w:szCs w:val="22"/>
        </w:rPr>
        <w:t xml:space="preserve">serving on the </w:t>
      </w:r>
      <w:r w:rsidR="009907DB">
        <w:rPr>
          <w:szCs w:val="22"/>
        </w:rPr>
        <w:t xml:space="preserve">911 </w:t>
      </w:r>
      <w:r w:rsidRPr="00D42B9E" w:rsidR="00C54631">
        <w:rPr>
          <w:szCs w:val="22"/>
        </w:rPr>
        <w:t xml:space="preserve">Strike Force </w:t>
      </w:r>
      <w:r w:rsidRPr="00D42B9E" w:rsidR="001A6895">
        <w:rPr>
          <w:szCs w:val="22"/>
        </w:rPr>
        <w:t xml:space="preserve">until the </w:t>
      </w:r>
      <w:r w:rsidRPr="00D42B9E" w:rsidR="00C54631">
        <w:rPr>
          <w:szCs w:val="22"/>
        </w:rPr>
        <w:t>study is</w:t>
      </w:r>
      <w:r w:rsidRPr="00D42B9E" w:rsidR="001A6895">
        <w:rPr>
          <w:szCs w:val="22"/>
        </w:rPr>
        <w:t xml:space="preserve"> completed and </w:t>
      </w:r>
      <w:r w:rsidR="00801E13">
        <w:rPr>
          <w:szCs w:val="22"/>
        </w:rPr>
        <w:t xml:space="preserve">the report </w:t>
      </w:r>
      <w:r w:rsidRPr="00D42B9E" w:rsidR="001A6895">
        <w:rPr>
          <w:szCs w:val="22"/>
        </w:rPr>
        <w:t xml:space="preserve">issued, which is expected to be </w:t>
      </w:r>
      <w:r w:rsidR="00FC72B3">
        <w:rPr>
          <w:szCs w:val="22"/>
        </w:rPr>
        <w:t xml:space="preserve">no later than </w:t>
      </w:r>
      <w:r w:rsidRPr="00D42B9E" w:rsidR="00C54631">
        <w:rPr>
          <w:szCs w:val="22"/>
        </w:rPr>
        <w:t>September 23, 2021</w:t>
      </w:r>
      <w:r w:rsidRPr="00D42B9E" w:rsidR="001A6895">
        <w:rPr>
          <w:szCs w:val="22"/>
        </w:rPr>
        <w:t xml:space="preserve">. </w:t>
      </w:r>
      <w:r w:rsidRPr="00D42B9E" w:rsidR="00105B4A">
        <w:rPr>
          <w:szCs w:val="22"/>
        </w:rPr>
        <w:t xml:space="preserve"> Attendance </w:t>
      </w:r>
      <w:r w:rsidR="00695A1E">
        <w:rPr>
          <w:szCs w:val="22"/>
        </w:rPr>
        <w:t xml:space="preserve">at </w:t>
      </w:r>
      <w:r w:rsidR="009907DB">
        <w:rPr>
          <w:szCs w:val="22"/>
        </w:rPr>
        <w:t xml:space="preserve">911 </w:t>
      </w:r>
      <w:r w:rsidRPr="00D42B9E" w:rsidR="00C54631">
        <w:rPr>
          <w:szCs w:val="22"/>
        </w:rPr>
        <w:t xml:space="preserve">Strike Force </w:t>
      </w:r>
      <w:r w:rsidRPr="00D42B9E" w:rsidR="00105B4A">
        <w:rPr>
          <w:szCs w:val="22"/>
        </w:rPr>
        <w:t xml:space="preserve">meetings shall be at the member’s own expense.  </w:t>
      </w:r>
      <w:r w:rsidR="007419F2">
        <w:rPr>
          <w:szCs w:val="22"/>
        </w:rPr>
        <w:t xml:space="preserve">Due to COVID-19 precautions, </w:t>
      </w:r>
      <w:r w:rsidR="00E616AB">
        <w:rPr>
          <w:szCs w:val="22"/>
        </w:rPr>
        <w:t xml:space="preserve">however, </w:t>
      </w:r>
      <w:r w:rsidR="007419F2">
        <w:rPr>
          <w:szCs w:val="22"/>
        </w:rPr>
        <w:t xml:space="preserve">it is anticipated that members will meet electronically until further notice.  </w:t>
      </w:r>
      <w:r w:rsidRPr="00D42B9E">
        <w:rPr>
          <w:szCs w:val="22"/>
        </w:rPr>
        <w:t xml:space="preserve">Members also will be </w:t>
      </w:r>
      <w:r w:rsidRPr="00D42B9E" w:rsidR="00F02501">
        <w:rPr>
          <w:szCs w:val="22"/>
        </w:rPr>
        <w:t xml:space="preserve">expected </w:t>
      </w:r>
      <w:r w:rsidRPr="00D42B9E">
        <w:rPr>
          <w:szCs w:val="22"/>
        </w:rPr>
        <w:t xml:space="preserve">to participate in deliberations of at least </w:t>
      </w:r>
      <w:r w:rsidRPr="00D42B9E" w:rsidR="00CC7FCD">
        <w:rPr>
          <w:szCs w:val="22"/>
        </w:rPr>
        <w:t xml:space="preserve">one </w:t>
      </w:r>
      <w:r w:rsidR="001C2A34">
        <w:rPr>
          <w:szCs w:val="22"/>
        </w:rPr>
        <w:t xml:space="preserve">informal </w:t>
      </w:r>
      <w:r w:rsidRPr="00D42B9E">
        <w:rPr>
          <w:szCs w:val="22"/>
        </w:rPr>
        <w:t xml:space="preserve">subcommittee or </w:t>
      </w:r>
      <w:r w:rsidRPr="00D42B9E">
        <w:rPr>
          <w:szCs w:val="22"/>
        </w:rPr>
        <w:t>other</w:t>
      </w:r>
      <w:r w:rsidRPr="00D42B9E">
        <w:rPr>
          <w:szCs w:val="22"/>
        </w:rPr>
        <w:t xml:space="preserve"> subgroup, if established.</w:t>
      </w:r>
      <w:bookmarkStart w:id="2" w:name="_Hlk34825732"/>
      <w:r w:rsidRPr="00D42B9E">
        <w:rPr>
          <w:szCs w:val="22"/>
        </w:rPr>
        <w:t xml:space="preserve">  </w:t>
      </w:r>
      <w:bookmarkEnd w:id="2"/>
      <w:r w:rsidRPr="00D42B9E">
        <w:rPr>
          <w:szCs w:val="22"/>
        </w:rPr>
        <w:t xml:space="preserve">The time commitment for participation in any </w:t>
      </w:r>
      <w:r w:rsidR="001C2A34">
        <w:rPr>
          <w:szCs w:val="22"/>
        </w:rPr>
        <w:t xml:space="preserve">informal </w:t>
      </w:r>
      <w:r w:rsidRPr="00D42B9E">
        <w:rPr>
          <w:szCs w:val="22"/>
        </w:rPr>
        <w:t xml:space="preserve">subcommittee or other subgroup may be substantial.  However, </w:t>
      </w:r>
      <w:r w:rsidR="001C2A34">
        <w:rPr>
          <w:szCs w:val="22"/>
        </w:rPr>
        <w:t xml:space="preserve">informal </w:t>
      </w:r>
      <w:r w:rsidRPr="00D42B9E">
        <w:rPr>
          <w:szCs w:val="22"/>
        </w:rPr>
        <w:t>subcommittee or other subgroup meetings may be conducted informally, using suitable technology to facilitate the meetings, subject to oversight by the Designated Federal Officer of the</w:t>
      </w:r>
      <w:r w:rsidRPr="00D42B9E" w:rsidR="00893E80">
        <w:rPr>
          <w:szCs w:val="22"/>
        </w:rPr>
        <w:t xml:space="preserve"> </w:t>
      </w:r>
      <w:r w:rsidR="009907DB">
        <w:rPr>
          <w:szCs w:val="22"/>
        </w:rPr>
        <w:t xml:space="preserve">911 </w:t>
      </w:r>
      <w:r w:rsidRPr="00D42B9E" w:rsidR="00D831AE">
        <w:rPr>
          <w:szCs w:val="22"/>
        </w:rPr>
        <w:t>Strike Force</w:t>
      </w:r>
      <w:r w:rsidRPr="00D42B9E">
        <w:rPr>
          <w:szCs w:val="22"/>
        </w:rPr>
        <w:t xml:space="preserve">.  </w:t>
      </w:r>
    </w:p>
    <w:p w:rsidR="007F70D8" w:rsidRPr="00D42B9E" w:rsidP="00E423A1" w14:paraId="098C5F88" w14:textId="4370FB6F">
      <w:pPr>
        <w:spacing w:after="120"/>
        <w:ind w:firstLine="720"/>
        <w:rPr>
          <w:szCs w:val="22"/>
        </w:rPr>
      </w:pPr>
      <w:r w:rsidRPr="00D42B9E">
        <w:rPr>
          <w:szCs w:val="22"/>
        </w:rPr>
        <w:t xml:space="preserve">The Commission intends to establish the </w:t>
      </w:r>
      <w:r w:rsidR="009907DB">
        <w:rPr>
          <w:szCs w:val="22"/>
        </w:rPr>
        <w:t xml:space="preserve">911 </w:t>
      </w:r>
      <w:r w:rsidRPr="00D42B9E">
        <w:rPr>
          <w:szCs w:val="22"/>
        </w:rPr>
        <w:t xml:space="preserve">Strike Force </w:t>
      </w:r>
      <w:r w:rsidR="006D68BC">
        <w:rPr>
          <w:szCs w:val="22"/>
        </w:rPr>
        <w:t>by</w:t>
      </w:r>
      <w:r w:rsidR="00CC2104">
        <w:rPr>
          <w:szCs w:val="22"/>
        </w:rPr>
        <w:t xml:space="preserve"> April </w:t>
      </w:r>
      <w:r w:rsidRPr="00D42B9E">
        <w:rPr>
          <w:szCs w:val="22"/>
        </w:rPr>
        <w:t>2021</w:t>
      </w:r>
      <w:r w:rsidR="0068639F">
        <w:rPr>
          <w:szCs w:val="22"/>
        </w:rPr>
        <w:t xml:space="preserve"> and hold the first meeting of the </w:t>
      </w:r>
      <w:r w:rsidR="009907DB">
        <w:rPr>
          <w:szCs w:val="22"/>
        </w:rPr>
        <w:t xml:space="preserve">911 </w:t>
      </w:r>
      <w:r w:rsidR="0068639F">
        <w:rPr>
          <w:szCs w:val="22"/>
        </w:rPr>
        <w:t xml:space="preserve">Strike </w:t>
      </w:r>
      <w:r w:rsidR="00CC2104">
        <w:rPr>
          <w:szCs w:val="22"/>
        </w:rPr>
        <w:t>F</w:t>
      </w:r>
      <w:r w:rsidR="0068639F">
        <w:rPr>
          <w:szCs w:val="22"/>
        </w:rPr>
        <w:t>orce</w:t>
      </w:r>
      <w:r w:rsidR="00CC2104">
        <w:rPr>
          <w:szCs w:val="22"/>
        </w:rPr>
        <w:t xml:space="preserve"> in May 2021</w:t>
      </w:r>
      <w:r w:rsidRPr="00D42B9E">
        <w:rPr>
          <w:szCs w:val="22"/>
        </w:rPr>
        <w:t xml:space="preserve">.  </w:t>
      </w:r>
      <w:r w:rsidRPr="00D42B9E">
        <w:rPr>
          <w:b/>
          <w:bCs/>
          <w:szCs w:val="22"/>
        </w:rPr>
        <w:t xml:space="preserve">Nominations for membership to the </w:t>
      </w:r>
      <w:r w:rsidR="009907DB">
        <w:rPr>
          <w:b/>
          <w:bCs/>
          <w:szCs w:val="22"/>
        </w:rPr>
        <w:t xml:space="preserve">911 </w:t>
      </w:r>
      <w:r w:rsidRPr="00D42B9E">
        <w:rPr>
          <w:b/>
          <w:bCs/>
          <w:szCs w:val="22"/>
        </w:rPr>
        <w:t xml:space="preserve">Strike Force should be submitted to the FCC no later than </w:t>
      </w:r>
      <w:r w:rsidR="00CC2380">
        <w:rPr>
          <w:b/>
          <w:bCs/>
          <w:szCs w:val="22"/>
        </w:rPr>
        <w:t>March 19,</w:t>
      </w:r>
      <w:r w:rsidRPr="00D42B9E">
        <w:rPr>
          <w:b/>
          <w:bCs/>
          <w:szCs w:val="22"/>
        </w:rPr>
        <w:t xml:space="preserve"> 2021.  </w:t>
      </w:r>
      <w:r w:rsidRPr="00D42B9E">
        <w:rPr>
          <w:szCs w:val="22"/>
        </w:rPr>
        <w:t>Procedures for submitting nominations are set forth</w:t>
      </w:r>
      <w:r w:rsidRPr="00D42B9E">
        <w:rPr>
          <w:b/>
          <w:bCs/>
          <w:szCs w:val="22"/>
        </w:rPr>
        <w:t xml:space="preserve"> </w:t>
      </w:r>
      <w:r w:rsidRPr="00D42B9E">
        <w:rPr>
          <w:szCs w:val="22"/>
        </w:rPr>
        <w:t>below.</w:t>
      </w:r>
    </w:p>
    <w:p w:rsidR="007F70D8" w:rsidRPr="00D42B9E" w:rsidP="007F70D8" w14:paraId="69399269" w14:textId="5552DF4F">
      <w:pPr>
        <w:spacing w:before="120" w:after="120"/>
        <w:ind w:firstLine="720"/>
        <w:rPr>
          <w:b/>
          <w:bCs/>
          <w:szCs w:val="22"/>
        </w:rPr>
      </w:pPr>
      <w:r w:rsidRPr="00D42B9E">
        <w:rPr>
          <w:szCs w:val="22"/>
        </w:rPr>
        <w:t xml:space="preserve">The </w:t>
      </w:r>
      <w:r w:rsidR="009907DB">
        <w:rPr>
          <w:szCs w:val="22"/>
        </w:rPr>
        <w:t xml:space="preserve">911 </w:t>
      </w:r>
      <w:r w:rsidRPr="00D42B9E">
        <w:rPr>
          <w:szCs w:val="22"/>
        </w:rPr>
        <w:t>Strike Force will be organized under, and will operate in accordance with, the provisions of the Federal Advisory Committee Act (FACA).</w:t>
      </w:r>
      <w:r>
        <w:rPr>
          <w:szCs w:val="22"/>
          <w:vertAlign w:val="superscript"/>
        </w:rPr>
        <w:footnoteReference w:id="4"/>
      </w:r>
      <w:r w:rsidRPr="00D42B9E">
        <w:rPr>
          <w:szCs w:val="22"/>
        </w:rPr>
        <w:t xml:space="preserve">  As permitted by FACA, the </w:t>
      </w:r>
      <w:r w:rsidR="009907DB">
        <w:rPr>
          <w:szCs w:val="22"/>
        </w:rPr>
        <w:t xml:space="preserve">911 </w:t>
      </w:r>
      <w:r w:rsidRPr="00D42B9E">
        <w:rPr>
          <w:szCs w:val="22"/>
        </w:rPr>
        <w:t xml:space="preserve">Strike Force </w:t>
      </w:r>
      <w:r w:rsidR="006D68BC">
        <w:rPr>
          <w:szCs w:val="22"/>
        </w:rPr>
        <w:t>will be</w:t>
      </w:r>
      <w:r w:rsidRPr="00D42B9E">
        <w:rPr>
          <w:szCs w:val="22"/>
        </w:rPr>
        <w:t xml:space="preserve"> authorized to facilitate its work through informal subcommittees or other subgroups, which </w:t>
      </w:r>
      <w:r>
        <w:rPr>
          <w:szCs w:val="22"/>
        </w:rPr>
        <w:t>will</w:t>
      </w:r>
      <w:r w:rsidRPr="00D42B9E">
        <w:rPr>
          <w:szCs w:val="22"/>
        </w:rPr>
        <w:t xml:space="preserve"> report their activities and recommendations to the </w:t>
      </w:r>
      <w:r w:rsidR="009907DB">
        <w:rPr>
          <w:szCs w:val="22"/>
        </w:rPr>
        <w:t xml:space="preserve">911 </w:t>
      </w:r>
      <w:r w:rsidRPr="00D42B9E">
        <w:rPr>
          <w:szCs w:val="22"/>
        </w:rPr>
        <w:t xml:space="preserve">Strike Force as a whole. </w:t>
      </w:r>
    </w:p>
    <w:p w:rsidR="005B549B" w:rsidRPr="00D42B9E" w:rsidP="00381C6B" w14:paraId="2653EF76" w14:textId="22641E7F">
      <w:pPr>
        <w:autoSpaceDE w:val="0"/>
        <w:autoSpaceDN w:val="0"/>
        <w:adjustRightInd w:val="0"/>
        <w:spacing w:before="120" w:after="120"/>
        <w:ind w:firstLine="720"/>
        <w:rPr>
          <w:szCs w:val="22"/>
        </w:rPr>
      </w:pPr>
      <w:r w:rsidRPr="00D42B9E">
        <w:rPr>
          <w:szCs w:val="22"/>
        </w:rPr>
        <w:t xml:space="preserve">Meetings of the full </w:t>
      </w:r>
      <w:r w:rsidR="009907DB">
        <w:rPr>
          <w:szCs w:val="22"/>
        </w:rPr>
        <w:t xml:space="preserve">911 </w:t>
      </w:r>
      <w:r w:rsidRPr="00D42B9E" w:rsidR="00FB26A0">
        <w:rPr>
          <w:szCs w:val="22"/>
        </w:rPr>
        <w:t>Strike Force</w:t>
      </w:r>
      <w:r w:rsidRPr="00D42B9E" w:rsidR="00893E80">
        <w:rPr>
          <w:szCs w:val="22"/>
        </w:rPr>
        <w:t xml:space="preserve"> </w:t>
      </w:r>
      <w:r w:rsidRPr="00D42B9E">
        <w:rPr>
          <w:szCs w:val="22"/>
        </w:rPr>
        <w:t>shall be open to the public</w:t>
      </w:r>
      <w:r w:rsidRPr="00D42B9E" w:rsidR="00CC7FCD">
        <w:rPr>
          <w:szCs w:val="22"/>
        </w:rPr>
        <w:t xml:space="preserve"> (either in person or electronically)</w:t>
      </w:r>
      <w:r w:rsidR="00216CD0">
        <w:rPr>
          <w:szCs w:val="22"/>
        </w:rPr>
        <w:t>,</w:t>
      </w:r>
      <w:r w:rsidRPr="00D42B9E">
        <w:rPr>
          <w:szCs w:val="22"/>
        </w:rPr>
        <w:t xml:space="preserve"> and timely notice of each meeting shall be published in the Federal Register and shall be further publicized through other appropriate vehicles.  All such meetings will be fully accessible to individuals with disabilities.</w:t>
      </w:r>
    </w:p>
    <w:p w:rsidR="005B549B" w:rsidRPr="00D42B9E" w:rsidP="00381C6B" w14:paraId="7D164154" w14:textId="41E87BF1">
      <w:pPr>
        <w:keepNext/>
        <w:keepLines/>
        <w:autoSpaceDE w:val="0"/>
        <w:autoSpaceDN w:val="0"/>
        <w:adjustRightInd w:val="0"/>
        <w:spacing w:before="120" w:after="120"/>
        <w:jc w:val="center"/>
        <w:rPr>
          <w:b/>
          <w:bCs/>
          <w:szCs w:val="22"/>
        </w:rPr>
      </w:pPr>
      <w:r w:rsidRPr="00D42B9E">
        <w:rPr>
          <w:b/>
          <w:bCs/>
          <w:szCs w:val="22"/>
        </w:rPr>
        <w:t>APPLICATION PROCEDURE, DEADLINE</w:t>
      </w:r>
      <w:r w:rsidR="00216CD0">
        <w:rPr>
          <w:b/>
          <w:bCs/>
          <w:szCs w:val="22"/>
        </w:rPr>
        <w:t>,</w:t>
      </w:r>
      <w:r w:rsidRPr="00D42B9E">
        <w:rPr>
          <w:b/>
          <w:bCs/>
          <w:szCs w:val="22"/>
        </w:rPr>
        <w:t xml:space="preserve"> AND MEMBER APPOINTMENTS</w:t>
      </w:r>
    </w:p>
    <w:p w:rsidR="005B549B" w:rsidRPr="00D42B9E" w:rsidP="00381C6B" w14:paraId="59D52DF2" w14:textId="763E070C">
      <w:pPr>
        <w:keepNext/>
        <w:keepLines/>
        <w:autoSpaceDE w:val="0"/>
        <w:autoSpaceDN w:val="0"/>
        <w:adjustRightInd w:val="0"/>
        <w:spacing w:before="120" w:after="120"/>
        <w:ind w:firstLine="720"/>
        <w:rPr>
          <w:szCs w:val="22"/>
        </w:rPr>
      </w:pPr>
      <w:r w:rsidRPr="00D42B9E">
        <w:rPr>
          <w:b/>
          <w:bCs/>
          <w:szCs w:val="22"/>
        </w:rPr>
        <w:t xml:space="preserve">All </w:t>
      </w:r>
      <w:r w:rsidRPr="00D42B9E">
        <w:rPr>
          <w:b/>
          <w:szCs w:val="22"/>
        </w:rPr>
        <w:t>nominations should be received by the Commission as soon as possible, but no later than</w:t>
      </w:r>
      <w:r w:rsidRPr="00D42B9E">
        <w:rPr>
          <w:b/>
          <w:bCs/>
          <w:szCs w:val="22"/>
        </w:rPr>
        <w:t xml:space="preserve"> </w:t>
      </w:r>
      <w:r w:rsidR="00CC2380">
        <w:rPr>
          <w:b/>
          <w:bCs/>
          <w:szCs w:val="22"/>
        </w:rPr>
        <w:t>March 19,</w:t>
      </w:r>
      <w:r w:rsidRPr="00D42B9E" w:rsidR="00CC2380">
        <w:rPr>
          <w:b/>
          <w:bCs/>
          <w:szCs w:val="22"/>
        </w:rPr>
        <w:t xml:space="preserve"> </w:t>
      </w:r>
      <w:r w:rsidRPr="00D42B9E" w:rsidR="00273EBF">
        <w:rPr>
          <w:b/>
          <w:bCs/>
          <w:szCs w:val="22"/>
        </w:rPr>
        <w:t>2021</w:t>
      </w:r>
      <w:r w:rsidR="00216CD0">
        <w:rPr>
          <w:b/>
          <w:bCs/>
          <w:szCs w:val="22"/>
        </w:rPr>
        <w:t>.</w:t>
      </w:r>
    </w:p>
    <w:p w:rsidR="005B549B" w:rsidRPr="00D42B9E" w:rsidP="00F15A75" w14:paraId="6250959F" w14:textId="77777777">
      <w:pPr>
        <w:spacing w:before="120" w:after="120"/>
        <w:ind w:firstLine="720"/>
        <w:rPr>
          <w:szCs w:val="22"/>
        </w:rPr>
      </w:pPr>
      <w:r w:rsidRPr="00D42B9E">
        <w:rPr>
          <w:szCs w:val="22"/>
        </w:rPr>
        <w:t>No specific nomination form is required; however, each nomination must include the following information:</w:t>
      </w:r>
    </w:p>
    <w:p w:rsidR="005B549B" w:rsidRPr="00D42B9E" w:rsidP="00381C6B" w14:paraId="4888E681" w14:textId="699088DC">
      <w:pPr>
        <w:widowControl/>
        <w:numPr>
          <w:ilvl w:val="0"/>
          <w:numId w:val="7"/>
        </w:numPr>
        <w:spacing w:before="120" w:after="120"/>
        <w:rPr>
          <w:szCs w:val="22"/>
        </w:rPr>
      </w:pPr>
      <w:r w:rsidRPr="00D42B9E">
        <w:rPr>
          <w:szCs w:val="22"/>
        </w:rPr>
        <w:t>Name, title, and organization of the nominee and a description of the organization, sector</w:t>
      </w:r>
      <w:r w:rsidR="00216CD0">
        <w:rPr>
          <w:szCs w:val="22"/>
        </w:rPr>
        <w:t>,</w:t>
      </w:r>
      <w:r w:rsidRPr="00D42B9E">
        <w:rPr>
          <w:szCs w:val="22"/>
        </w:rPr>
        <w:t xml:space="preserve"> or other interest the nominee will represent;</w:t>
      </w:r>
    </w:p>
    <w:p w:rsidR="005B549B" w:rsidRPr="00D42B9E" w:rsidP="00381C6B" w14:paraId="46FFB25D" w14:textId="77777777">
      <w:pPr>
        <w:widowControl/>
        <w:numPr>
          <w:ilvl w:val="0"/>
          <w:numId w:val="7"/>
        </w:numPr>
        <w:spacing w:before="120" w:after="120"/>
        <w:rPr>
          <w:szCs w:val="22"/>
        </w:rPr>
      </w:pPr>
      <w:r w:rsidRPr="00D42B9E">
        <w:rPr>
          <w:szCs w:val="22"/>
        </w:rPr>
        <w:t>Nominee’s mailing address, e-mail address, and telephone number;</w:t>
      </w:r>
    </w:p>
    <w:p w:rsidR="005B549B" w:rsidRPr="00D42B9E" w:rsidP="00381C6B" w14:paraId="5A6A68E8" w14:textId="405FD290">
      <w:pPr>
        <w:widowControl/>
        <w:numPr>
          <w:ilvl w:val="0"/>
          <w:numId w:val="7"/>
        </w:numPr>
        <w:spacing w:before="120" w:after="120"/>
        <w:rPr>
          <w:szCs w:val="22"/>
        </w:rPr>
      </w:pPr>
      <w:r w:rsidRPr="00D42B9E">
        <w:rPr>
          <w:szCs w:val="22"/>
        </w:rPr>
        <w:t xml:space="preserve">A statement summarizing the nominee’s qualifications and reasons why the nominee should be appointed to the </w:t>
      </w:r>
      <w:r w:rsidR="009907DB">
        <w:rPr>
          <w:szCs w:val="22"/>
        </w:rPr>
        <w:t xml:space="preserve">911 </w:t>
      </w:r>
      <w:r w:rsidRPr="00D42B9E" w:rsidR="00FB26A0">
        <w:rPr>
          <w:szCs w:val="22"/>
        </w:rPr>
        <w:t>Strike Force</w:t>
      </w:r>
      <w:r w:rsidRPr="00D42B9E">
        <w:rPr>
          <w:szCs w:val="22"/>
        </w:rPr>
        <w:t>;</w:t>
      </w:r>
    </w:p>
    <w:p w:rsidR="006B4F79" w:rsidRPr="00E53600" w:rsidP="00E53600" w14:paraId="40872598" w14:textId="22225AED">
      <w:pPr>
        <w:widowControl/>
        <w:numPr>
          <w:ilvl w:val="0"/>
          <w:numId w:val="7"/>
        </w:numPr>
        <w:spacing w:before="120" w:after="120"/>
        <w:rPr>
          <w:szCs w:val="22"/>
        </w:rPr>
      </w:pPr>
      <w:r w:rsidRPr="00D42B9E">
        <w:rPr>
          <w:szCs w:val="22"/>
        </w:rPr>
        <w:t>A statement</w:t>
      </w:r>
      <w:r w:rsidRPr="00D42B9E" w:rsidR="00CC7FCD">
        <w:rPr>
          <w:szCs w:val="22"/>
        </w:rPr>
        <w:t xml:space="preserve"> </w:t>
      </w:r>
      <w:r w:rsidRPr="00D42B9E">
        <w:rPr>
          <w:szCs w:val="22"/>
        </w:rPr>
        <w:t xml:space="preserve">describing the organization </w:t>
      </w:r>
      <w:r w:rsidRPr="00D42B9E" w:rsidR="00CC7FCD">
        <w:rPr>
          <w:szCs w:val="22"/>
        </w:rPr>
        <w:t>the nominee would represent</w:t>
      </w:r>
      <w:r w:rsidR="00F3662D">
        <w:rPr>
          <w:szCs w:val="22"/>
        </w:rPr>
        <w:t>,</w:t>
      </w:r>
      <w:r w:rsidRPr="00D42B9E" w:rsidR="00CC7FCD">
        <w:rPr>
          <w:szCs w:val="22"/>
        </w:rPr>
        <w:t xml:space="preserve"> </w:t>
      </w:r>
      <w:r w:rsidRPr="00D42B9E">
        <w:rPr>
          <w:szCs w:val="22"/>
        </w:rPr>
        <w:t>as well as the benefit of having the organization represented on the</w:t>
      </w:r>
      <w:r w:rsidRPr="00D42B9E" w:rsidR="00893E80">
        <w:rPr>
          <w:szCs w:val="22"/>
        </w:rPr>
        <w:t xml:space="preserve"> </w:t>
      </w:r>
      <w:r w:rsidR="009907DB">
        <w:rPr>
          <w:szCs w:val="22"/>
        </w:rPr>
        <w:t xml:space="preserve">911 </w:t>
      </w:r>
      <w:r w:rsidRPr="00D42B9E" w:rsidR="00273EBF">
        <w:rPr>
          <w:szCs w:val="22"/>
        </w:rPr>
        <w:t>Strike Force</w:t>
      </w:r>
      <w:r w:rsidRPr="00D42B9E" w:rsidR="00CC7FCD">
        <w:rPr>
          <w:szCs w:val="22"/>
        </w:rPr>
        <w:t>.</w:t>
      </w:r>
    </w:p>
    <w:p w:rsidR="004000EC" w:rsidP="007076DA" w14:paraId="17EB9240" w14:textId="68E78361">
      <w:pPr>
        <w:spacing w:before="120" w:after="120"/>
        <w:ind w:firstLine="720"/>
        <w:rPr>
          <w:szCs w:val="22"/>
        </w:rPr>
      </w:pPr>
      <w:r w:rsidRPr="00D42B9E">
        <w:rPr>
          <w:szCs w:val="22"/>
        </w:rPr>
        <w:t>T</w:t>
      </w:r>
      <w:r w:rsidRPr="00D42B9E" w:rsidR="005B549B">
        <w:rPr>
          <w:szCs w:val="22"/>
        </w:rPr>
        <w:t>he applicant’s nomination to the</w:t>
      </w:r>
      <w:r w:rsidRPr="00D42B9E" w:rsidR="00C05737">
        <w:rPr>
          <w:szCs w:val="22"/>
        </w:rPr>
        <w:t xml:space="preserve"> </w:t>
      </w:r>
      <w:r w:rsidR="009907DB">
        <w:rPr>
          <w:szCs w:val="22"/>
        </w:rPr>
        <w:t xml:space="preserve">911 </w:t>
      </w:r>
      <w:r w:rsidRPr="00D42B9E" w:rsidR="00FB26A0">
        <w:rPr>
          <w:szCs w:val="22"/>
        </w:rPr>
        <w:t>Strike Force</w:t>
      </w:r>
      <w:r w:rsidRPr="00D42B9E" w:rsidR="00893E80">
        <w:rPr>
          <w:szCs w:val="22"/>
        </w:rPr>
        <w:t xml:space="preserve"> </w:t>
      </w:r>
      <w:r w:rsidRPr="00D42B9E">
        <w:rPr>
          <w:szCs w:val="22"/>
        </w:rPr>
        <w:t xml:space="preserve">also </w:t>
      </w:r>
      <w:r w:rsidRPr="00D42B9E" w:rsidR="005B549B">
        <w:rPr>
          <w:szCs w:val="22"/>
        </w:rPr>
        <w:t>must be confirmed by an authorized person (</w:t>
      </w:r>
      <w:r w:rsidRPr="00E53600" w:rsidR="005B549B">
        <w:rPr>
          <w:iCs/>
          <w:szCs w:val="22"/>
        </w:rPr>
        <w:t>e.g.</w:t>
      </w:r>
      <w:r w:rsidRPr="00D42B9E" w:rsidR="005B549B">
        <w:rPr>
          <w:szCs w:val="22"/>
        </w:rPr>
        <w:t xml:space="preserve">, organization or company official) </w:t>
      </w:r>
      <w:r w:rsidRPr="00D42B9E">
        <w:rPr>
          <w:szCs w:val="22"/>
        </w:rPr>
        <w:t xml:space="preserve">stating </w:t>
      </w:r>
      <w:r w:rsidRPr="00D42B9E" w:rsidR="005B549B">
        <w:rPr>
          <w:szCs w:val="22"/>
        </w:rPr>
        <w:t>that such organization or company wants the nominated person to represent it on the</w:t>
      </w:r>
      <w:r w:rsidRPr="00D42B9E" w:rsidR="00893E80">
        <w:rPr>
          <w:szCs w:val="22"/>
        </w:rPr>
        <w:t xml:space="preserve"> </w:t>
      </w:r>
      <w:r w:rsidR="009907DB">
        <w:rPr>
          <w:szCs w:val="22"/>
        </w:rPr>
        <w:t xml:space="preserve">911 </w:t>
      </w:r>
      <w:r w:rsidRPr="00D42B9E" w:rsidR="00FB26A0">
        <w:rPr>
          <w:szCs w:val="22"/>
        </w:rPr>
        <w:t>Strike Force</w:t>
      </w:r>
      <w:r w:rsidRPr="00D42B9E" w:rsidR="005B549B">
        <w:rPr>
          <w:szCs w:val="22"/>
        </w:rPr>
        <w:t>.</w:t>
      </w:r>
      <w:r w:rsidRPr="00D42B9E" w:rsidR="00C05737">
        <w:rPr>
          <w:szCs w:val="22"/>
        </w:rPr>
        <w:t xml:space="preserve"> </w:t>
      </w:r>
      <w:r w:rsidR="003D0D9A">
        <w:rPr>
          <w:szCs w:val="22"/>
        </w:rPr>
        <w:t xml:space="preserve"> </w:t>
      </w:r>
      <w:r w:rsidRPr="00D42B9E" w:rsidR="005B549B">
        <w:rPr>
          <w:szCs w:val="22"/>
        </w:rPr>
        <w:t xml:space="preserve">For example, this confirmation may be in the following format: “I am [insert official’s name], the [insert official’s title] at the [insert name of organization </w:t>
      </w:r>
      <w:r w:rsidR="00EB52C5">
        <w:rPr>
          <w:szCs w:val="22"/>
        </w:rPr>
        <w:t>–</w:t>
      </w:r>
      <w:r w:rsidRPr="00D42B9E" w:rsidR="005B549B">
        <w:rPr>
          <w:szCs w:val="22"/>
        </w:rPr>
        <w:t xml:space="preserve"> </w:t>
      </w:r>
      <w:r w:rsidRPr="00E53600" w:rsidR="005B549B">
        <w:rPr>
          <w:iCs/>
          <w:szCs w:val="22"/>
        </w:rPr>
        <w:t>e.g.</w:t>
      </w:r>
      <w:r w:rsidRPr="00D42B9E" w:rsidR="005B549B">
        <w:rPr>
          <w:szCs w:val="22"/>
        </w:rPr>
        <w:t xml:space="preserve">, company, government entity, trade association, </w:t>
      </w:r>
      <w:r w:rsidRPr="00E53600" w:rsidR="005B549B">
        <w:rPr>
          <w:iCs/>
          <w:szCs w:val="22"/>
        </w:rPr>
        <w:t>etc.</w:t>
      </w:r>
      <w:r w:rsidRPr="00D42B9E" w:rsidR="005B549B">
        <w:rPr>
          <w:szCs w:val="22"/>
        </w:rPr>
        <w:t>], with responsibilities for [concise description of position].</w:t>
      </w:r>
      <w:r w:rsidRPr="00D42B9E" w:rsidR="00C05737">
        <w:rPr>
          <w:szCs w:val="22"/>
        </w:rPr>
        <w:t xml:space="preserve">  </w:t>
      </w:r>
      <w:r w:rsidRPr="00D42B9E" w:rsidR="005B549B">
        <w:rPr>
          <w:szCs w:val="22"/>
        </w:rPr>
        <w:t>My organization would like [insert proposed member’s name], who is currently [an employee of/</w:t>
      </w:r>
      <w:r w:rsidR="001752D3">
        <w:rPr>
          <w:szCs w:val="22"/>
        </w:rPr>
        <w:t xml:space="preserve">consultant/attorney to </w:t>
      </w:r>
      <w:r w:rsidRPr="00D42B9E" w:rsidR="00D46493">
        <w:rPr>
          <w:szCs w:val="22"/>
        </w:rPr>
        <w:t>X organization</w:t>
      </w:r>
      <w:r w:rsidRPr="00D42B9E" w:rsidR="005B549B">
        <w:rPr>
          <w:szCs w:val="22"/>
        </w:rPr>
        <w:t>]</w:t>
      </w:r>
      <w:r w:rsidR="00C27A22">
        <w:rPr>
          <w:szCs w:val="22"/>
        </w:rPr>
        <w:t>,</w:t>
      </w:r>
      <w:r w:rsidRPr="00D42B9E" w:rsidR="005B549B">
        <w:rPr>
          <w:szCs w:val="22"/>
        </w:rPr>
        <w:t xml:space="preserve"> to serve as our representative on the </w:t>
      </w:r>
      <w:r w:rsidR="001752D3">
        <w:rPr>
          <w:szCs w:val="22"/>
        </w:rPr>
        <w:t xml:space="preserve">Federal Communications </w:t>
      </w:r>
      <w:r w:rsidRPr="00D42B9E" w:rsidR="005B549B">
        <w:rPr>
          <w:szCs w:val="22"/>
        </w:rPr>
        <w:t>Commission’s</w:t>
      </w:r>
      <w:r w:rsidRPr="00D42B9E" w:rsidR="00893E80">
        <w:rPr>
          <w:szCs w:val="22"/>
        </w:rPr>
        <w:t xml:space="preserve"> </w:t>
      </w:r>
      <w:r w:rsidRPr="00D42B9E" w:rsidR="00FB26A0">
        <w:rPr>
          <w:szCs w:val="22"/>
        </w:rPr>
        <w:t xml:space="preserve">Ending </w:t>
      </w:r>
      <w:r w:rsidR="001752D3">
        <w:rPr>
          <w:szCs w:val="22"/>
        </w:rPr>
        <w:t>9-1-1</w:t>
      </w:r>
      <w:r w:rsidRPr="00D42B9E" w:rsidR="00FB26A0">
        <w:rPr>
          <w:szCs w:val="22"/>
        </w:rPr>
        <w:t xml:space="preserve"> Fee Diversion Now Strike Force</w:t>
      </w:r>
      <w:r w:rsidRPr="00D42B9E" w:rsidR="005B549B">
        <w:rPr>
          <w:szCs w:val="22"/>
        </w:rPr>
        <w:t>.”</w:t>
      </w:r>
      <w:r w:rsidRPr="00D42B9E" w:rsidR="00F86E56">
        <w:rPr>
          <w:szCs w:val="22"/>
        </w:rPr>
        <w:t xml:space="preserve">  </w:t>
      </w:r>
    </w:p>
    <w:p w:rsidR="00E143BC" w:rsidP="00E143BC" w14:paraId="5BED2904" w14:textId="351CA17A">
      <w:pPr>
        <w:spacing w:before="120" w:after="120"/>
        <w:ind w:firstLine="720"/>
        <w:rPr>
          <w:szCs w:val="22"/>
        </w:rPr>
      </w:pPr>
      <w:r w:rsidRPr="00F53A9F">
        <w:rPr>
          <w:b/>
          <w:bCs/>
          <w:szCs w:val="22"/>
        </w:rPr>
        <w:t xml:space="preserve">For applicants seeking to represent an entity that is, or who are themselves, a party to an FCC contract or subcontract or providing services for the benefit of the FCC under contract or subcontract, </w:t>
      </w:r>
      <w:r w:rsidRPr="00F53A9F">
        <w:rPr>
          <w:szCs w:val="22"/>
        </w:rPr>
        <w:t>the nomination must include the following: 1) a general description of the contract/agreement; 2) a description of the product/services that the applicant provides pursuant to the contract/agreement; 3) a list of all parties to the contract/agreement; 4) the name of the Commission contracting officer (if known); and 5) a certification of the applicant that the applicant has provided written notice to the contracting officer and the FCC Manager, Contracts and Purchasing Center, that the applicant or representative nominee, as applicable, has applied for membership on the 911 Strike Force.</w:t>
      </w:r>
    </w:p>
    <w:p w:rsidR="00F53A9F" w:rsidRPr="00F53A9F" w:rsidP="00E143BC" w14:paraId="266B9053" w14:textId="7A3B0B7A">
      <w:pPr>
        <w:spacing w:before="120" w:after="120"/>
        <w:ind w:firstLine="720"/>
        <w:rPr>
          <w:szCs w:val="22"/>
        </w:rPr>
      </w:pPr>
      <w:r>
        <w:rPr>
          <w:szCs w:val="22"/>
        </w:rPr>
        <w:t>All organizational or individual members of the Committee or its working groups are subject to an ethics review by the Commission’s Office of General Counsel.  All members will have an initial and continuing obligation to disclose any interests in, or connections to persons or entities that are, or will be, regulated by or have interests before the Commission.</w:t>
      </w:r>
    </w:p>
    <w:p w:rsidR="005B549B" w:rsidRPr="00D42B9E" w:rsidP="00381C6B" w14:paraId="39D5B0BB" w14:textId="498263EF">
      <w:pPr>
        <w:spacing w:before="120" w:after="120"/>
        <w:ind w:firstLine="720"/>
        <w:rPr>
          <w:szCs w:val="22"/>
        </w:rPr>
      </w:pPr>
      <w:bookmarkStart w:id="3" w:name="_GoBack"/>
      <w:bookmarkEnd w:id="3"/>
      <w:r w:rsidRPr="00D42B9E">
        <w:rPr>
          <w:szCs w:val="22"/>
        </w:rPr>
        <w:t xml:space="preserve">This </w:t>
      </w:r>
      <w:r w:rsidRPr="00E53600">
        <w:rPr>
          <w:iCs/>
          <w:szCs w:val="22"/>
        </w:rPr>
        <w:t>Public Notice</w:t>
      </w:r>
      <w:r w:rsidRPr="00D42B9E">
        <w:rPr>
          <w:szCs w:val="22"/>
        </w:rPr>
        <w:t xml:space="preserve"> is not intended to be the exclusive method by which the Commission will solicit nominations to identify qualified candidates; however, all candidates for membership on the </w:t>
      </w:r>
      <w:r w:rsidR="00996A42">
        <w:rPr>
          <w:szCs w:val="22"/>
        </w:rPr>
        <w:t xml:space="preserve">911 </w:t>
      </w:r>
      <w:r w:rsidRPr="00D42B9E" w:rsidR="00FB26A0">
        <w:rPr>
          <w:szCs w:val="22"/>
        </w:rPr>
        <w:t xml:space="preserve">Strike Force </w:t>
      </w:r>
      <w:r w:rsidRPr="00D42B9E">
        <w:rPr>
          <w:szCs w:val="22"/>
        </w:rPr>
        <w:t>will be subject to the same evaluation criteria.</w:t>
      </w:r>
    </w:p>
    <w:p w:rsidR="005B549B" w:rsidRPr="00D42B9E" w:rsidP="002632C5" w14:paraId="55E9C68E" w14:textId="124732FA">
      <w:pPr>
        <w:autoSpaceDE w:val="0"/>
        <w:autoSpaceDN w:val="0"/>
        <w:adjustRightInd w:val="0"/>
        <w:spacing w:before="120" w:after="120"/>
        <w:ind w:firstLine="720"/>
        <w:rPr>
          <w:szCs w:val="22"/>
        </w:rPr>
      </w:pPr>
      <w:r w:rsidRPr="00D42B9E">
        <w:rPr>
          <w:szCs w:val="22"/>
        </w:rPr>
        <w:t xml:space="preserve">All nominations, including the requisite statements listed above, should be submitted by e-mail to </w:t>
      </w:r>
      <w:hyperlink r:id="rId5" w:history="1">
        <w:r w:rsidRPr="00CC2380" w:rsidR="00CC2380">
          <w:rPr>
            <w:rStyle w:val="Hyperlink"/>
            <w:szCs w:val="22"/>
          </w:rPr>
          <w:t>911StrikeForce@fcc.gov</w:t>
        </w:r>
      </w:hyperlink>
      <w:r w:rsidRPr="00D42B9E" w:rsidR="00CB71EA">
        <w:rPr>
          <w:bCs/>
          <w:color w:val="0000FF"/>
          <w:szCs w:val="22"/>
          <w:u w:val="single"/>
        </w:rPr>
        <w:t>.</w:t>
      </w:r>
    </w:p>
    <w:p w:rsidR="00381C6B" w:rsidRPr="00D42B9E" w:rsidP="00381C6B" w14:paraId="04732083" w14:textId="143911D8">
      <w:pPr>
        <w:autoSpaceDE w:val="0"/>
        <w:autoSpaceDN w:val="0"/>
        <w:adjustRightInd w:val="0"/>
        <w:spacing w:before="120" w:after="120"/>
        <w:ind w:firstLine="720"/>
        <w:rPr>
          <w:szCs w:val="22"/>
        </w:rPr>
      </w:pPr>
      <w:r w:rsidRPr="00D42B9E">
        <w:rPr>
          <w:szCs w:val="22"/>
        </w:rPr>
        <w:t xml:space="preserve">To request materials in accessible formats for people with disabilities (Braille, large print, electronic files, audio format), send an e-mail to </w:t>
      </w:r>
      <w:r w:rsidRPr="00D42B9E">
        <w:rPr>
          <w:color w:val="0000FF"/>
          <w:szCs w:val="22"/>
          <w:u w:val="single"/>
        </w:rPr>
        <w:t>fcc504@fcc.gov</w:t>
      </w:r>
      <w:r w:rsidRPr="00D42B9E">
        <w:rPr>
          <w:szCs w:val="22"/>
        </w:rPr>
        <w:t xml:space="preserve"> or call the Consumer &amp; Governmental Affairs Bureau at 202-418-0530 (voice).</w:t>
      </w:r>
    </w:p>
    <w:p w:rsidR="00E20EDC" w:rsidRPr="00D42B9E" w:rsidP="007C6010" w14:paraId="4FB2FCC8" w14:textId="21DD52C8">
      <w:pPr>
        <w:widowControl/>
        <w:autoSpaceDE w:val="0"/>
        <w:autoSpaceDN w:val="0"/>
        <w:adjustRightInd w:val="0"/>
        <w:spacing w:before="120" w:after="120"/>
        <w:ind w:firstLine="720"/>
        <w:rPr>
          <w:szCs w:val="22"/>
        </w:rPr>
      </w:pPr>
      <w:r w:rsidRPr="00D42B9E">
        <w:rPr>
          <w:szCs w:val="22"/>
        </w:rPr>
        <w:t xml:space="preserve">For additional information about the </w:t>
      </w:r>
      <w:r w:rsidR="00996A42">
        <w:rPr>
          <w:szCs w:val="22"/>
        </w:rPr>
        <w:t xml:space="preserve">911 </w:t>
      </w:r>
      <w:r w:rsidRPr="00D42B9E" w:rsidR="00FB26A0">
        <w:rPr>
          <w:szCs w:val="22"/>
        </w:rPr>
        <w:t>Strike Force</w:t>
      </w:r>
      <w:r w:rsidRPr="00D42B9E">
        <w:rPr>
          <w:szCs w:val="22"/>
        </w:rPr>
        <w:t xml:space="preserve">, please contact </w:t>
      </w:r>
      <w:r w:rsidR="00CC2380">
        <w:rPr>
          <w:szCs w:val="22"/>
        </w:rPr>
        <w:t>John A. Evanoff</w:t>
      </w:r>
      <w:r w:rsidRPr="00D42B9E" w:rsidR="00D944AE">
        <w:rPr>
          <w:szCs w:val="22"/>
        </w:rPr>
        <w:t xml:space="preserve">, Designated Federal Officer of the </w:t>
      </w:r>
      <w:r w:rsidR="00996A42">
        <w:rPr>
          <w:szCs w:val="22"/>
        </w:rPr>
        <w:t xml:space="preserve">911 </w:t>
      </w:r>
      <w:r w:rsidRPr="00D42B9E" w:rsidR="00D831AE">
        <w:rPr>
          <w:szCs w:val="22"/>
        </w:rPr>
        <w:t>Strike Force</w:t>
      </w:r>
      <w:r w:rsidRPr="00D42B9E" w:rsidR="00D944AE">
        <w:rPr>
          <w:szCs w:val="22"/>
        </w:rPr>
        <w:t>, at 202-418</w:t>
      </w:r>
      <w:r w:rsidR="00CC2380">
        <w:rPr>
          <w:szCs w:val="22"/>
        </w:rPr>
        <w:t>-0848</w:t>
      </w:r>
      <w:r w:rsidRPr="00D42B9E" w:rsidR="00D944AE">
        <w:rPr>
          <w:szCs w:val="22"/>
        </w:rPr>
        <w:t xml:space="preserve"> or </w:t>
      </w:r>
      <w:hyperlink r:id="rId6" w:history="1">
        <w:r w:rsidRPr="00CC2380" w:rsidR="00CC2380">
          <w:rPr>
            <w:rStyle w:val="Hyperlink"/>
            <w:szCs w:val="22"/>
          </w:rPr>
          <w:t>John.Evanoff@fcc.gov</w:t>
        </w:r>
      </w:hyperlink>
      <w:r w:rsidRPr="00D42B9E" w:rsidR="00D944AE">
        <w:rPr>
          <w:szCs w:val="22"/>
        </w:rPr>
        <w:t xml:space="preserve">; or </w:t>
      </w:r>
      <w:r w:rsidR="00CC2380">
        <w:rPr>
          <w:szCs w:val="22"/>
        </w:rPr>
        <w:t>Jill Coogan</w:t>
      </w:r>
      <w:r w:rsidRPr="00D42B9E">
        <w:rPr>
          <w:szCs w:val="22"/>
        </w:rPr>
        <w:t xml:space="preserve">, </w:t>
      </w:r>
      <w:r w:rsidRPr="00D42B9E" w:rsidR="00D944AE">
        <w:rPr>
          <w:szCs w:val="22"/>
        </w:rPr>
        <w:t xml:space="preserve">Deputy </w:t>
      </w:r>
      <w:r w:rsidRPr="00D42B9E">
        <w:rPr>
          <w:szCs w:val="22"/>
        </w:rPr>
        <w:t>Designated Federal Officer</w:t>
      </w:r>
      <w:r w:rsidRPr="00D42B9E" w:rsidR="001F3ACA">
        <w:rPr>
          <w:szCs w:val="22"/>
        </w:rPr>
        <w:t>, at</w:t>
      </w:r>
      <w:r w:rsidRPr="00D42B9E">
        <w:rPr>
          <w:szCs w:val="22"/>
        </w:rPr>
        <w:t xml:space="preserve"> 202-418</w:t>
      </w:r>
      <w:r w:rsidRPr="005F4E27" w:rsidR="00CC2380">
        <w:rPr>
          <w:szCs w:val="22"/>
        </w:rPr>
        <w:t>-1499</w:t>
      </w:r>
      <w:r w:rsidRPr="00D42B9E">
        <w:rPr>
          <w:szCs w:val="22"/>
        </w:rPr>
        <w:t xml:space="preserve"> or</w:t>
      </w:r>
      <w:r w:rsidRPr="00D42B9E" w:rsidR="001F3ACA">
        <w:rPr>
          <w:szCs w:val="22"/>
        </w:rPr>
        <w:t xml:space="preserve"> </w:t>
      </w:r>
      <w:r w:rsidRPr="005F4E27" w:rsidR="00CC2380">
        <w:rPr>
          <w:rStyle w:val="Hyperlink"/>
        </w:rPr>
        <w:t>Jill.Coogan</w:t>
      </w:r>
      <w:r w:rsidRPr="00D42B9E">
        <w:rPr>
          <w:rStyle w:val="Hyperlink"/>
          <w:szCs w:val="22"/>
        </w:rPr>
        <w:t>@fcc.gov</w:t>
      </w:r>
      <w:r w:rsidRPr="00D42B9E" w:rsidR="00144CAE">
        <w:rPr>
          <w:szCs w:val="22"/>
        </w:rPr>
        <w:t>.</w:t>
      </w:r>
    </w:p>
    <w:p w:rsidR="005B549B" w:rsidRPr="00D42B9E" w:rsidP="007C6010" w14:paraId="20987188" w14:textId="77777777">
      <w:pPr>
        <w:widowControl/>
        <w:autoSpaceDE w:val="0"/>
        <w:autoSpaceDN w:val="0"/>
        <w:adjustRightInd w:val="0"/>
        <w:spacing w:before="120" w:after="120"/>
        <w:ind w:firstLine="720"/>
        <w:rPr>
          <w:szCs w:val="22"/>
        </w:rPr>
      </w:pPr>
      <w:r w:rsidRPr="00D42B9E">
        <w:rPr>
          <w:szCs w:val="22"/>
        </w:rPr>
        <w:t xml:space="preserve"> </w:t>
      </w:r>
    </w:p>
    <w:p w:rsidR="00F96F63" w:rsidRPr="00D42B9E" w:rsidP="00381C6B" w14:paraId="13481EF6" w14:textId="77777777">
      <w:pPr>
        <w:spacing w:before="120" w:after="120"/>
        <w:rPr>
          <w:szCs w:val="22"/>
        </w:rPr>
      </w:pPr>
    </w:p>
    <w:bookmarkEnd w:id="0"/>
    <w:p w:rsidR="00F96F63" w:rsidRPr="00D42B9E" w:rsidP="00381C6B" w14:paraId="50D891D1" w14:textId="77777777">
      <w:pPr>
        <w:spacing w:before="120" w:after="120"/>
        <w:rPr>
          <w:szCs w:val="22"/>
        </w:rPr>
      </w:pPr>
    </w:p>
    <w:p w:rsidR="00930ECF" w:rsidRPr="00D42B9E" w:rsidP="00381C6B" w14:paraId="1F5EDF96" w14:textId="77777777">
      <w:pPr>
        <w:spacing w:before="120" w:after="120"/>
        <w:rPr>
          <w:szCs w:val="22"/>
        </w:rPr>
      </w:pPr>
    </w:p>
    <w:sectPr w:rsidSect="000E5884">
      <w:headerReference w:type="default" r:id="rId7"/>
      <w:footerReference w:type="even" r:id="rId8"/>
      <w:footerReference w:type="default" r:id="rId9"/>
      <w:head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
    <w:altName w:val="Yu Gothic"/>
    <w:panose1 w:val="00000000000000000000"/>
    <w:charset w:val="80"/>
    <w:family w:val="auto"/>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55614C" w14:paraId="1D09A4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390122" w14:paraId="16061A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P="00910F12" w14:paraId="079789A6" w14:textId="77777777">
    <w:pPr>
      <w:pStyle w:val="Footer"/>
      <w:jc w:val="center"/>
    </w:pPr>
    <w:r>
      <w:fldChar w:fldCharType="begin"/>
    </w:r>
    <w:r>
      <w:instrText xml:space="preserve"> PAGE   \* MERGEFORMAT </w:instrText>
    </w:r>
    <w:r>
      <w:fldChar w:fldCharType="separate"/>
    </w:r>
    <w:r w:rsidR="00FA3B4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12D3" w14:paraId="648EB216" w14:textId="77777777">
      <w:r>
        <w:separator/>
      </w:r>
    </w:p>
  </w:footnote>
  <w:footnote w:type="continuationSeparator" w:id="1">
    <w:p w:rsidR="004312D3" w14:paraId="750101C0" w14:textId="77777777">
      <w:pPr>
        <w:rPr>
          <w:sz w:val="20"/>
        </w:rPr>
      </w:pPr>
      <w:r>
        <w:rPr>
          <w:sz w:val="20"/>
        </w:rPr>
        <w:t xml:space="preserve">(Continued from previous page)  </w:t>
      </w:r>
      <w:r>
        <w:rPr>
          <w:sz w:val="20"/>
        </w:rPr>
        <w:separator/>
      </w:r>
    </w:p>
  </w:footnote>
  <w:footnote w:type="continuationNotice" w:id="2">
    <w:p w:rsidR="004312D3" w:rsidP="00910F12" w14:paraId="0470DB6E" w14:textId="77777777">
      <w:pPr>
        <w:jc w:val="right"/>
        <w:rPr>
          <w:sz w:val="20"/>
        </w:rPr>
      </w:pPr>
      <w:r>
        <w:rPr>
          <w:sz w:val="20"/>
        </w:rPr>
        <w:t>(continued….)</w:t>
      </w:r>
    </w:p>
  </w:footnote>
  <w:footnote w:id="3">
    <w:p w:rsidR="00896011" w14:paraId="68269E4A" w14:textId="3DA48C7D">
      <w:pPr>
        <w:pStyle w:val="FootnoteText"/>
      </w:pPr>
      <w:r w:rsidRPr="00EF1C76">
        <w:rPr>
          <w:rStyle w:val="FootnoteReference"/>
        </w:rPr>
        <w:footnoteRef/>
      </w:r>
      <w:r w:rsidRPr="00EF1C76">
        <w:t xml:space="preserve"> </w:t>
      </w:r>
      <w:r w:rsidRPr="007419F2" w:rsidR="00EF1C76">
        <w:t>Consolidated Appropriations Act, 2021, Pub. L. No. 116-260, Division FF, Title IX, Section 902, Don’t Break Up the T-Band Act of 2020 (</w:t>
      </w:r>
      <w:r w:rsidR="00373DFE">
        <w:t>S</w:t>
      </w:r>
      <w:r w:rsidRPr="007419F2" w:rsidR="00EF1C76">
        <w:t>ection 902).</w:t>
      </w:r>
    </w:p>
  </w:footnote>
  <w:footnote w:id="4">
    <w:p w:rsidR="007F70D8" w:rsidRPr="002A35C4" w:rsidP="007F70D8" w14:paraId="42B8754D" w14:textId="77777777">
      <w:pPr>
        <w:pStyle w:val="FootnoteText"/>
      </w:pPr>
      <w:r w:rsidRPr="002A35C4">
        <w:rPr>
          <w:rStyle w:val="FootnoteReference"/>
        </w:rPr>
        <w:footnoteRef/>
      </w:r>
      <w:r w:rsidRPr="002A35C4">
        <w:t xml:space="preserve"> </w:t>
      </w:r>
      <w:r w:rsidRPr="002A35C4">
        <w:rPr>
          <w:rFonts w:cs="TimesNewRoman"/>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9838BC" w:rsidP="009838BC" w14:paraId="07BE2116" w14:textId="3938DE19">
    <w:pPr>
      <w:tabs>
        <w:tab w:val="center" w:pos="4680"/>
        <w:tab w:val="right" w:pos="9360"/>
      </w:tabs>
    </w:pPr>
    <w:r w:rsidRPr="009838BC">
      <w:rPr>
        <w:b/>
      </w:rPr>
      <w:tab/>
      <w:t>Federal Communications Commission</w:t>
    </w:r>
    <w:r w:rsidRPr="009838BC">
      <w:rPr>
        <w:b/>
      </w:rPr>
      <w:tab/>
    </w:r>
    <w:r w:rsidR="00E121D0">
      <w:rPr>
        <w:b/>
      </w:rPr>
      <w:t>DA 2</w:t>
    </w:r>
    <w:r w:rsidR="00FB26A0">
      <w:rPr>
        <w:b/>
      </w:rPr>
      <w:t>1</w:t>
    </w:r>
    <w:r w:rsidR="00E121D0">
      <w:rPr>
        <w:b/>
      </w:rPr>
      <w:t>-</w:t>
    </w:r>
    <w:r w:rsidR="00F53A9F">
      <w:rPr>
        <w:b/>
      </w:rPr>
      <w:t>182</w:t>
    </w:r>
  </w:p>
  <w:p w:rsidR="00390122" w:rsidRPr="009838BC" w:rsidP="009838BC" w14:paraId="24080E7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0122" w:rsidRPr="00A866AC" w:rsidP="009838BC" w14:paraId="18331FC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rPr>
                              <w:rFonts w:ascii="Arial" w:hAnsi="Arial"/>
                              <w:b/>
                            </w:rPr>
                          </w:pPr>
                          <w:r>
                            <w:rPr>
                              <w:rFonts w:ascii="Arial" w:hAnsi="Arial"/>
                              <w:b/>
                            </w:rPr>
                            <w:t>Federal Communications Commission</w:t>
                          </w:r>
                        </w:p>
                        <w:p w:rsidR="00390122" w:rsidP="009838BC" w14:textId="4763B00A">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90122" w:rsidP="009838BC" w14:paraId="37AA6FD4" w14:textId="77777777">
                    <w:pPr>
                      <w:rPr>
                        <w:rFonts w:ascii="Arial" w:hAnsi="Arial"/>
                        <w:b/>
                      </w:rPr>
                    </w:pPr>
                    <w:r>
                      <w:rPr>
                        <w:rFonts w:ascii="Arial" w:hAnsi="Arial"/>
                        <w:b/>
                      </w:rPr>
                      <w:t>Federal Communications Commission</w:t>
                    </w:r>
                  </w:p>
                  <w:p w:rsidR="00390122" w:rsidP="009838BC" w14:paraId="2090E665" w14:textId="4763B00A">
                    <w:pPr>
                      <w:rPr>
                        <w:rFonts w:ascii="Arial" w:hAnsi="Arial"/>
                        <w:b/>
                      </w:rPr>
                    </w:pPr>
                    <w:r>
                      <w:rPr>
                        <w:rFonts w:ascii="Arial" w:hAnsi="Arial"/>
                        <w:b/>
                      </w:rPr>
                      <w:t xml:space="preserve">45 </w:t>
                    </w:r>
                    <w:r w:rsidR="00C54631">
                      <w:rPr>
                        <w:rFonts w:ascii="Arial" w:hAnsi="Arial"/>
                        <w:b/>
                      </w:rPr>
                      <w:t>L</w:t>
                    </w:r>
                    <w:r>
                      <w:rPr>
                        <w:rFonts w:ascii="Arial" w:hAnsi="Arial"/>
                        <w:b/>
                      </w:rPr>
                      <w:t xml:space="preserve"> St., </w:t>
                    </w:r>
                    <w:r w:rsidR="00C54631">
                      <w:rPr>
                        <w:rFonts w:ascii="Arial" w:hAnsi="Arial"/>
                        <w:b/>
                      </w:rPr>
                      <w:t>N</w:t>
                    </w:r>
                    <w:r>
                      <w:rPr>
                        <w:rFonts w:ascii="Arial" w:hAnsi="Arial"/>
                        <w:b/>
                      </w:rPr>
                      <w:t>.</w:t>
                    </w:r>
                    <w:r w:rsidR="00C54631">
                      <w:rPr>
                        <w:rFonts w:ascii="Arial" w:hAnsi="Arial"/>
                        <w:b/>
                      </w:rPr>
                      <w:t>E</w:t>
                    </w:r>
                    <w:r>
                      <w:rPr>
                        <w:rFonts w:ascii="Arial" w:hAnsi="Arial"/>
                        <w:b/>
                      </w:rPr>
                      <w:t>.</w:t>
                    </w:r>
                  </w:p>
                  <w:p w:rsidR="00390122" w:rsidP="009838BC" w14:paraId="71E3640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732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90122" w:rsidRPr="00357D50" w:rsidP="009838BC" w14:paraId="7C5757A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390122" w:rsidP="009838BC" w14:textId="77777777">
                          <w:pPr>
                            <w:spacing w:before="40"/>
                            <w:jc w:val="right"/>
                            <w:rPr>
                              <w:rFonts w:ascii="Arial" w:hAnsi="Arial"/>
                              <w:b/>
                              <w:sz w:val="16"/>
                            </w:rPr>
                          </w:pPr>
                          <w:r>
                            <w:rPr>
                              <w:rFonts w:ascii="Arial" w:hAnsi="Arial"/>
                              <w:b/>
                              <w:sz w:val="16"/>
                            </w:rPr>
                            <w:t>News Media Information 202 / 418-0500</w:t>
                          </w:r>
                        </w:p>
                        <w:p w:rsidR="00390122"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390122"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90122" w:rsidP="009838BC" w14:paraId="58DA1DDA" w14:textId="77777777">
                    <w:pPr>
                      <w:spacing w:before="40"/>
                      <w:jc w:val="right"/>
                      <w:rPr>
                        <w:rFonts w:ascii="Arial" w:hAnsi="Arial"/>
                        <w:b/>
                        <w:sz w:val="16"/>
                      </w:rPr>
                    </w:pPr>
                    <w:r>
                      <w:rPr>
                        <w:rFonts w:ascii="Arial" w:hAnsi="Arial"/>
                        <w:b/>
                        <w:sz w:val="16"/>
                      </w:rPr>
                      <w:t>News Media Information 202 / 418-0500</w:t>
                    </w:r>
                  </w:p>
                  <w:p w:rsidR="00390122" w:rsidP="009838BC" w14:paraId="42B82809"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390122" w:rsidP="009838BC" w14:paraId="2DE4B411" w14:textId="77777777">
                    <w:pPr>
                      <w:jc w:val="right"/>
                    </w:pPr>
                    <w:r>
                      <w:rPr>
                        <w:rFonts w:ascii="Arial" w:hAnsi="Arial"/>
                        <w:b/>
                        <w:sz w:val="16"/>
                      </w:rPr>
                      <w:t>TTY: 1-888-835-5322</w:t>
                    </w:r>
                  </w:p>
                </w:txbxContent>
              </v:textbox>
            </v:shape>
          </w:pict>
        </mc:Fallback>
      </mc:AlternateContent>
    </w:r>
  </w:p>
  <w:p w:rsidR="00390122" w:rsidRPr="009838BC" w:rsidP="009838BC" w14:paraId="3DCAA89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7"/>
    <w:multiLevelType w:val="multilevel"/>
    <w:tmpl w:val="CEB46A4A"/>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ascii="Times New Roman" w:hAnsi="Times New Roman" w:cs="Times New Roman" w:hint="default"/>
        <w:b w:val="0"/>
        <w:bCs w:val="0"/>
        <w:w w:val="93"/>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
    <w:nsid w:val="07C66941"/>
    <w:multiLevelType w:val="hybridMultilevel"/>
    <w:tmpl w:val="6CC437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03065C"/>
    <w:multiLevelType w:val="hybridMultilevel"/>
    <w:tmpl w:val="640EDA72"/>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F4E2286"/>
    <w:multiLevelType w:val="hybridMultilevel"/>
    <w:tmpl w:val="730022EE"/>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843EFD"/>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967BD7"/>
    <w:multiLevelType w:val="hybridMultilevel"/>
    <w:tmpl w:val="3E64176E"/>
    <w:lvl w:ilvl="0">
      <w:start w:val="1"/>
      <w:numFmt w:val="lowerRoman"/>
      <w:lvlText w:val="(%1)"/>
      <w:lvlJc w:val="left"/>
      <w:pPr>
        <w:ind w:left="1680" w:hanging="720"/>
      </w:pPr>
      <w:rPr>
        <w:rFonts w:ascii="Times New Roman" w:eastAsia="Times New Roman" w:hAnsi="Times New Roman" w:cs="Times New Roman"/>
      </w:rPr>
    </w:lvl>
    <w:lvl w:ilvl="1" w:tentative="1">
      <w:start w:val="1"/>
      <w:numFmt w:val="lowerLetter"/>
      <w:lvlText w:val="%2."/>
      <w:lvlJc w:val="left"/>
      <w:pPr>
        <w:ind w:left="2040" w:hanging="360"/>
      </w:p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10">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2B56AA9"/>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9190F65"/>
    <w:multiLevelType w:val="multilevel"/>
    <w:tmpl w:val="8786C5C6"/>
    <w:lvl w:ilvl="0">
      <w:start w:val="3"/>
      <w:numFmt w:val="upperLetter"/>
      <w:lvlText w:val="(%1)"/>
      <w:lvlJc w:val="left"/>
      <w:pPr>
        <w:ind w:hanging="489"/>
      </w:pPr>
      <w:rPr>
        <w:rFonts w:ascii="Georgia" w:hAnsi="Georgia" w:cs="Georgia"/>
        <w:b w:val="0"/>
        <w:bCs w:val="0"/>
        <w:w w:val="97"/>
        <w:sz w:val="28"/>
        <w:szCs w:val="28"/>
      </w:rPr>
    </w:lvl>
    <w:lvl w:ilvl="1">
      <w:start w:val="1"/>
      <w:numFmt w:val="lowerRoman"/>
      <w:lvlText w:val="(%2)"/>
      <w:lvlJc w:val="left"/>
      <w:pPr>
        <w:ind w:left="560" w:hanging="367"/>
      </w:pPr>
      <w:rPr>
        <w:rFonts w:hint="default"/>
        <w:b w:val="0"/>
        <w:bCs w:val="0"/>
        <w:w w:val="95"/>
        <w:sz w:val="24"/>
        <w:szCs w:val="24"/>
      </w:rPr>
    </w:lvl>
    <w:lvl w:ilvl="2">
      <w:start w:val="0"/>
      <w:numFmt w:val="bullet"/>
      <w:lvlText w:val="•"/>
      <w:lvlJc w:val="left"/>
      <w:pPr>
        <w:ind w:left="1120" w:hanging="367"/>
      </w:pPr>
    </w:lvl>
    <w:lvl w:ilvl="3">
      <w:start w:val="0"/>
      <w:numFmt w:val="bullet"/>
      <w:lvlText w:val="•"/>
      <w:lvlJc w:val="left"/>
      <w:pPr>
        <w:ind w:left="1680" w:hanging="367"/>
      </w:pPr>
    </w:lvl>
    <w:lvl w:ilvl="4">
      <w:start w:val="0"/>
      <w:numFmt w:val="bullet"/>
      <w:lvlText w:val="•"/>
      <w:lvlJc w:val="left"/>
      <w:pPr>
        <w:ind w:left="2240" w:hanging="367"/>
      </w:pPr>
    </w:lvl>
    <w:lvl w:ilvl="5">
      <w:start w:val="0"/>
      <w:numFmt w:val="bullet"/>
      <w:lvlText w:val="•"/>
      <w:lvlJc w:val="left"/>
      <w:pPr>
        <w:ind w:left="2801" w:hanging="367"/>
      </w:pPr>
    </w:lvl>
    <w:lvl w:ilvl="6">
      <w:start w:val="0"/>
      <w:numFmt w:val="bullet"/>
      <w:lvlText w:val="•"/>
      <w:lvlJc w:val="left"/>
      <w:pPr>
        <w:ind w:left="3361" w:hanging="367"/>
      </w:pPr>
    </w:lvl>
    <w:lvl w:ilvl="7">
      <w:start w:val="0"/>
      <w:numFmt w:val="bullet"/>
      <w:lvlText w:val="•"/>
      <w:lvlJc w:val="left"/>
      <w:pPr>
        <w:ind w:left="3921" w:hanging="367"/>
      </w:pPr>
    </w:lvl>
    <w:lvl w:ilvl="8">
      <w:start w:val="0"/>
      <w:numFmt w:val="bullet"/>
      <w:lvlText w:val="•"/>
      <w:lvlJc w:val="left"/>
      <w:pPr>
        <w:ind w:left="4481" w:hanging="367"/>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9AC6F60"/>
    <w:multiLevelType w:val="hybridMultilevel"/>
    <w:tmpl w:val="E536F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042A8A"/>
    <w:multiLevelType w:val="hybridMultilevel"/>
    <w:tmpl w:val="499AF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14"/>
  </w:num>
  <w:num w:numId="5">
    <w:abstractNumId w:val="7"/>
  </w:num>
  <w:num w:numId="6">
    <w:abstractNumId w:val="2"/>
  </w:num>
  <w:num w:numId="7">
    <w:abstractNumId w:val="18"/>
  </w:num>
  <w:num w:numId="8">
    <w:abstractNumId w:val="15"/>
  </w:num>
  <w:num w:numId="9">
    <w:abstractNumId w:val="1"/>
  </w:num>
  <w:num w:numId="10">
    <w:abstractNumId w:val="20"/>
  </w:num>
  <w:num w:numId="11">
    <w:abstractNumId w:val="4"/>
  </w:num>
  <w:num w:numId="12">
    <w:abstractNumId w:val="16"/>
  </w:num>
  <w:num w:numId="13">
    <w:abstractNumId w:val="10"/>
  </w:num>
  <w:num w:numId="14">
    <w:abstractNumId w:val="12"/>
  </w:num>
  <w:num w:numId="15">
    <w:abstractNumId w:val="3"/>
  </w:num>
  <w:num w:numId="16">
    <w:abstractNumId w:val="19"/>
  </w:num>
  <w:num w:numId="17">
    <w:abstractNumId w:val="0"/>
  </w:num>
  <w:num w:numId="18">
    <w:abstractNumId w:val="9"/>
  </w:num>
  <w:num w:numId="19">
    <w:abstractNumId w:val="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64"/>
    <w:rsid w:val="000072CE"/>
    <w:rsid w:val="00012846"/>
    <w:rsid w:val="00013A8B"/>
    <w:rsid w:val="000152B8"/>
    <w:rsid w:val="00021445"/>
    <w:rsid w:val="0002556A"/>
    <w:rsid w:val="00026E00"/>
    <w:rsid w:val="00031E93"/>
    <w:rsid w:val="00034930"/>
    <w:rsid w:val="00036039"/>
    <w:rsid w:val="00037F90"/>
    <w:rsid w:val="00046E58"/>
    <w:rsid w:val="00061A24"/>
    <w:rsid w:val="000732BB"/>
    <w:rsid w:val="00082BC2"/>
    <w:rsid w:val="000875BF"/>
    <w:rsid w:val="00093C33"/>
    <w:rsid w:val="00096D8C"/>
    <w:rsid w:val="000A6138"/>
    <w:rsid w:val="000B0BD1"/>
    <w:rsid w:val="000C0B65"/>
    <w:rsid w:val="000C3D37"/>
    <w:rsid w:val="000C75D9"/>
    <w:rsid w:val="000D01FE"/>
    <w:rsid w:val="000D3474"/>
    <w:rsid w:val="000D636E"/>
    <w:rsid w:val="000D70CC"/>
    <w:rsid w:val="000E35A9"/>
    <w:rsid w:val="000E3D42"/>
    <w:rsid w:val="000E5884"/>
    <w:rsid w:val="000F58B2"/>
    <w:rsid w:val="00100018"/>
    <w:rsid w:val="00105B4A"/>
    <w:rsid w:val="00111CBE"/>
    <w:rsid w:val="00113222"/>
    <w:rsid w:val="0012250B"/>
    <w:rsid w:val="00122BD5"/>
    <w:rsid w:val="001279D8"/>
    <w:rsid w:val="001420C8"/>
    <w:rsid w:val="00144CAE"/>
    <w:rsid w:val="00155C8E"/>
    <w:rsid w:val="001568C8"/>
    <w:rsid w:val="0015774B"/>
    <w:rsid w:val="00170003"/>
    <w:rsid w:val="001752D3"/>
    <w:rsid w:val="00180194"/>
    <w:rsid w:val="00182244"/>
    <w:rsid w:val="00186144"/>
    <w:rsid w:val="00186822"/>
    <w:rsid w:val="001979D9"/>
    <w:rsid w:val="001A1995"/>
    <w:rsid w:val="001A1C02"/>
    <w:rsid w:val="001A43C0"/>
    <w:rsid w:val="001A6895"/>
    <w:rsid w:val="001B76A0"/>
    <w:rsid w:val="001C2A34"/>
    <w:rsid w:val="001D4D9B"/>
    <w:rsid w:val="001D6BCF"/>
    <w:rsid w:val="001E01CA"/>
    <w:rsid w:val="001F3ACA"/>
    <w:rsid w:val="002060D9"/>
    <w:rsid w:val="00211FC6"/>
    <w:rsid w:val="00216CD0"/>
    <w:rsid w:val="00221F9D"/>
    <w:rsid w:val="00226822"/>
    <w:rsid w:val="00232E69"/>
    <w:rsid w:val="0023412D"/>
    <w:rsid w:val="00234E35"/>
    <w:rsid w:val="0023597A"/>
    <w:rsid w:val="00235FBA"/>
    <w:rsid w:val="0024089D"/>
    <w:rsid w:val="00243868"/>
    <w:rsid w:val="00244D82"/>
    <w:rsid w:val="00255ECD"/>
    <w:rsid w:val="00257387"/>
    <w:rsid w:val="00260594"/>
    <w:rsid w:val="002624A4"/>
    <w:rsid w:val="002632C5"/>
    <w:rsid w:val="00273EBF"/>
    <w:rsid w:val="00285017"/>
    <w:rsid w:val="0029219E"/>
    <w:rsid w:val="002949A3"/>
    <w:rsid w:val="002969F4"/>
    <w:rsid w:val="002A2D2E"/>
    <w:rsid w:val="002A35C4"/>
    <w:rsid w:val="002C5A5D"/>
    <w:rsid w:val="002C7BE1"/>
    <w:rsid w:val="002D1FA0"/>
    <w:rsid w:val="002F4CA7"/>
    <w:rsid w:val="0031632F"/>
    <w:rsid w:val="00331CD2"/>
    <w:rsid w:val="00337D68"/>
    <w:rsid w:val="00343749"/>
    <w:rsid w:val="0034401B"/>
    <w:rsid w:val="00357D50"/>
    <w:rsid w:val="0036392F"/>
    <w:rsid w:val="00363E7F"/>
    <w:rsid w:val="00373DFE"/>
    <w:rsid w:val="003772C5"/>
    <w:rsid w:val="00381C6B"/>
    <w:rsid w:val="003862E4"/>
    <w:rsid w:val="00390122"/>
    <w:rsid w:val="00390A67"/>
    <w:rsid w:val="003925DC"/>
    <w:rsid w:val="00395914"/>
    <w:rsid w:val="00395F7A"/>
    <w:rsid w:val="003B0550"/>
    <w:rsid w:val="003B694F"/>
    <w:rsid w:val="003D0D9A"/>
    <w:rsid w:val="003D75A6"/>
    <w:rsid w:val="003E16BF"/>
    <w:rsid w:val="003E4B7B"/>
    <w:rsid w:val="003E4C96"/>
    <w:rsid w:val="003F171C"/>
    <w:rsid w:val="004000EC"/>
    <w:rsid w:val="00406B85"/>
    <w:rsid w:val="004079AF"/>
    <w:rsid w:val="00412FC5"/>
    <w:rsid w:val="00414B58"/>
    <w:rsid w:val="00416AC8"/>
    <w:rsid w:val="00422276"/>
    <w:rsid w:val="004242F1"/>
    <w:rsid w:val="004312D3"/>
    <w:rsid w:val="00431985"/>
    <w:rsid w:val="0044029E"/>
    <w:rsid w:val="00445A00"/>
    <w:rsid w:val="00451B0F"/>
    <w:rsid w:val="004564F6"/>
    <w:rsid w:val="00460FD3"/>
    <w:rsid w:val="0046125F"/>
    <w:rsid w:val="00461784"/>
    <w:rsid w:val="00463E72"/>
    <w:rsid w:val="004736C6"/>
    <w:rsid w:val="004763B2"/>
    <w:rsid w:val="00487524"/>
    <w:rsid w:val="00496106"/>
    <w:rsid w:val="004A33F3"/>
    <w:rsid w:val="004C12D0"/>
    <w:rsid w:val="004C2EE3"/>
    <w:rsid w:val="004D7676"/>
    <w:rsid w:val="004E4A22"/>
    <w:rsid w:val="004F093B"/>
    <w:rsid w:val="00507683"/>
    <w:rsid w:val="00511968"/>
    <w:rsid w:val="00546DB5"/>
    <w:rsid w:val="00547585"/>
    <w:rsid w:val="0055614C"/>
    <w:rsid w:val="005735A2"/>
    <w:rsid w:val="005854BA"/>
    <w:rsid w:val="005A6754"/>
    <w:rsid w:val="005B549B"/>
    <w:rsid w:val="005B739C"/>
    <w:rsid w:val="005D0D97"/>
    <w:rsid w:val="005D3EE3"/>
    <w:rsid w:val="005D427D"/>
    <w:rsid w:val="005D7639"/>
    <w:rsid w:val="005E2863"/>
    <w:rsid w:val="005E3B12"/>
    <w:rsid w:val="005E4596"/>
    <w:rsid w:val="005F0F71"/>
    <w:rsid w:val="005F4E27"/>
    <w:rsid w:val="00607BA5"/>
    <w:rsid w:val="006239D9"/>
    <w:rsid w:val="00626EB6"/>
    <w:rsid w:val="00633CE6"/>
    <w:rsid w:val="006353A3"/>
    <w:rsid w:val="00647C98"/>
    <w:rsid w:val="00652DA7"/>
    <w:rsid w:val="00653EC2"/>
    <w:rsid w:val="00655D03"/>
    <w:rsid w:val="00657D07"/>
    <w:rsid w:val="00662B76"/>
    <w:rsid w:val="006813BA"/>
    <w:rsid w:val="00683F84"/>
    <w:rsid w:val="00685B56"/>
    <w:rsid w:val="0068639F"/>
    <w:rsid w:val="00687613"/>
    <w:rsid w:val="00691F67"/>
    <w:rsid w:val="00695A1E"/>
    <w:rsid w:val="00697EC8"/>
    <w:rsid w:val="006A6A81"/>
    <w:rsid w:val="006B4F79"/>
    <w:rsid w:val="006B5B39"/>
    <w:rsid w:val="006C28C2"/>
    <w:rsid w:val="006C2C76"/>
    <w:rsid w:val="006C2FF2"/>
    <w:rsid w:val="006D0D34"/>
    <w:rsid w:val="006D20E1"/>
    <w:rsid w:val="006D5C18"/>
    <w:rsid w:val="006D68BC"/>
    <w:rsid w:val="006E26AF"/>
    <w:rsid w:val="006F0F80"/>
    <w:rsid w:val="006F7393"/>
    <w:rsid w:val="0070224F"/>
    <w:rsid w:val="007076DA"/>
    <w:rsid w:val="007115F7"/>
    <w:rsid w:val="00715278"/>
    <w:rsid w:val="007163E7"/>
    <w:rsid w:val="00720F78"/>
    <w:rsid w:val="00723FBD"/>
    <w:rsid w:val="007251EF"/>
    <w:rsid w:val="00725C0A"/>
    <w:rsid w:val="007316A3"/>
    <w:rsid w:val="00736EED"/>
    <w:rsid w:val="007419F2"/>
    <w:rsid w:val="0075641C"/>
    <w:rsid w:val="0076573E"/>
    <w:rsid w:val="00766F09"/>
    <w:rsid w:val="00776ABB"/>
    <w:rsid w:val="00785689"/>
    <w:rsid w:val="0078602E"/>
    <w:rsid w:val="0079754B"/>
    <w:rsid w:val="007A1E6D"/>
    <w:rsid w:val="007A3DF5"/>
    <w:rsid w:val="007B1639"/>
    <w:rsid w:val="007B25AA"/>
    <w:rsid w:val="007C0ABB"/>
    <w:rsid w:val="007C1FF9"/>
    <w:rsid w:val="007C6010"/>
    <w:rsid w:val="007E4CB6"/>
    <w:rsid w:val="007F0CBB"/>
    <w:rsid w:val="007F70D8"/>
    <w:rsid w:val="00800C23"/>
    <w:rsid w:val="00801E13"/>
    <w:rsid w:val="00803E28"/>
    <w:rsid w:val="00822CE0"/>
    <w:rsid w:val="00825177"/>
    <w:rsid w:val="00835FAD"/>
    <w:rsid w:val="00837C62"/>
    <w:rsid w:val="00841AB1"/>
    <w:rsid w:val="0086390D"/>
    <w:rsid w:val="008846DD"/>
    <w:rsid w:val="00893E80"/>
    <w:rsid w:val="00896011"/>
    <w:rsid w:val="008A61D9"/>
    <w:rsid w:val="008B594C"/>
    <w:rsid w:val="008B5BD2"/>
    <w:rsid w:val="008C09FC"/>
    <w:rsid w:val="008C0A27"/>
    <w:rsid w:val="008C1ED0"/>
    <w:rsid w:val="008C22FD"/>
    <w:rsid w:val="008D16C9"/>
    <w:rsid w:val="008D50AC"/>
    <w:rsid w:val="008D6D1B"/>
    <w:rsid w:val="008D7514"/>
    <w:rsid w:val="008E031C"/>
    <w:rsid w:val="008E1509"/>
    <w:rsid w:val="008E7F56"/>
    <w:rsid w:val="00910F12"/>
    <w:rsid w:val="00917E1F"/>
    <w:rsid w:val="00926503"/>
    <w:rsid w:val="0093086D"/>
    <w:rsid w:val="00930ECF"/>
    <w:rsid w:val="0095531F"/>
    <w:rsid w:val="009838BC"/>
    <w:rsid w:val="009907DB"/>
    <w:rsid w:val="00996A42"/>
    <w:rsid w:val="009A05B4"/>
    <w:rsid w:val="009B5966"/>
    <w:rsid w:val="009C41BA"/>
    <w:rsid w:val="009C75C2"/>
    <w:rsid w:val="00A13ACF"/>
    <w:rsid w:val="00A168B5"/>
    <w:rsid w:val="00A20BAC"/>
    <w:rsid w:val="00A30E15"/>
    <w:rsid w:val="00A45F4F"/>
    <w:rsid w:val="00A50EDC"/>
    <w:rsid w:val="00A600A9"/>
    <w:rsid w:val="00A72FC1"/>
    <w:rsid w:val="00A77D68"/>
    <w:rsid w:val="00A81F22"/>
    <w:rsid w:val="00A8490C"/>
    <w:rsid w:val="00A866AC"/>
    <w:rsid w:val="00A87C35"/>
    <w:rsid w:val="00A953EB"/>
    <w:rsid w:val="00AA55B7"/>
    <w:rsid w:val="00AA5B9E"/>
    <w:rsid w:val="00AA78E3"/>
    <w:rsid w:val="00AB2407"/>
    <w:rsid w:val="00AB53DF"/>
    <w:rsid w:val="00AB7282"/>
    <w:rsid w:val="00AC1D60"/>
    <w:rsid w:val="00AD2CC0"/>
    <w:rsid w:val="00AD7571"/>
    <w:rsid w:val="00AE21EF"/>
    <w:rsid w:val="00AE5695"/>
    <w:rsid w:val="00AF122E"/>
    <w:rsid w:val="00B02682"/>
    <w:rsid w:val="00B05C3E"/>
    <w:rsid w:val="00B070A9"/>
    <w:rsid w:val="00B07E5C"/>
    <w:rsid w:val="00B20AD1"/>
    <w:rsid w:val="00B326E3"/>
    <w:rsid w:val="00B32722"/>
    <w:rsid w:val="00B37AB9"/>
    <w:rsid w:val="00B41575"/>
    <w:rsid w:val="00B52D64"/>
    <w:rsid w:val="00B57ADB"/>
    <w:rsid w:val="00B70E15"/>
    <w:rsid w:val="00B811F7"/>
    <w:rsid w:val="00B835B3"/>
    <w:rsid w:val="00B85291"/>
    <w:rsid w:val="00BA5DC6"/>
    <w:rsid w:val="00BA6196"/>
    <w:rsid w:val="00BA7FE9"/>
    <w:rsid w:val="00BB626C"/>
    <w:rsid w:val="00BC6D8C"/>
    <w:rsid w:val="00BD37F7"/>
    <w:rsid w:val="00BD438B"/>
    <w:rsid w:val="00BD72E9"/>
    <w:rsid w:val="00BE3A67"/>
    <w:rsid w:val="00C033D5"/>
    <w:rsid w:val="00C05737"/>
    <w:rsid w:val="00C16AF2"/>
    <w:rsid w:val="00C24BE4"/>
    <w:rsid w:val="00C27A22"/>
    <w:rsid w:val="00C34006"/>
    <w:rsid w:val="00C426B1"/>
    <w:rsid w:val="00C42D43"/>
    <w:rsid w:val="00C43876"/>
    <w:rsid w:val="00C445DD"/>
    <w:rsid w:val="00C52E20"/>
    <w:rsid w:val="00C53F8B"/>
    <w:rsid w:val="00C54631"/>
    <w:rsid w:val="00C62385"/>
    <w:rsid w:val="00C6345B"/>
    <w:rsid w:val="00C638F4"/>
    <w:rsid w:val="00C64F64"/>
    <w:rsid w:val="00C7338B"/>
    <w:rsid w:val="00C76C94"/>
    <w:rsid w:val="00C82B6B"/>
    <w:rsid w:val="00C8329B"/>
    <w:rsid w:val="00C85F61"/>
    <w:rsid w:val="00C86764"/>
    <w:rsid w:val="00C87496"/>
    <w:rsid w:val="00C90D6A"/>
    <w:rsid w:val="00CB71EA"/>
    <w:rsid w:val="00CC2104"/>
    <w:rsid w:val="00CC2380"/>
    <w:rsid w:val="00CC72B6"/>
    <w:rsid w:val="00CC7FCD"/>
    <w:rsid w:val="00CD46C4"/>
    <w:rsid w:val="00CE60EC"/>
    <w:rsid w:val="00CF0B1E"/>
    <w:rsid w:val="00CF1417"/>
    <w:rsid w:val="00D0218D"/>
    <w:rsid w:val="00D03C99"/>
    <w:rsid w:val="00D06044"/>
    <w:rsid w:val="00D13678"/>
    <w:rsid w:val="00D14F4B"/>
    <w:rsid w:val="00D216CD"/>
    <w:rsid w:val="00D22705"/>
    <w:rsid w:val="00D23DD1"/>
    <w:rsid w:val="00D317EB"/>
    <w:rsid w:val="00D42B9E"/>
    <w:rsid w:val="00D46493"/>
    <w:rsid w:val="00D47690"/>
    <w:rsid w:val="00D50F8D"/>
    <w:rsid w:val="00D52317"/>
    <w:rsid w:val="00D72D13"/>
    <w:rsid w:val="00D77E2C"/>
    <w:rsid w:val="00D831AE"/>
    <w:rsid w:val="00D90921"/>
    <w:rsid w:val="00D944AE"/>
    <w:rsid w:val="00DA2529"/>
    <w:rsid w:val="00DA334A"/>
    <w:rsid w:val="00DB130A"/>
    <w:rsid w:val="00DB1A41"/>
    <w:rsid w:val="00DC10A1"/>
    <w:rsid w:val="00DC1F72"/>
    <w:rsid w:val="00DC392D"/>
    <w:rsid w:val="00DC655F"/>
    <w:rsid w:val="00DD4636"/>
    <w:rsid w:val="00DD7EBD"/>
    <w:rsid w:val="00DE2CB1"/>
    <w:rsid w:val="00DE3E0D"/>
    <w:rsid w:val="00DF5D42"/>
    <w:rsid w:val="00DF62B6"/>
    <w:rsid w:val="00E002D6"/>
    <w:rsid w:val="00E05416"/>
    <w:rsid w:val="00E07225"/>
    <w:rsid w:val="00E121D0"/>
    <w:rsid w:val="00E143BC"/>
    <w:rsid w:val="00E155B7"/>
    <w:rsid w:val="00E20EDC"/>
    <w:rsid w:val="00E423A1"/>
    <w:rsid w:val="00E52BEC"/>
    <w:rsid w:val="00E53600"/>
    <w:rsid w:val="00E5409F"/>
    <w:rsid w:val="00E56F49"/>
    <w:rsid w:val="00E61405"/>
    <w:rsid w:val="00E616AB"/>
    <w:rsid w:val="00E71426"/>
    <w:rsid w:val="00E75403"/>
    <w:rsid w:val="00E90255"/>
    <w:rsid w:val="00E91E6D"/>
    <w:rsid w:val="00E967F2"/>
    <w:rsid w:val="00EB52C5"/>
    <w:rsid w:val="00EC0185"/>
    <w:rsid w:val="00EC4B59"/>
    <w:rsid w:val="00EC62ED"/>
    <w:rsid w:val="00ED5701"/>
    <w:rsid w:val="00ED711C"/>
    <w:rsid w:val="00EE1CAE"/>
    <w:rsid w:val="00EE4777"/>
    <w:rsid w:val="00EF1C76"/>
    <w:rsid w:val="00EF4CBF"/>
    <w:rsid w:val="00F021FA"/>
    <w:rsid w:val="00F02501"/>
    <w:rsid w:val="00F151B2"/>
    <w:rsid w:val="00F15A75"/>
    <w:rsid w:val="00F164F1"/>
    <w:rsid w:val="00F30AFD"/>
    <w:rsid w:val="00F35770"/>
    <w:rsid w:val="00F3662D"/>
    <w:rsid w:val="00F4402A"/>
    <w:rsid w:val="00F50B8A"/>
    <w:rsid w:val="00F53A9F"/>
    <w:rsid w:val="00F53CB2"/>
    <w:rsid w:val="00F57ACA"/>
    <w:rsid w:val="00F62E97"/>
    <w:rsid w:val="00F633AD"/>
    <w:rsid w:val="00F64209"/>
    <w:rsid w:val="00F73E9E"/>
    <w:rsid w:val="00F86E56"/>
    <w:rsid w:val="00F86F1D"/>
    <w:rsid w:val="00F93BF5"/>
    <w:rsid w:val="00F96F63"/>
    <w:rsid w:val="00FA3B4A"/>
    <w:rsid w:val="00FB09EC"/>
    <w:rsid w:val="00FB26A0"/>
    <w:rsid w:val="00FC0AE4"/>
    <w:rsid w:val="00FC72B3"/>
    <w:rsid w:val="00FD29BE"/>
    <w:rsid w:val="00FD4C8F"/>
    <w:rsid w:val="00FE2A81"/>
    <w:rsid w:val="00FE4205"/>
    <w:rsid w:val="00FF5F5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179FE89-838E-424C-BD98-3CE2CE5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9F"/>
    <w:pPr>
      <w:widowControl w:val="0"/>
    </w:pPr>
    <w:rPr>
      <w:snapToGrid w:val="0"/>
      <w:kern w:val="28"/>
      <w:sz w:val="22"/>
    </w:rPr>
  </w:style>
  <w:style w:type="paragraph" w:styleId="Heading1">
    <w:name w:val="heading 1"/>
    <w:basedOn w:val="Normal"/>
    <w:next w:val="ParaNum"/>
    <w:qFormat/>
    <w:rsid w:val="00F53A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53A9F"/>
    <w:pPr>
      <w:keepNext/>
      <w:numPr>
        <w:ilvl w:val="1"/>
        <w:numId w:val="3"/>
      </w:numPr>
      <w:spacing w:after="120"/>
      <w:outlineLvl w:val="1"/>
    </w:pPr>
    <w:rPr>
      <w:b/>
    </w:rPr>
  </w:style>
  <w:style w:type="paragraph" w:styleId="Heading3">
    <w:name w:val="heading 3"/>
    <w:basedOn w:val="Normal"/>
    <w:next w:val="ParaNum"/>
    <w:qFormat/>
    <w:rsid w:val="00F53A9F"/>
    <w:pPr>
      <w:keepNext/>
      <w:numPr>
        <w:ilvl w:val="2"/>
        <w:numId w:val="3"/>
      </w:numPr>
      <w:tabs>
        <w:tab w:val="left" w:pos="2160"/>
      </w:tabs>
      <w:spacing w:after="120"/>
      <w:outlineLvl w:val="2"/>
    </w:pPr>
    <w:rPr>
      <w:b/>
    </w:rPr>
  </w:style>
  <w:style w:type="paragraph" w:styleId="Heading4">
    <w:name w:val="heading 4"/>
    <w:basedOn w:val="Normal"/>
    <w:next w:val="ParaNum"/>
    <w:qFormat/>
    <w:rsid w:val="00F53A9F"/>
    <w:pPr>
      <w:keepNext/>
      <w:numPr>
        <w:ilvl w:val="3"/>
        <w:numId w:val="3"/>
      </w:numPr>
      <w:tabs>
        <w:tab w:val="left" w:pos="2880"/>
      </w:tabs>
      <w:spacing w:after="120"/>
      <w:outlineLvl w:val="3"/>
    </w:pPr>
    <w:rPr>
      <w:b/>
    </w:rPr>
  </w:style>
  <w:style w:type="paragraph" w:styleId="Heading5">
    <w:name w:val="heading 5"/>
    <w:basedOn w:val="Normal"/>
    <w:next w:val="ParaNum"/>
    <w:qFormat/>
    <w:rsid w:val="00F53A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53A9F"/>
    <w:pPr>
      <w:numPr>
        <w:ilvl w:val="5"/>
        <w:numId w:val="3"/>
      </w:numPr>
      <w:tabs>
        <w:tab w:val="left" w:pos="4320"/>
      </w:tabs>
      <w:spacing w:after="120"/>
      <w:outlineLvl w:val="5"/>
    </w:pPr>
    <w:rPr>
      <w:b/>
    </w:rPr>
  </w:style>
  <w:style w:type="paragraph" w:styleId="Heading7">
    <w:name w:val="heading 7"/>
    <w:basedOn w:val="Normal"/>
    <w:next w:val="ParaNum"/>
    <w:qFormat/>
    <w:rsid w:val="00F53A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53A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53A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53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53A9F"/>
  </w:style>
  <w:style w:type="paragraph" w:customStyle="1" w:styleId="ParaNum">
    <w:name w:val="ParaNum"/>
    <w:basedOn w:val="Normal"/>
    <w:rsid w:val="00F53A9F"/>
    <w:pPr>
      <w:numPr>
        <w:numId w:val="2"/>
      </w:numPr>
      <w:tabs>
        <w:tab w:val="clear" w:pos="1080"/>
        <w:tab w:val="num" w:pos="1440"/>
      </w:tabs>
      <w:spacing w:after="120"/>
    </w:pPr>
  </w:style>
  <w:style w:type="paragraph" w:styleId="EndnoteText">
    <w:name w:val="endnote text"/>
    <w:basedOn w:val="Normal"/>
    <w:semiHidden/>
    <w:rsid w:val="00F53A9F"/>
    <w:rPr>
      <w:sz w:val="20"/>
    </w:rPr>
  </w:style>
  <w:style w:type="character" w:styleId="EndnoteReference">
    <w:name w:val="endnote reference"/>
    <w:semiHidden/>
    <w:rsid w:val="00F53A9F"/>
    <w:rPr>
      <w:vertAlign w:val="superscript"/>
    </w:rPr>
  </w:style>
  <w:style w:type="paragraph" w:styleId="FootnoteText">
    <w:name w:val="footnote text"/>
    <w:link w:val="FootnoteTextChar"/>
    <w:semiHidden/>
    <w:rsid w:val="00F53A9F"/>
    <w:pPr>
      <w:spacing w:after="120"/>
    </w:pPr>
  </w:style>
  <w:style w:type="character" w:styleId="FootnoteReference">
    <w:name w:val="footnote reference"/>
    <w:semiHidden/>
    <w:rsid w:val="00F53A9F"/>
    <w:rPr>
      <w:rFonts w:ascii="Times New Roman" w:hAnsi="Times New Roman"/>
      <w:dstrike w:val="0"/>
      <w:color w:val="auto"/>
      <w:sz w:val="22"/>
      <w:vertAlign w:val="superscript"/>
    </w:rPr>
  </w:style>
  <w:style w:type="paragraph" w:styleId="TOC1">
    <w:name w:val="toc 1"/>
    <w:basedOn w:val="Normal"/>
    <w:next w:val="Normal"/>
    <w:uiPriority w:val="39"/>
    <w:rsid w:val="00F53A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53A9F"/>
    <w:pPr>
      <w:tabs>
        <w:tab w:val="left" w:pos="720"/>
        <w:tab w:val="right" w:leader="dot" w:pos="9360"/>
      </w:tabs>
      <w:suppressAutoHyphens/>
      <w:ind w:left="720" w:right="720" w:hanging="360"/>
    </w:pPr>
    <w:rPr>
      <w:noProof/>
    </w:rPr>
  </w:style>
  <w:style w:type="paragraph" w:styleId="TOC3">
    <w:name w:val="toc 3"/>
    <w:basedOn w:val="Normal"/>
    <w:next w:val="Normal"/>
    <w:semiHidden/>
    <w:rsid w:val="00F53A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53A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53A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53A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53A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53A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53A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53A9F"/>
    <w:pPr>
      <w:tabs>
        <w:tab w:val="right" w:pos="9360"/>
      </w:tabs>
      <w:suppressAutoHyphens/>
    </w:pPr>
  </w:style>
  <w:style w:type="character" w:customStyle="1" w:styleId="EquationCaption">
    <w:name w:val="_Equation Caption"/>
    <w:rsid w:val="00F53A9F"/>
  </w:style>
  <w:style w:type="paragraph" w:styleId="Header">
    <w:name w:val="header"/>
    <w:basedOn w:val="Normal"/>
    <w:autoRedefine/>
    <w:rsid w:val="00F53A9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53A9F"/>
    <w:pPr>
      <w:tabs>
        <w:tab w:val="center" w:pos="4320"/>
        <w:tab w:val="right" w:pos="8640"/>
      </w:tabs>
    </w:pPr>
  </w:style>
  <w:style w:type="character" w:styleId="PageNumber">
    <w:name w:val="page number"/>
    <w:basedOn w:val="DefaultParagraphFont"/>
    <w:rsid w:val="00F53A9F"/>
  </w:style>
  <w:style w:type="paragraph" w:styleId="BlockText">
    <w:name w:val="Block Text"/>
    <w:basedOn w:val="Normal"/>
    <w:rsid w:val="00F53A9F"/>
    <w:pPr>
      <w:spacing w:after="240"/>
      <w:ind w:left="1440" w:right="1440"/>
    </w:pPr>
  </w:style>
  <w:style w:type="paragraph" w:customStyle="1" w:styleId="Paratitle">
    <w:name w:val="Para title"/>
    <w:basedOn w:val="Normal"/>
    <w:rsid w:val="00F53A9F"/>
    <w:pPr>
      <w:tabs>
        <w:tab w:val="center" w:pos="9270"/>
      </w:tabs>
      <w:spacing w:after="240"/>
    </w:pPr>
    <w:rPr>
      <w:spacing w:val="-2"/>
    </w:rPr>
  </w:style>
  <w:style w:type="paragraph" w:customStyle="1" w:styleId="Bullet">
    <w:name w:val="Bullet"/>
    <w:basedOn w:val="Normal"/>
    <w:rsid w:val="00F53A9F"/>
    <w:pPr>
      <w:numPr>
        <w:numId w:val="1"/>
      </w:numPr>
      <w:tabs>
        <w:tab w:val="clear" w:pos="360"/>
        <w:tab w:val="left" w:pos="2160"/>
      </w:tabs>
      <w:spacing w:after="220"/>
      <w:ind w:left="2160" w:hanging="720"/>
    </w:pPr>
  </w:style>
  <w:style w:type="paragraph" w:customStyle="1" w:styleId="TableFormat">
    <w:name w:val="TableFormat"/>
    <w:basedOn w:val="Bullet"/>
    <w:rsid w:val="00F53A9F"/>
    <w:pPr>
      <w:numPr>
        <w:numId w:val="0"/>
      </w:numPr>
      <w:tabs>
        <w:tab w:val="clear" w:pos="2160"/>
        <w:tab w:val="left" w:pos="5040"/>
      </w:tabs>
      <w:ind w:left="5040" w:hanging="3600"/>
    </w:pPr>
  </w:style>
  <w:style w:type="paragraph" w:customStyle="1" w:styleId="TOCTitle">
    <w:name w:val="TOC Title"/>
    <w:basedOn w:val="Normal"/>
    <w:rsid w:val="00F53A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53A9F"/>
    <w:pPr>
      <w:jc w:val="center"/>
    </w:pPr>
    <w:rPr>
      <w:rFonts w:ascii="Times New Roman Bold" w:hAnsi="Times New Roman Bold"/>
      <w:b/>
      <w:bCs/>
      <w:caps/>
      <w:szCs w:val="22"/>
    </w:rPr>
  </w:style>
  <w:style w:type="character" w:styleId="Hyperlink">
    <w:name w:val="Hyperlink"/>
    <w:rsid w:val="00F53A9F"/>
    <w:rPr>
      <w:color w:val="0000FF"/>
      <w:u w:val="single"/>
    </w:rPr>
  </w:style>
  <w:style w:type="character" w:customStyle="1" w:styleId="FooterChar">
    <w:name w:val="Footer Char"/>
    <w:link w:val="Footer"/>
    <w:uiPriority w:val="99"/>
    <w:rsid w:val="00F53A9F"/>
    <w:rPr>
      <w:snapToGrid w:val="0"/>
      <w:kern w:val="28"/>
      <w:sz w:val="22"/>
    </w:rPr>
  </w:style>
  <w:style w:type="character" w:customStyle="1" w:styleId="FootnoteTextChar">
    <w:name w:val="Footnote Text Char"/>
    <w:link w:val="FootnoteText"/>
    <w:semiHidden/>
    <w:rsid w:val="005B549B"/>
  </w:style>
  <w:style w:type="paragraph" w:styleId="ListParagraph">
    <w:name w:val="List Paragraph"/>
    <w:basedOn w:val="Normal"/>
    <w:uiPriority w:val="1"/>
    <w:qFormat/>
    <w:rsid w:val="005B549B"/>
    <w:pPr>
      <w:widowControl/>
      <w:spacing w:after="120"/>
      <w:ind w:left="720"/>
      <w:contextualSpacing/>
    </w:pPr>
    <w:rPr>
      <w:rFonts w:eastAsia="Calibri"/>
      <w:snapToGrid/>
      <w:kern w:val="0"/>
      <w:szCs w:val="22"/>
    </w:rPr>
  </w:style>
  <w:style w:type="paragraph" w:customStyle="1" w:styleId="lbexindentitem">
    <w:name w:val="lbexindentitem"/>
    <w:basedOn w:val="Normal"/>
    <w:rsid w:val="00414B58"/>
    <w:pPr>
      <w:widowControl/>
      <w:spacing w:before="100" w:beforeAutospacing="1" w:after="100" w:afterAutospacing="1"/>
    </w:pPr>
    <w:rPr>
      <w:snapToGrid/>
      <w:kern w:val="0"/>
      <w:sz w:val="24"/>
      <w:szCs w:val="24"/>
    </w:rPr>
  </w:style>
  <w:style w:type="character" w:customStyle="1" w:styleId="UnresolvedMention1">
    <w:name w:val="Unresolved Mention1"/>
    <w:basedOn w:val="DefaultParagraphFont"/>
    <w:uiPriority w:val="99"/>
    <w:semiHidden/>
    <w:unhideWhenUsed/>
    <w:rsid w:val="001F3ACA"/>
    <w:rPr>
      <w:color w:val="605E5C"/>
      <w:shd w:val="clear" w:color="auto" w:fill="E1DFDD"/>
    </w:rPr>
  </w:style>
  <w:style w:type="character" w:styleId="CommentReference">
    <w:name w:val="annotation reference"/>
    <w:basedOn w:val="DefaultParagraphFont"/>
    <w:uiPriority w:val="99"/>
    <w:semiHidden/>
    <w:unhideWhenUsed/>
    <w:rsid w:val="006C2FF2"/>
    <w:rPr>
      <w:sz w:val="16"/>
      <w:szCs w:val="16"/>
    </w:rPr>
  </w:style>
  <w:style w:type="paragraph" w:styleId="CommentText">
    <w:name w:val="annotation text"/>
    <w:basedOn w:val="Normal"/>
    <w:link w:val="CommentTextChar"/>
    <w:uiPriority w:val="99"/>
    <w:semiHidden/>
    <w:unhideWhenUsed/>
    <w:rsid w:val="006C2FF2"/>
    <w:rPr>
      <w:sz w:val="20"/>
    </w:rPr>
  </w:style>
  <w:style w:type="character" w:customStyle="1" w:styleId="CommentTextChar">
    <w:name w:val="Comment Text Char"/>
    <w:basedOn w:val="DefaultParagraphFont"/>
    <w:link w:val="CommentText"/>
    <w:uiPriority w:val="99"/>
    <w:semiHidden/>
    <w:rsid w:val="006C2FF2"/>
    <w:rPr>
      <w:snapToGrid w:val="0"/>
      <w:kern w:val="28"/>
    </w:rPr>
  </w:style>
  <w:style w:type="paragraph" w:styleId="CommentSubject">
    <w:name w:val="annotation subject"/>
    <w:basedOn w:val="CommentText"/>
    <w:next w:val="CommentText"/>
    <w:link w:val="CommentSubjectChar"/>
    <w:uiPriority w:val="99"/>
    <w:semiHidden/>
    <w:unhideWhenUsed/>
    <w:rsid w:val="006C2FF2"/>
    <w:rPr>
      <w:b/>
      <w:bCs/>
    </w:rPr>
  </w:style>
  <w:style w:type="character" w:customStyle="1" w:styleId="CommentSubjectChar">
    <w:name w:val="Comment Subject Char"/>
    <w:basedOn w:val="CommentTextChar"/>
    <w:link w:val="CommentSubject"/>
    <w:uiPriority w:val="99"/>
    <w:semiHidden/>
    <w:rsid w:val="006C2FF2"/>
    <w:rPr>
      <w:b/>
      <w:bCs/>
      <w:snapToGrid w:val="0"/>
      <w:kern w:val="28"/>
    </w:rPr>
  </w:style>
  <w:style w:type="paragraph" w:styleId="BalloonText">
    <w:name w:val="Balloon Text"/>
    <w:basedOn w:val="Normal"/>
    <w:link w:val="BalloonTextChar"/>
    <w:uiPriority w:val="99"/>
    <w:semiHidden/>
    <w:unhideWhenUsed/>
    <w:rsid w:val="006C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F2"/>
    <w:rPr>
      <w:rFonts w:ascii="Segoe UI" w:hAnsi="Segoe UI" w:cs="Segoe UI"/>
      <w:snapToGrid w:val="0"/>
      <w:kern w:val="28"/>
      <w:sz w:val="18"/>
      <w:szCs w:val="18"/>
    </w:rPr>
  </w:style>
  <w:style w:type="paragraph" w:styleId="Revision">
    <w:name w:val="Revision"/>
    <w:hidden/>
    <w:uiPriority w:val="99"/>
    <w:semiHidden/>
    <w:rsid w:val="00012846"/>
    <w:rPr>
      <w:snapToGrid w:val="0"/>
      <w:kern w:val="28"/>
      <w:sz w:val="22"/>
    </w:rPr>
  </w:style>
  <w:style w:type="character" w:customStyle="1" w:styleId="UnresolvedMention">
    <w:name w:val="Unresolved Mention"/>
    <w:basedOn w:val="DefaultParagraphFont"/>
    <w:uiPriority w:val="99"/>
    <w:rsid w:val="00FB2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911StrikeForce@fcc.gov" TargetMode="External" /><Relationship Id="rId6" Type="http://schemas.openxmlformats.org/officeDocument/2006/relationships/hyperlink" Target="mailto:John.Evanoff@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